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35B01" w14:textId="77777777" w:rsidR="00EA29CA" w:rsidRPr="00FE6822" w:rsidRDefault="00EA29CA" w:rsidP="00EA29CA">
      <w:pPr>
        <w:rPr>
          <w:rFonts w:ascii="Arial" w:hAnsi="Arial"/>
          <w:b/>
          <w:sz w:val="22"/>
        </w:rPr>
      </w:pPr>
      <w:r w:rsidRPr="00FE6822">
        <w:rPr>
          <w:rFonts w:ascii="Arial Bold" w:hAnsi="Arial Bold" w:cs="Arial"/>
          <w:b/>
          <w:bCs/>
          <w:spacing w:val="15"/>
          <w:kern w:val="36"/>
          <w:sz w:val="22"/>
          <w:szCs w:val="22"/>
        </w:rPr>
        <w:t xml:space="preserve">INTERNATIONAL ELECTROTECHNICAL COMMISSION </w:t>
      </w:r>
      <w:r w:rsidRPr="00FE6822">
        <w:rPr>
          <w:rFonts w:ascii="Arial Bold" w:hAnsi="Arial Bold" w:cs="Arial"/>
          <w:b/>
          <w:sz w:val="22"/>
          <w:szCs w:val="22"/>
        </w:rPr>
        <w:t>S</w:t>
      </w:r>
      <w:r w:rsidRPr="00FE6822">
        <w:rPr>
          <w:rFonts w:ascii="Arial" w:hAnsi="Arial"/>
          <w:b/>
          <w:sz w:val="22"/>
        </w:rPr>
        <w:t>YSTEM FOR CERTIFICATION TO STANDARDS RELATING TO EQUIPMENT FOR USE IN EXPLOSIVE ATMOSPHERES (IECEx SYSTEM)</w:t>
      </w:r>
    </w:p>
    <w:p w14:paraId="01BCA9D3" w14:textId="77777777" w:rsidR="00EA29CA" w:rsidRDefault="00EA29CA" w:rsidP="00593F0A">
      <w:pPr>
        <w:jc w:val="center"/>
        <w:rPr>
          <w:rFonts w:ascii="Arial" w:hAnsi="Arial"/>
          <w:b/>
          <w:sz w:val="32"/>
        </w:rPr>
      </w:pPr>
    </w:p>
    <w:p w14:paraId="6FCDE3AC" w14:textId="1322009F" w:rsidR="00E31DD2" w:rsidRPr="00D90DAF" w:rsidRDefault="0085323A" w:rsidP="00593F0A">
      <w:pPr>
        <w:jc w:val="center"/>
        <w:rPr>
          <w:rFonts w:ascii="Arial" w:hAnsi="Arial"/>
          <w:b/>
          <w:sz w:val="32"/>
        </w:rPr>
      </w:pPr>
      <w:r w:rsidRPr="00D90DAF">
        <w:rPr>
          <w:rFonts w:ascii="Arial" w:hAnsi="Arial"/>
          <w:b/>
          <w:sz w:val="32"/>
        </w:rPr>
        <w:t>202</w:t>
      </w:r>
      <w:r w:rsidR="00D90DAF">
        <w:rPr>
          <w:rFonts w:ascii="Arial" w:hAnsi="Arial"/>
          <w:b/>
          <w:sz w:val="32"/>
        </w:rPr>
        <w:t>6</w:t>
      </w:r>
      <w:r w:rsidR="006B3D18" w:rsidRPr="00D90DAF">
        <w:rPr>
          <w:rFonts w:ascii="Arial" w:hAnsi="Arial"/>
          <w:b/>
          <w:sz w:val="32"/>
        </w:rPr>
        <w:t xml:space="preserve"> </w:t>
      </w:r>
      <w:r w:rsidR="00E31DD2" w:rsidRPr="00D90DAF">
        <w:rPr>
          <w:rFonts w:ascii="Arial" w:hAnsi="Arial"/>
          <w:b/>
          <w:sz w:val="32"/>
        </w:rPr>
        <w:t xml:space="preserve">Report from ExTAG Working Group </w:t>
      </w:r>
      <w:r w:rsidR="00DE500E" w:rsidRPr="00D90DAF">
        <w:rPr>
          <w:rFonts w:ascii="Arial" w:hAnsi="Arial"/>
          <w:b/>
          <w:sz w:val="32"/>
        </w:rPr>
        <w:t>0</w:t>
      </w:r>
      <w:r w:rsidR="00E31DD2" w:rsidRPr="00D90DAF">
        <w:rPr>
          <w:rFonts w:ascii="Arial" w:hAnsi="Arial"/>
          <w:b/>
          <w:sz w:val="32"/>
        </w:rPr>
        <w:t>1 (WG</w:t>
      </w:r>
      <w:r w:rsidR="00562E57" w:rsidRPr="00D90DAF">
        <w:rPr>
          <w:rFonts w:ascii="Arial" w:hAnsi="Arial"/>
          <w:b/>
          <w:sz w:val="32"/>
        </w:rPr>
        <w:t xml:space="preserve"> </w:t>
      </w:r>
      <w:r w:rsidR="00E31DD2" w:rsidRPr="00D90DAF">
        <w:rPr>
          <w:rFonts w:ascii="Arial" w:hAnsi="Arial"/>
          <w:b/>
          <w:sz w:val="32"/>
        </w:rPr>
        <w:t>01):</w:t>
      </w:r>
    </w:p>
    <w:p w14:paraId="48A4330C" w14:textId="77777777" w:rsidR="00E31DD2" w:rsidRPr="00FE6822" w:rsidRDefault="00E31DD2" w:rsidP="00593F0A">
      <w:pPr>
        <w:jc w:val="center"/>
        <w:rPr>
          <w:rFonts w:ascii="Arial" w:hAnsi="Arial"/>
          <w:b/>
          <w:bCs/>
          <w:sz w:val="28"/>
        </w:rPr>
      </w:pPr>
      <w:r w:rsidRPr="00D90DAF">
        <w:rPr>
          <w:rFonts w:ascii="Arial" w:hAnsi="Arial" w:cs="Arial"/>
          <w:b/>
          <w:bCs/>
          <w:sz w:val="32"/>
          <w:szCs w:val="20"/>
        </w:rPr>
        <w:t>Preparation of assessment and test report forms (ExTRs)</w:t>
      </w:r>
    </w:p>
    <w:p w14:paraId="5E472D0C" w14:textId="1C451344" w:rsidR="00E31DD2" w:rsidRPr="00FE6822" w:rsidRDefault="00BB63E7" w:rsidP="00593F0A">
      <w:pPr>
        <w:rPr>
          <w:rFonts w:ascii="Arial" w:hAnsi="Arial"/>
          <w:b/>
          <w:sz w:val="22"/>
        </w:rPr>
      </w:pPr>
      <w:r w:rsidRPr="00FE6822">
        <w:rPr>
          <w:rFonts w:ascii="Arial" w:hAnsi="Arial"/>
          <w:b/>
          <w:noProof/>
          <w:sz w:val="20"/>
          <w:lang w:val="en-US"/>
        </w:rPr>
        <mc:AlternateContent>
          <mc:Choice Requires="wps">
            <w:drawing>
              <wp:anchor distT="0" distB="0" distL="114300" distR="114300" simplePos="0" relativeHeight="251657728" behindDoc="0" locked="0" layoutInCell="1" allowOverlap="1" wp14:anchorId="1A0124CC" wp14:editId="2A9B20C6">
                <wp:simplePos x="0" y="0"/>
                <wp:positionH relativeFrom="column">
                  <wp:posOffset>0</wp:posOffset>
                </wp:positionH>
                <wp:positionV relativeFrom="paragraph">
                  <wp:posOffset>78740</wp:posOffset>
                </wp:positionV>
                <wp:extent cx="5715000" cy="0"/>
                <wp:effectExtent l="45720" t="45085" r="40005" b="4064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76200" cmpd="tri">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6004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450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" strokecolor="blue" strokeweight="6pt">
                <v:stroke linestyle="thickBetweenThin"/>
              </v:line>
            </w:pict>
          </mc:Fallback>
        </mc:AlternateContent>
      </w:r>
    </w:p>
    <w:p w14:paraId="68F98D46" w14:textId="77777777" w:rsidR="005B2D8F" w:rsidRPr="00524AE0" w:rsidRDefault="005B2D8F" w:rsidP="00D64905">
      <w:pPr>
        <w:pStyle w:val="Heading2"/>
        <w:rPr>
          <w:rFonts w:cs="Times New Roman"/>
          <w:bCs/>
          <w:color w:val="000000" w:themeColor="text1"/>
        </w:rPr>
      </w:pPr>
    </w:p>
    <w:p w14:paraId="6B980F75" w14:textId="5580CEE9" w:rsidR="00152C56" w:rsidRPr="00524AE0" w:rsidRDefault="00152C56" w:rsidP="00D64905">
      <w:pPr>
        <w:pStyle w:val="Heading2"/>
        <w:rPr>
          <w:rFonts w:cs="Times New Roman"/>
          <w:bCs/>
          <w:color w:val="000000" w:themeColor="text1"/>
        </w:rPr>
      </w:pPr>
      <w:r w:rsidRPr="00524AE0">
        <w:rPr>
          <w:rFonts w:cs="Times New Roman"/>
          <w:bCs/>
          <w:color w:val="000000" w:themeColor="text1"/>
        </w:rPr>
        <w:t>Introduction</w:t>
      </w:r>
    </w:p>
    <w:p w14:paraId="498EB5AF" w14:textId="77777777" w:rsidR="005B2D8F" w:rsidRPr="00524AE0" w:rsidRDefault="005B2D8F" w:rsidP="00D64905">
      <w:pPr>
        <w:rPr>
          <w:color w:val="000000" w:themeColor="text1"/>
          <w:lang w:val="en-GB"/>
        </w:rPr>
      </w:pPr>
    </w:p>
    <w:p w14:paraId="4395DD23" w14:textId="03CC18B0" w:rsidR="00206263" w:rsidRPr="00524AE0" w:rsidRDefault="00206263" w:rsidP="00D64905">
      <w:pPr>
        <w:rPr>
          <w:rFonts w:ascii="Arial" w:hAnsi="Arial" w:cs="Arial"/>
          <w:color w:val="000000" w:themeColor="text1"/>
        </w:rPr>
      </w:pPr>
      <w:r w:rsidRPr="00524AE0">
        <w:rPr>
          <w:rFonts w:ascii="Arial" w:hAnsi="Arial" w:cs="Arial"/>
          <w:color w:val="000000" w:themeColor="text1"/>
        </w:rPr>
        <w:t xml:space="preserve">This </w:t>
      </w:r>
      <w:r w:rsidR="008822F8" w:rsidRPr="00524AE0">
        <w:rPr>
          <w:rFonts w:ascii="Arial" w:hAnsi="Arial" w:cs="Arial"/>
          <w:color w:val="000000" w:themeColor="text1"/>
        </w:rPr>
        <w:t xml:space="preserve">document </w:t>
      </w:r>
      <w:r w:rsidRPr="00524AE0">
        <w:rPr>
          <w:rFonts w:ascii="Arial" w:hAnsi="Arial" w:cs="Arial"/>
          <w:color w:val="000000" w:themeColor="text1"/>
        </w:rPr>
        <w:t>provides a report of the activities of ExTAG WG</w:t>
      </w:r>
      <w:r w:rsidR="00562E57" w:rsidRPr="00524AE0">
        <w:rPr>
          <w:rFonts w:ascii="Arial" w:hAnsi="Arial" w:cs="Arial"/>
          <w:color w:val="000000" w:themeColor="text1"/>
        </w:rPr>
        <w:t xml:space="preserve"> </w:t>
      </w:r>
      <w:r w:rsidR="00836749" w:rsidRPr="00524AE0">
        <w:rPr>
          <w:rFonts w:ascii="Arial" w:hAnsi="Arial" w:cs="Arial"/>
          <w:color w:val="000000" w:themeColor="text1"/>
        </w:rPr>
        <w:t>01</w:t>
      </w:r>
      <w:r w:rsidRPr="00524AE0">
        <w:rPr>
          <w:rFonts w:ascii="Arial" w:hAnsi="Arial" w:cs="Arial"/>
          <w:color w:val="000000" w:themeColor="text1"/>
        </w:rPr>
        <w:t xml:space="preserve"> since the </w:t>
      </w:r>
      <w:bookmarkStart w:id="0" w:name="_Hlk81033087"/>
      <w:r w:rsidR="006E5F29" w:rsidRPr="00524AE0">
        <w:rPr>
          <w:rFonts w:ascii="Arial" w:hAnsi="Arial" w:cs="Arial"/>
          <w:color w:val="000000" w:themeColor="text1"/>
        </w:rPr>
        <w:t>202</w:t>
      </w:r>
      <w:r w:rsidR="00D90DAF" w:rsidRPr="00524AE0">
        <w:rPr>
          <w:rFonts w:ascii="Arial" w:hAnsi="Arial" w:cs="Arial"/>
          <w:color w:val="000000" w:themeColor="text1"/>
        </w:rPr>
        <w:t>5</w:t>
      </w:r>
      <w:r w:rsidR="006E5F29" w:rsidRPr="00524AE0">
        <w:rPr>
          <w:rFonts w:ascii="Arial" w:hAnsi="Arial" w:cs="Arial"/>
          <w:color w:val="000000" w:themeColor="text1"/>
        </w:rPr>
        <w:t xml:space="preserve"> </w:t>
      </w:r>
      <w:r w:rsidRPr="00524AE0">
        <w:rPr>
          <w:rFonts w:ascii="Arial" w:hAnsi="Arial" w:cs="Arial"/>
          <w:color w:val="000000" w:themeColor="text1"/>
        </w:rPr>
        <w:t>IECEx System Testing &amp; Assessment Group (ExTAG) meeting</w:t>
      </w:r>
      <w:r w:rsidR="00836749" w:rsidRPr="00524AE0">
        <w:rPr>
          <w:rFonts w:ascii="Arial" w:hAnsi="Arial" w:cs="Arial"/>
          <w:color w:val="000000" w:themeColor="text1"/>
        </w:rPr>
        <w:t>s</w:t>
      </w:r>
      <w:bookmarkEnd w:id="0"/>
      <w:r w:rsidRPr="00524AE0">
        <w:rPr>
          <w:rFonts w:ascii="Arial" w:hAnsi="Arial" w:cs="Arial"/>
          <w:color w:val="000000" w:themeColor="text1"/>
        </w:rPr>
        <w:t>.</w:t>
      </w:r>
    </w:p>
    <w:p w14:paraId="150623B6" w14:textId="77777777" w:rsidR="005B2D8F" w:rsidRPr="00524AE0" w:rsidRDefault="005B2D8F" w:rsidP="00D64905">
      <w:pPr>
        <w:rPr>
          <w:rFonts w:ascii="Arial" w:hAnsi="Arial" w:cs="Arial"/>
          <w:color w:val="000000" w:themeColor="text1"/>
        </w:rPr>
      </w:pPr>
    </w:p>
    <w:p w14:paraId="7396254B" w14:textId="3F0E9EFB" w:rsidR="00E31DD2" w:rsidRPr="00524AE0" w:rsidRDefault="00152C56" w:rsidP="00D64905">
      <w:pPr>
        <w:pStyle w:val="Heading2"/>
        <w:rPr>
          <w:bCs/>
          <w:color w:val="000000" w:themeColor="text1"/>
          <w:lang w:val="en-AU"/>
        </w:rPr>
      </w:pPr>
      <w:r w:rsidRPr="00524AE0">
        <w:rPr>
          <w:bCs/>
          <w:color w:val="000000" w:themeColor="text1"/>
          <w:lang w:val="en-AU"/>
        </w:rPr>
        <w:t>Description / Scope</w:t>
      </w:r>
    </w:p>
    <w:p w14:paraId="42EEAF4B" w14:textId="77777777" w:rsidR="00984230" w:rsidRPr="00524AE0" w:rsidRDefault="00984230" w:rsidP="00D64905">
      <w:pPr>
        <w:rPr>
          <w:rFonts w:ascii="Arial" w:hAnsi="Arial" w:cs="Arial"/>
          <w:color w:val="000000" w:themeColor="text1"/>
        </w:rPr>
      </w:pPr>
    </w:p>
    <w:p w14:paraId="299F5759" w14:textId="2EF5DAED" w:rsidR="00984230" w:rsidRPr="00524AE0" w:rsidRDefault="00984230" w:rsidP="00D64905">
      <w:pPr>
        <w:rPr>
          <w:rFonts w:ascii="Arial" w:hAnsi="Arial" w:cs="Arial"/>
          <w:color w:val="000000" w:themeColor="text1"/>
        </w:rPr>
      </w:pPr>
      <w:r w:rsidRPr="00524AE0">
        <w:rPr>
          <w:rFonts w:ascii="Arial" w:hAnsi="Arial" w:cs="Arial"/>
          <w:color w:val="000000" w:themeColor="text1"/>
          <w:lang w:val="en-US"/>
        </w:rPr>
        <w:t xml:space="preserve">This Working Group was convened to create, revise and update the </w:t>
      </w:r>
      <w:proofErr w:type="gramStart"/>
      <w:r w:rsidRPr="00524AE0">
        <w:rPr>
          <w:rFonts w:ascii="Arial" w:hAnsi="Arial" w:cs="Arial"/>
          <w:color w:val="000000" w:themeColor="text1"/>
          <w:lang w:val="en-US"/>
        </w:rPr>
        <w:t>Ex Test</w:t>
      </w:r>
      <w:proofErr w:type="gramEnd"/>
      <w:r w:rsidRPr="00524AE0">
        <w:rPr>
          <w:rFonts w:ascii="Arial" w:hAnsi="Arial" w:cs="Arial"/>
          <w:color w:val="000000" w:themeColor="text1"/>
          <w:lang w:val="en-US"/>
        </w:rPr>
        <w:t xml:space="preserve"> Reports to be used within the IECEx System. The work is ongoing.</w:t>
      </w:r>
    </w:p>
    <w:p w14:paraId="522D13E1" w14:textId="77777777" w:rsidR="005B2D8F" w:rsidRPr="00524AE0" w:rsidRDefault="005B2D8F" w:rsidP="00D64905">
      <w:pPr>
        <w:rPr>
          <w:rFonts w:ascii="Arial" w:hAnsi="Arial" w:cs="Arial"/>
          <w:color w:val="000000" w:themeColor="text1"/>
        </w:rPr>
      </w:pPr>
    </w:p>
    <w:p w14:paraId="6221B21E" w14:textId="594B1669" w:rsidR="00E31DD2" w:rsidRPr="00524AE0" w:rsidRDefault="00E31DD2" w:rsidP="00D64905">
      <w:pPr>
        <w:pStyle w:val="Heading2"/>
        <w:rPr>
          <w:color w:val="000000" w:themeColor="text1"/>
        </w:rPr>
      </w:pPr>
      <w:r w:rsidRPr="00524AE0">
        <w:rPr>
          <w:bCs/>
          <w:color w:val="000000" w:themeColor="text1"/>
          <w:lang w:val="en-AU"/>
        </w:rPr>
        <w:t>Membership</w:t>
      </w:r>
      <w:r w:rsidR="00DF5E54" w:rsidRPr="00524AE0">
        <w:rPr>
          <w:bCs/>
          <w:color w:val="000000" w:themeColor="text1"/>
          <w:lang w:val="en-AU"/>
        </w:rPr>
        <w:t xml:space="preserve"> </w:t>
      </w:r>
      <w:r w:rsidR="009A3A12" w:rsidRPr="00524AE0">
        <w:rPr>
          <w:bCs/>
          <w:color w:val="000000" w:themeColor="text1"/>
          <w:lang w:val="en-AU"/>
        </w:rPr>
        <w:t>(</w:t>
      </w:r>
      <w:r w:rsidR="00DF5E54" w:rsidRPr="00524AE0">
        <w:rPr>
          <w:bCs/>
          <w:color w:val="000000" w:themeColor="text1"/>
          <w:lang w:val="en-AU"/>
        </w:rPr>
        <w:t>currently 1</w:t>
      </w:r>
      <w:r w:rsidR="005D640E" w:rsidRPr="00524AE0">
        <w:rPr>
          <w:bCs/>
          <w:color w:val="000000" w:themeColor="text1"/>
          <w:lang w:val="en-AU"/>
        </w:rPr>
        <w:t>2</w:t>
      </w:r>
      <w:r w:rsidR="00DF5E54" w:rsidRPr="00524AE0">
        <w:rPr>
          <w:bCs/>
          <w:color w:val="000000" w:themeColor="text1"/>
          <w:lang w:val="en-AU"/>
        </w:rPr>
        <w:t xml:space="preserve"> members</w:t>
      </w:r>
      <w:r w:rsidR="009A3A12" w:rsidRPr="00524AE0">
        <w:rPr>
          <w:bCs/>
          <w:color w:val="000000" w:themeColor="text1"/>
          <w:lang w:val="en-AU"/>
        </w:rPr>
        <w:t>)</w:t>
      </w:r>
      <w:r w:rsidR="00BE7817" w:rsidRPr="00524AE0">
        <w:rPr>
          <w:color w:val="000000" w:themeColor="text1"/>
        </w:rPr>
        <w:t xml:space="preserve"> </w:t>
      </w:r>
    </w:p>
    <w:p w14:paraId="380BAC67" w14:textId="77777777" w:rsidR="005D640E" w:rsidRPr="00524AE0" w:rsidRDefault="005D640E" w:rsidP="00D64905">
      <w:pPr>
        <w:rPr>
          <w:color w:val="000000" w:themeColor="text1"/>
          <w:lang w:val="en-GB"/>
        </w:rPr>
      </w:pPr>
    </w:p>
    <w:tbl>
      <w:tblPr>
        <w:tblW w:w="4076" w:type="dxa"/>
        <w:tblLook w:val="04A0" w:firstRow="1" w:lastRow="0" w:firstColumn="1" w:lastColumn="0" w:noHBand="0" w:noVBand="1"/>
      </w:tblPr>
      <w:tblGrid>
        <w:gridCol w:w="4076"/>
      </w:tblGrid>
      <w:tr w:rsidR="005D640E" w:rsidRPr="00524AE0" w14:paraId="7756BE3E" w14:textId="77777777" w:rsidTr="005D640E">
        <w:trPr>
          <w:trHeight w:val="300"/>
        </w:trPr>
        <w:tc>
          <w:tcPr>
            <w:tcW w:w="4076" w:type="dxa"/>
            <w:tcBorders>
              <w:top w:val="nil"/>
              <w:left w:val="nil"/>
              <w:bottom w:val="nil"/>
              <w:right w:val="nil"/>
            </w:tcBorders>
            <w:noWrap/>
            <w:vAlign w:val="center"/>
            <w:hideMark/>
          </w:tcPr>
          <w:p w14:paraId="6777BB3B" w14:textId="77777777" w:rsidR="005D640E" w:rsidRPr="00524AE0" w:rsidRDefault="005D640E" w:rsidP="00D64905">
            <w:pPr>
              <w:rPr>
                <w:rFonts w:ascii="Arial" w:hAnsi="Arial" w:cs="Arial"/>
                <w:color w:val="000000" w:themeColor="text1"/>
                <w:lang w:val="en-US"/>
              </w:rPr>
            </w:pPr>
            <w:r w:rsidRPr="00524AE0">
              <w:rPr>
                <w:rFonts w:ascii="Arial" w:hAnsi="Arial" w:cs="Arial"/>
                <w:color w:val="000000" w:themeColor="text1"/>
              </w:rPr>
              <w:t xml:space="preserve">Mr. Scott Kiddle, </w:t>
            </w:r>
            <w:r w:rsidRPr="00524AE0">
              <w:rPr>
                <w:rFonts w:ascii="Arial" w:hAnsi="Arial" w:cs="Arial"/>
                <w:i/>
                <w:iCs/>
                <w:color w:val="000000" w:themeColor="text1"/>
              </w:rPr>
              <w:t>Convenor</w:t>
            </w:r>
          </w:p>
        </w:tc>
      </w:tr>
      <w:tr w:rsidR="005D640E" w:rsidRPr="00524AE0" w14:paraId="3D6B8640" w14:textId="77777777" w:rsidTr="005D640E">
        <w:trPr>
          <w:trHeight w:val="300"/>
        </w:trPr>
        <w:tc>
          <w:tcPr>
            <w:tcW w:w="4076" w:type="dxa"/>
            <w:tcBorders>
              <w:top w:val="nil"/>
              <w:left w:val="nil"/>
              <w:bottom w:val="nil"/>
              <w:right w:val="nil"/>
            </w:tcBorders>
            <w:noWrap/>
            <w:vAlign w:val="center"/>
            <w:hideMark/>
          </w:tcPr>
          <w:p w14:paraId="55CD3B5F" w14:textId="77777777" w:rsidR="005D640E" w:rsidRPr="00524AE0" w:rsidRDefault="005D640E" w:rsidP="00D64905">
            <w:pPr>
              <w:rPr>
                <w:rFonts w:ascii="Arial" w:hAnsi="Arial" w:cs="Arial"/>
                <w:color w:val="000000" w:themeColor="text1"/>
              </w:rPr>
            </w:pPr>
            <w:r w:rsidRPr="00524AE0">
              <w:rPr>
                <w:rFonts w:ascii="Arial" w:hAnsi="Arial" w:cs="Arial"/>
                <w:color w:val="000000" w:themeColor="text1"/>
              </w:rPr>
              <w:t xml:space="preserve">Mr. Rob Kohuch, </w:t>
            </w:r>
            <w:r w:rsidRPr="00524AE0">
              <w:rPr>
                <w:rFonts w:ascii="Arial" w:hAnsi="Arial" w:cs="Arial"/>
                <w:i/>
                <w:iCs/>
                <w:color w:val="000000" w:themeColor="text1"/>
              </w:rPr>
              <w:t>Deputy Convenor</w:t>
            </w:r>
          </w:p>
        </w:tc>
      </w:tr>
      <w:tr w:rsidR="005D640E" w:rsidRPr="00524AE0" w14:paraId="5C26A939" w14:textId="77777777" w:rsidTr="005D640E">
        <w:trPr>
          <w:trHeight w:val="300"/>
        </w:trPr>
        <w:tc>
          <w:tcPr>
            <w:tcW w:w="4076" w:type="dxa"/>
            <w:tcBorders>
              <w:top w:val="nil"/>
              <w:left w:val="nil"/>
              <w:bottom w:val="nil"/>
              <w:right w:val="nil"/>
            </w:tcBorders>
            <w:noWrap/>
            <w:vAlign w:val="center"/>
            <w:hideMark/>
          </w:tcPr>
          <w:p w14:paraId="610A1DD0" w14:textId="77777777" w:rsidR="005D640E" w:rsidRPr="00524AE0" w:rsidRDefault="005D640E" w:rsidP="00D64905">
            <w:pPr>
              <w:rPr>
                <w:rFonts w:ascii="Arial" w:hAnsi="Arial" w:cs="Arial"/>
                <w:color w:val="000000" w:themeColor="text1"/>
              </w:rPr>
            </w:pPr>
            <w:r w:rsidRPr="00524AE0">
              <w:rPr>
                <w:rFonts w:ascii="Arial" w:hAnsi="Arial" w:cs="Arial"/>
                <w:color w:val="000000" w:themeColor="text1"/>
              </w:rPr>
              <w:t>Mr. Michel Brenon</w:t>
            </w:r>
          </w:p>
        </w:tc>
      </w:tr>
      <w:tr w:rsidR="005D640E" w:rsidRPr="00524AE0" w14:paraId="1F8D7B9B" w14:textId="77777777" w:rsidTr="005D640E">
        <w:trPr>
          <w:trHeight w:val="300"/>
        </w:trPr>
        <w:tc>
          <w:tcPr>
            <w:tcW w:w="4076" w:type="dxa"/>
            <w:tcBorders>
              <w:top w:val="nil"/>
              <w:left w:val="nil"/>
              <w:bottom w:val="nil"/>
              <w:right w:val="nil"/>
            </w:tcBorders>
            <w:noWrap/>
            <w:vAlign w:val="center"/>
            <w:hideMark/>
          </w:tcPr>
          <w:p w14:paraId="5236E8CA" w14:textId="77777777" w:rsidR="005D640E" w:rsidRPr="00524AE0" w:rsidRDefault="005D640E" w:rsidP="00D64905">
            <w:pPr>
              <w:rPr>
                <w:rFonts w:ascii="Arial" w:hAnsi="Arial" w:cs="Arial"/>
                <w:color w:val="000000" w:themeColor="text1"/>
              </w:rPr>
            </w:pPr>
            <w:r w:rsidRPr="00524AE0">
              <w:rPr>
                <w:rFonts w:ascii="Arial" w:hAnsi="Arial" w:cs="Arial"/>
                <w:color w:val="000000" w:themeColor="text1"/>
              </w:rPr>
              <w:t>Mr. Laurent Fischer</w:t>
            </w:r>
          </w:p>
        </w:tc>
      </w:tr>
      <w:tr w:rsidR="005D640E" w:rsidRPr="00524AE0" w14:paraId="4C672FE3" w14:textId="77777777" w:rsidTr="005D640E">
        <w:trPr>
          <w:trHeight w:val="300"/>
        </w:trPr>
        <w:tc>
          <w:tcPr>
            <w:tcW w:w="4076" w:type="dxa"/>
            <w:tcBorders>
              <w:top w:val="nil"/>
              <w:left w:val="nil"/>
              <w:bottom w:val="nil"/>
              <w:right w:val="nil"/>
            </w:tcBorders>
            <w:noWrap/>
            <w:vAlign w:val="center"/>
            <w:hideMark/>
          </w:tcPr>
          <w:p w14:paraId="11CBA435" w14:textId="77777777" w:rsidR="005D640E" w:rsidRPr="00524AE0" w:rsidRDefault="005D640E" w:rsidP="00D64905">
            <w:pPr>
              <w:rPr>
                <w:rFonts w:ascii="Arial" w:hAnsi="Arial" w:cs="Arial"/>
                <w:color w:val="000000" w:themeColor="text1"/>
              </w:rPr>
            </w:pPr>
            <w:r w:rsidRPr="00524AE0">
              <w:rPr>
                <w:rFonts w:ascii="Arial" w:hAnsi="Arial" w:cs="Arial"/>
                <w:color w:val="000000" w:themeColor="text1"/>
              </w:rPr>
              <w:t>Ms. Katy Holdredge</w:t>
            </w:r>
          </w:p>
        </w:tc>
      </w:tr>
      <w:tr w:rsidR="005D640E" w:rsidRPr="00524AE0" w14:paraId="2DD2579A" w14:textId="77777777" w:rsidTr="005D640E">
        <w:trPr>
          <w:trHeight w:val="300"/>
        </w:trPr>
        <w:tc>
          <w:tcPr>
            <w:tcW w:w="4076" w:type="dxa"/>
            <w:tcBorders>
              <w:top w:val="nil"/>
              <w:left w:val="nil"/>
              <w:bottom w:val="nil"/>
              <w:right w:val="nil"/>
            </w:tcBorders>
            <w:noWrap/>
            <w:vAlign w:val="center"/>
            <w:hideMark/>
          </w:tcPr>
          <w:p w14:paraId="2DA4FEDE" w14:textId="77777777" w:rsidR="005D640E" w:rsidRPr="00524AE0" w:rsidRDefault="005D640E" w:rsidP="00D64905">
            <w:pPr>
              <w:rPr>
                <w:rFonts w:ascii="Arial" w:hAnsi="Arial" w:cs="Arial"/>
                <w:color w:val="000000" w:themeColor="text1"/>
              </w:rPr>
            </w:pPr>
            <w:r w:rsidRPr="00524AE0">
              <w:rPr>
                <w:rFonts w:ascii="Arial" w:hAnsi="Arial" w:cs="Arial"/>
                <w:color w:val="000000" w:themeColor="text1"/>
              </w:rPr>
              <w:t>Mr. Thierry Houeix</w:t>
            </w:r>
          </w:p>
        </w:tc>
      </w:tr>
      <w:tr w:rsidR="005D640E" w:rsidRPr="00524AE0" w14:paraId="772996D2" w14:textId="77777777" w:rsidTr="005D640E">
        <w:trPr>
          <w:trHeight w:val="300"/>
        </w:trPr>
        <w:tc>
          <w:tcPr>
            <w:tcW w:w="4076" w:type="dxa"/>
            <w:tcBorders>
              <w:top w:val="nil"/>
              <w:left w:val="nil"/>
              <w:bottom w:val="nil"/>
              <w:right w:val="nil"/>
            </w:tcBorders>
            <w:noWrap/>
            <w:vAlign w:val="center"/>
            <w:hideMark/>
          </w:tcPr>
          <w:p w14:paraId="79777753" w14:textId="77777777" w:rsidR="005D640E" w:rsidRPr="00524AE0" w:rsidRDefault="005D640E" w:rsidP="00D64905">
            <w:pPr>
              <w:rPr>
                <w:rFonts w:ascii="Arial" w:hAnsi="Arial" w:cs="Arial"/>
                <w:color w:val="000000" w:themeColor="text1"/>
              </w:rPr>
            </w:pPr>
            <w:r w:rsidRPr="00524AE0">
              <w:rPr>
                <w:rFonts w:ascii="Arial" w:hAnsi="Arial" w:cs="Arial"/>
                <w:color w:val="000000" w:themeColor="text1"/>
              </w:rPr>
              <w:t>Mr. Matthew Hughes</w:t>
            </w:r>
          </w:p>
        </w:tc>
      </w:tr>
      <w:tr w:rsidR="005D640E" w:rsidRPr="00524AE0" w14:paraId="4198D03A" w14:textId="77777777" w:rsidTr="005D640E">
        <w:trPr>
          <w:trHeight w:val="300"/>
        </w:trPr>
        <w:tc>
          <w:tcPr>
            <w:tcW w:w="4076" w:type="dxa"/>
            <w:tcBorders>
              <w:top w:val="nil"/>
              <w:left w:val="nil"/>
              <w:bottom w:val="nil"/>
              <w:right w:val="nil"/>
            </w:tcBorders>
            <w:noWrap/>
            <w:vAlign w:val="center"/>
            <w:hideMark/>
          </w:tcPr>
          <w:p w14:paraId="118BF73E" w14:textId="77777777" w:rsidR="005D640E" w:rsidRPr="00524AE0" w:rsidRDefault="005D640E" w:rsidP="00D64905">
            <w:pPr>
              <w:rPr>
                <w:rFonts w:ascii="Arial" w:hAnsi="Arial" w:cs="Arial"/>
                <w:color w:val="000000" w:themeColor="text1"/>
              </w:rPr>
            </w:pPr>
            <w:r w:rsidRPr="00524AE0">
              <w:rPr>
                <w:rFonts w:ascii="Arial" w:hAnsi="Arial" w:cs="Arial"/>
                <w:color w:val="000000" w:themeColor="text1"/>
              </w:rPr>
              <w:t>Dr. Jim Munro</w:t>
            </w:r>
          </w:p>
        </w:tc>
      </w:tr>
      <w:tr w:rsidR="005D640E" w:rsidRPr="00524AE0" w14:paraId="279707FB" w14:textId="77777777" w:rsidTr="005D640E">
        <w:trPr>
          <w:trHeight w:val="300"/>
        </w:trPr>
        <w:tc>
          <w:tcPr>
            <w:tcW w:w="4076" w:type="dxa"/>
            <w:tcBorders>
              <w:top w:val="nil"/>
              <w:left w:val="nil"/>
              <w:bottom w:val="nil"/>
              <w:right w:val="nil"/>
            </w:tcBorders>
            <w:noWrap/>
            <w:vAlign w:val="center"/>
            <w:hideMark/>
          </w:tcPr>
          <w:p w14:paraId="1E791E95" w14:textId="77777777" w:rsidR="005D640E" w:rsidRPr="00524AE0" w:rsidRDefault="005D640E" w:rsidP="00D64905">
            <w:pPr>
              <w:rPr>
                <w:rFonts w:ascii="Arial" w:hAnsi="Arial" w:cs="Arial"/>
                <w:color w:val="000000" w:themeColor="text1"/>
              </w:rPr>
            </w:pPr>
            <w:r w:rsidRPr="00524AE0">
              <w:rPr>
                <w:rFonts w:ascii="Arial" w:hAnsi="Arial" w:cs="Arial"/>
                <w:color w:val="000000" w:themeColor="text1"/>
              </w:rPr>
              <w:t xml:space="preserve">Mr. </w:t>
            </w:r>
            <w:proofErr w:type="spellStart"/>
            <w:r w:rsidRPr="00524AE0">
              <w:rPr>
                <w:rFonts w:ascii="Arial" w:hAnsi="Arial" w:cs="Arial"/>
                <w:color w:val="000000" w:themeColor="text1"/>
              </w:rPr>
              <w:t>Chunming</w:t>
            </w:r>
            <w:proofErr w:type="spellEnd"/>
            <w:r w:rsidRPr="00524AE0">
              <w:rPr>
                <w:rFonts w:ascii="Arial" w:hAnsi="Arial" w:cs="Arial"/>
                <w:color w:val="000000" w:themeColor="text1"/>
              </w:rPr>
              <w:t xml:space="preserve"> Ni</w:t>
            </w:r>
          </w:p>
        </w:tc>
      </w:tr>
      <w:tr w:rsidR="005D640E" w:rsidRPr="00524AE0" w14:paraId="47372416" w14:textId="77777777" w:rsidTr="005D640E">
        <w:trPr>
          <w:trHeight w:val="300"/>
        </w:trPr>
        <w:tc>
          <w:tcPr>
            <w:tcW w:w="4076" w:type="dxa"/>
            <w:tcBorders>
              <w:top w:val="nil"/>
              <w:left w:val="nil"/>
              <w:bottom w:val="nil"/>
              <w:right w:val="nil"/>
            </w:tcBorders>
            <w:noWrap/>
            <w:vAlign w:val="center"/>
            <w:hideMark/>
          </w:tcPr>
          <w:p w14:paraId="6819F775" w14:textId="77777777" w:rsidR="005D640E" w:rsidRPr="00524AE0" w:rsidRDefault="005D640E" w:rsidP="00D64905">
            <w:pPr>
              <w:rPr>
                <w:rFonts w:ascii="Arial" w:hAnsi="Arial" w:cs="Arial"/>
                <w:color w:val="000000" w:themeColor="text1"/>
              </w:rPr>
            </w:pPr>
            <w:r w:rsidRPr="00524AE0">
              <w:rPr>
                <w:rFonts w:ascii="Arial" w:hAnsi="Arial" w:cs="Arial"/>
                <w:color w:val="000000" w:themeColor="text1"/>
              </w:rPr>
              <w:t>Mrs. Gordana Ostojic</w:t>
            </w:r>
          </w:p>
        </w:tc>
      </w:tr>
      <w:tr w:rsidR="005D640E" w:rsidRPr="00524AE0" w14:paraId="522DC920" w14:textId="77777777" w:rsidTr="005D640E">
        <w:trPr>
          <w:trHeight w:val="300"/>
        </w:trPr>
        <w:tc>
          <w:tcPr>
            <w:tcW w:w="4076" w:type="dxa"/>
            <w:tcBorders>
              <w:top w:val="nil"/>
              <w:left w:val="nil"/>
              <w:bottom w:val="nil"/>
              <w:right w:val="nil"/>
            </w:tcBorders>
            <w:noWrap/>
            <w:vAlign w:val="center"/>
            <w:hideMark/>
          </w:tcPr>
          <w:p w14:paraId="29703F01" w14:textId="77777777" w:rsidR="005D640E" w:rsidRPr="00524AE0" w:rsidRDefault="005D640E" w:rsidP="00D64905">
            <w:pPr>
              <w:rPr>
                <w:rFonts w:ascii="Arial" w:hAnsi="Arial" w:cs="Arial"/>
                <w:color w:val="000000" w:themeColor="text1"/>
              </w:rPr>
            </w:pPr>
            <w:r w:rsidRPr="00524AE0">
              <w:rPr>
                <w:rFonts w:ascii="Arial" w:hAnsi="Arial" w:cs="Arial"/>
                <w:color w:val="000000" w:themeColor="text1"/>
              </w:rPr>
              <w:t>Mr. Vijayaraghavan Rangarajan</w:t>
            </w:r>
          </w:p>
        </w:tc>
      </w:tr>
      <w:tr w:rsidR="005D640E" w:rsidRPr="00524AE0" w14:paraId="5CAD62C0" w14:textId="77777777" w:rsidTr="005D640E">
        <w:trPr>
          <w:trHeight w:val="300"/>
        </w:trPr>
        <w:tc>
          <w:tcPr>
            <w:tcW w:w="4076" w:type="dxa"/>
            <w:tcBorders>
              <w:top w:val="nil"/>
              <w:left w:val="nil"/>
              <w:bottom w:val="nil"/>
              <w:right w:val="nil"/>
            </w:tcBorders>
            <w:noWrap/>
            <w:vAlign w:val="center"/>
            <w:hideMark/>
          </w:tcPr>
          <w:p w14:paraId="4189C091" w14:textId="77777777" w:rsidR="005D640E" w:rsidRPr="00524AE0" w:rsidRDefault="005D640E" w:rsidP="00D64905">
            <w:pPr>
              <w:rPr>
                <w:rFonts w:ascii="Arial" w:hAnsi="Arial" w:cs="Arial"/>
                <w:color w:val="000000" w:themeColor="text1"/>
              </w:rPr>
            </w:pPr>
            <w:r w:rsidRPr="00524AE0">
              <w:rPr>
                <w:rFonts w:ascii="Arial" w:hAnsi="Arial" w:cs="Arial"/>
                <w:color w:val="000000" w:themeColor="text1"/>
              </w:rPr>
              <w:t>Mr. Jayson Shepherd</w:t>
            </w:r>
          </w:p>
        </w:tc>
      </w:tr>
    </w:tbl>
    <w:p w14:paraId="2ADEB9F3" w14:textId="77777777" w:rsidR="005D640E" w:rsidRPr="00524AE0" w:rsidRDefault="005D640E" w:rsidP="00D64905">
      <w:pPr>
        <w:pStyle w:val="Header"/>
        <w:tabs>
          <w:tab w:val="clear" w:pos="4536"/>
          <w:tab w:val="clear" w:pos="9072"/>
        </w:tabs>
        <w:rPr>
          <w:rFonts w:ascii="Arial" w:hAnsi="Arial" w:cs="Arial"/>
          <w:b/>
          <w:bCs/>
          <w:color w:val="000000" w:themeColor="text1"/>
          <w:u w:val="single"/>
          <w:lang w:val="en-AU" w:eastAsia="en-US"/>
        </w:rPr>
      </w:pPr>
    </w:p>
    <w:p w14:paraId="57FE1E0C" w14:textId="51346FCE" w:rsidR="00206263" w:rsidRPr="00524AE0" w:rsidRDefault="00814AA6" w:rsidP="00D64905">
      <w:pPr>
        <w:pStyle w:val="Header"/>
        <w:tabs>
          <w:tab w:val="clear" w:pos="4536"/>
          <w:tab w:val="clear" w:pos="9072"/>
        </w:tabs>
        <w:jc w:val="center"/>
        <w:rPr>
          <w:rFonts w:ascii="Arial" w:hAnsi="Arial" w:cs="Arial"/>
          <w:b/>
          <w:bCs/>
          <w:color w:val="000000" w:themeColor="text1"/>
          <w:u w:val="single"/>
          <w:lang w:val="en-AU" w:eastAsia="en-US"/>
        </w:rPr>
      </w:pPr>
      <w:r w:rsidRPr="00524AE0">
        <w:rPr>
          <w:rFonts w:ascii="Arial" w:hAnsi="Arial" w:cs="Arial"/>
          <w:b/>
          <w:bCs/>
          <w:color w:val="000000" w:themeColor="text1"/>
          <w:u w:val="single"/>
          <w:lang w:val="en-AU" w:eastAsia="en-US"/>
        </w:rPr>
        <w:t>ExTAG W</w:t>
      </w:r>
      <w:r w:rsidR="00206263" w:rsidRPr="00524AE0">
        <w:rPr>
          <w:rFonts w:ascii="Arial" w:hAnsi="Arial" w:cs="Arial"/>
          <w:b/>
          <w:bCs/>
          <w:color w:val="000000" w:themeColor="text1"/>
          <w:u w:val="single"/>
          <w:lang w:val="en-AU" w:eastAsia="en-US"/>
        </w:rPr>
        <w:t xml:space="preserve">G </w:t>
      </w:r>
      <w:r w:rsidRPr="00524AE0">
        <w:rPr>
          <w:rFonts w:ascii="Arial" w:hAnsi="Arial" w:cs="Arial"/>
          <w:b/>
          <w:bCs/>
          <w:color w:val="000000" w:themeColor="text1"/>
          <w:u w:val="single"/>
          <w:lang w:val="en-AU" w:eastAsia="en-US"/>
        </w:rPr>
        <w:t xml:space="preserve">01 </w:t>
      </w:r>
      <w:r w:rsidR="00206263" w:rsidRPr="00524AE0">
        <w:rPr>
          <w:rFonts w:ascii="Arial" w:hAnsi="Arial" w:cs="Arial"/>
          <w:b/>
          <w:bCs/>
          <w:color w:val="000000" w:themeColor="text1"/>
          <w:u w:val="single"/>
          <w:lang w:val="en-AU" w:eastAsia="en-US"/>
        </w:rPr>
        <w:t xml:space="preserve">Meetings </w:t>
      </w:r>
      <w:r w:rsidR="00DB7D95" w:rsidRPr="00524AE0">
        <w:rPr>
          <w:rFonts w:ascii="Arial" w:hAnsi="Arial" w:cs="Arial"/>
          <w:b/>
          <w:bCs/>
          <w:color w:val="000000" w:themeColor="text1"/>
          <w:u w:val="single"/>
          <w:lang w:val="en-AU" w:eastAsia="en-US"/>
        </w:rPr>
        <w:t>s</w:t>
      </w:r>
      <w:r w:rsidR="00206263" w:rsidRPr="00524AE0">
        <w:rPr>
          <w:rFonts w:ascii="Arial" w:hAnsi="Arial" w:cs="Arial"/>
          <w:b/>
          <w:bCs/>
          <w:color w:val="000000" w:themeColor="text1"/>
          <w:u w:val="single"/>
          <w:lang w:val="en-AU" w:eastAsia="en-US"/>
        </w:rPr>
        <w:t>ince</w:t>
      </w:r>
      <w:r w:rsidR="00DB7D95" w:rsidRPr="00524AE0">
        <w:rPr>
          <w:rFonts w:ascii="Arial" w:hAnsi="Arial" w:cs="Arial"/>
          <w:b/>
          <w:bCs/>
          <w:color w:val="000000" w:themeColor="text1"/>
          <w:u w:val="single"/>
          <w:lang w:val="en-AU" w:eastAsia="en-US"/>
        </w:rPr>
        <w:t xml:space="preserve"> the </w:t>
      </w:r>
      <w:r w:rsidR="00EE11E3" w:rsidRPr="00524AE0">
        <w:rPr>
          <w:rFonts w:ascii="Arial" w:hAnsi="Arial" w:cs="Arial"/>
          <w:b/>
          <w:bCs/>
          <w:color w:val="000000" w:themeColor="text1"/>
          <w:u w:val="single"/>
          <w:lang w:val="en-AU" w:eastAsia="en-US"/>
        </w:rPr>
        <w:t>202</w:t>
      </w:r>
      <w:r w:rsidR="005D640E" w:rsidRPr="00524AE0">
        <w:rPr>
          <w:rFonts w:ascii="Arial" w:hAnsi="Arial" w:cs="Arial"/>
          <w:b/>
          <w:bCs/>
          <w:color w:val="000000" w:themeColor="text1"/>
          <w:u w:val="single"/>
          <w:lang w:val="en-AU" w:eastAsia="en-US"/>
        </w:rPr>
        <w:t>5</w:t>
      </w:r>
      <w:r w:rsidR="00EE11E3" w:rsidRPr="00524AE0">
        <w:rPr>
          <w:rFonts w:ascii="Arial" w:hAnsi="Arial" w:cs="Arial"/>
          <w:b/>
          <w:bCs/>
          <w:color w:val="000000" w:themeColor="text1"/>
          <w:u w:val="single"/>
          <w:lang w:val="en-AU" w:eastAsia="en-US"/>
        </w:rPr>
        <w:t xml:space="preserve"> </w:t>
      </w:r>
      <w:r w:rsidR="00597186" w:rsidRPr="00524AE0">
        <w:rPr>
          <w:rFonts w:ascii="Arial" w:hAnsi="Arial" w:cs="Arial"/>
          <w:b/>
          <w:bCs/>
          <w:color w:val="000000" w:themeColor="text1"/>
          <w:u w:val="single"/>
          <w:lang w:val="en-AU" w:eastAsia="en-US"/>
        </w:rPr>
        <w:t xml:space="preserve">ExTAG </w:t>
      </w:r>
      <w:r w:rsidR="00206263" w:rsidRPr="00524AE0">
        <w:rPr>
          <w:rFonts w:ascii="Arial" w:hAnsi="Arial" w:cs="Arial"/>
          <w:b/>
          <w:bCs/>
          <w:color w:val="000000" w:themeColor="text1"/>
          <w:u w:val="single"/>
          <w:lang w:val="en-AU" w:eastAsia="en-US"/>
        </w:rPr>
        <w:t>Meetings</w:t>
      </w:r>
    </w:p>
    <w:p w14:paraId="18861EA2" w14:textId="77777777" w:rsidR="005B2D8F" w:rsidRPr="00524AE0" w:rsidRDefault="005B2D8F" w:rsidP="00D64905">
      <w:pPr>
        <w:rPr>
          <w:rFonts w:ascii="Arial" w:hAnsi="Arial" w:cs="Arial"/>
          <w:iCs/>
          <w:color w:val="000000" w:themeColor="text1"/>
          <w:lang w:val="en-GB"/>
        </w:rPr>
      </w:pPr>
    </w:p>
    <w:p w14:paraId="5E8C87B6" w14:textId="0F599E93" w:rsidR="00A80792" w:rsidRPr="00524AE0" w:rsidRDefault="00700508" w:rsidP="00D64905">
      <w:pPr>
        <w:rPr>
          <w:rFonts w:ascii="Arial" w:hAnsi="Arial" w:cs="Arial"/>
          <w:iCs/>
          <w:color w:val="000000" w:themeColor="text1"/>
          <w:lang w:val="en-GB"/>
        </w:rPr>
      </w:pPr>
      <w:r w:rsidRPr="00524AE0">
        <w:rPr>
          <w:rFonts w:ascii="Arial" w:hAnsi="Arial" w:cs="Arial"/>
          <w:iCs/>
          <w:color w:val="000000" w:themeColor="text1"/>
          <w:lang w:val="en-GB"/>
        </w:rPr>
        <w:t xml:space="preserve">The ExTAG WG 01 </w:t>
      </w:r>
      <w:r w:rsidR="005D640E" w:rsidRPr="00524AE0">
        <w:rPr>
          <w:rFonts w:ascii="Arial" w:hAnsi="Arial" w:cs="Arial"/>
          <w:iCs/>
          <w:color w:val="000000" w:themeColor="text1"/>
          <w:lang w:val="en-GB"/>
        </w:rPr>
        <w:t xml:space="preserve">completed three (3) virtual meetings in early 2026 and </w:t>
      </w:r>
      <w:r w:rsidRPr="00524AE0">
        <w:rPr>
          <w:rFonts w:ascii="Arial" w:hAnsi="Arial" w:cs="Arial"/>
          <w:iCs/>
          <w:color w:val="000000" w:themeColor="text1"/>
          <w:lang w:val="en-GB"/>
        </w:rPr>
        <w:t>address</w:t>
      </w:r>
      <w:r w:rsidR="005D640E" w:rsidRPr="00524AE0">
        <w:rPr>
          <w:rFonts w:ascii="Arial" w:hAnsi="Arial" w:cs="Arial"/>
          <w:iCs/>
          <w:color w:val="000000" w:themeColor="text1"/>
          <w:lang w:val="en-GB"/>
        </w:rPr>
        <w:t>ed</w:t>
      </w:r>
      <w:r w:rsidRPr="00524AE0">
        <w:rPr>
          <w:rFonts w:ascii="Arial" w:hAnsi="Arial" w:cs="Arial"/>
          <w:iCs/>
          <w:color w:val="000000" w:themeColor="text1"/>
          <w:lang w:val="en-GB"/>
        </w:rPr>
        <w:t xml:space="preserve"> </w:t>
      </w:r>
      <w:r w:rsidR="00A80792" w:rsidRPr="00524AE0">
        <w:rPr>
          <w:rFonts w:ascii="Arial" w:hAnsi="Arial" w:cs="Arial"/>
          <w:iCs/>
          <w:color w:val="000000" w:themeColor="text1"/>
          <w:lang w:val="en-GB"/>
        </w:rPr>
        <w:t xml:space="preserve">the following </w:t>
      </w:r>
      <w:r w:rsidR="00F269D5" w:rsidRPr="00524AE0">
        <w:rPr>
          <w:rFonts w:ascii="Arial" w:hAnsi="Arial" w:cs="Arial"/>
          <w:iCs/>
          <w:color w:val="000000" w:themeColor="text1"/>
          <w:lang w:val="en-GB"/>
        </w:rPr>
        <w:t>comments noted from voting results of ExMC documents:</w:t>
      </w:r>
    </w:p>
    <w:p w14:paraId="09CCF788" w14:textId="77777777" w:rsidR="00585422" w:rsidRPr="00524AE0" w:rsidRDefault="00585422" w:rsidP="00D64905">
      <w:pPr>
        <w:rPr>
          <w:rFonts w:ascii="Arial" w:hAnsi="Arial" w:cs="Arial"/>
          <w:iCs/>
          <w:color w:val="000000" w:themeColor="text1"/>
          <w:lang w:val="en-GB"/>
        </w:rPr>
      </w:pPr>
    </w:p>
    <w:p w14:paraId="1E7DE5AB" w14:textId="77777777" w:rsidR="00585422" w:rsidRPr="00524AE0" w:rsidRDefault="005D640E" w:rsidP="00D64905">
      <w:pPr>
        <w:rPr>
          <w:rFonts w:ascii="Arial" w:hAnsi="Arial" w:cs="Arial"/>
          <w:iCs/>
          <w:color w:val="000000" w:themeColor="text1"/>
          <w:lang w:val="en-GB"/>
        </w:rPr>
      </w:pPr>
      <w:r w:rsidRPr="00524AE0">
        <w:rPr>
          <w:rFonts w:ascii="Arial" w:hAnsi="Arial" w:cs="Arial"/>
          <w:b/>
          <w:bCs/>
          <w:iCs/>
          <w:color w:val="000000" w:themeColor="text1"/>
          <w:lang w:val="en-GB"/>
        </w:rPr>
        <w:t>ExMC/2203/RV</w:t>
      </w:r>
      <w:r w:rsidRPr="00524AE0">
        <w:rPr>
          <w:rFonts w:ascii="Arial" w:hAnsi="Arial" w:cs="Arial"/>
          <w:iCs/>
          <w:color w:val="000000" w:themeColor="text1"/>
          <w:lang w:val="en-GB"/>
        </w:rPr>
        <w:t xml:space="preserve"> comments regarding OD 010-2</w:t>
      </w:r>
      <w:r w:rsidR="00585422" w:rsidRPr="00524AE0">
        <w:rPr>
          <w:rFonts w:ascii="Arial" w:hAnsi="Arial" w:cs="Arial"/>
          <w:iCs/>
          <w:color w:val="000000" w:themeColor="text1"/>
          <w:lang w:val="en-GB"/>
        </w:rPr>
        <w:t xml:space="preserve"> Ed 5</w:t>
      </w:r>
      <w:r w:rsidRPr="00524AE0">
        <w:rPr>
          <w:rFonts w:ascii="Arial" w:hAnsi="Arial" w:cs="Arial"/>
          <w:iCs/>
          <w:color w:val="000000" w:themeColor="text1"/>
          <w:lang w:val="en-GB"/>
        </w:rPr>
        <w:t>, including</w:t>
      </w:r>
      <w:r w:rsidR="00585422" w:rsidRPr="00524AE0">
        <w:rPr>
          <w:rFonts w:ascii="Arial" w:hAnsi="Arial" w:cs="Arial"/>
          <w:iCs/>
          <w:color w:val="000000" w:themeColor="text1"/>
          <w:lang w:val="en-GB"/>
        </w:rPr>
        <w:t>:</w:t>
      </w:r>
    </w:p>
    <w:p w14:paraId="6E28723A" w14:textId="7EC104D5" w:rsidR="00585422" w:rsidRPr="00524AE0" w:rsidRDefault="005D640E" w:rsidP="00D64905">
      <w:pPr>
        <w:pStyle w:val="ListParagraph"/>
        <w:numPr>
          <w:ilvl w:val="0"/>
          <w:numId w:val="1"/>
        </w:numPr>
        <w:spacing w:before="120"/>
        <w:rPr>
          <w:rFonts w:ascii="Arial" w:eastAsia="Times New Roman" w:hAnsi="Arial" w:cs="Arial"/>
          <w:iCs/>
          <w:color w:val="000000" w:themeColor="text1"/>
          <w:sz w:val="24"/>
          <w:szCs w:val="24"/>
          <w:lang w:val="en-GB"/>
        </w:rPr>
      </w:pPr>
      <w:r w:rsidRPr="00524AE0">
        <w:rPr>
          <w:rFonts w:ascii="Arial" w:eastAsia="Times New Roman" w:hAnsi="Arial" w:cs="Arial"/>
          <w:iCs/>
          <w:color w:val="000000" w:themeColor="text1"/>
          <w:sz w:val="24"/>
          <w:szCs w:val="24"/>
          <w:lang w:val="en-GB"/>
        </w:rPr>
        <w:t xml:space="preserve">UK comment for </w:t>
      </w:r>
      <w:r w:rsidR="00585422" w:rsidRPr="00524AE0">
        <w:rPr>
          <w:rFonts w:ascii="Arial" w:eastAsia="Times New Roman" w:hAnsi="Arial" w:cs="Arial"/>
          <w:iCs/>
          <w:color w:val="000000" w:themeColor="text1"/>
          <w:sz w:val="24"/>
          <w:szCs w:val="24"/>
          <w:lang w:val="en-GB"/>
        </w:rPr>
        <w:t>2.3.14 (</w:t>
      </w:r>
      <w:bookmarkStart w:id="1" w:name="_Toc199862114"/>
      <w:r w:rsidR="00585422" w:rsidRPr="00524AE0">
        <w:rPr>
          <w:rFonts w:ascii="Arial" w:eastAsia="Times New Roman" w:hAnsi="Arial" w:cs="Arial"/>
          <w:iCs/>
          <w:color w:val="000000" w:themeColor="text1"/>
          <w:sz w:val="24"/>
          <w:szCs w:val="24"/>
          <w:lang w:val="en-GB"/>
        </w:rPr>
        <w:t>Separately Certified Items</w:t>
      </w:r>
      <w:bookmarkEnd w:id="1"/>
      <w:r w:rsidR="00585422" w:rsidRPr="00524AE0">
        <w:rPr>
          <w:rFonts w:ascii="Arial" w:eastAsia="Times New Roman" w:hAnsi="Arial" w:cs="Arial"/>
          <w:iCs/>
          <w:color w:val="000000" w:themeColor="text1"/>
          <w:sz w:val="24"/>
          <w:szCs w:val="24"/>
          <w:lang w:val="en-GB"/>
        </w:rPr>
        <w:t xml:space="preserve">), and </w:t>
      </w:r>
    </w:p>
    <w:p w14:paraId="2EF28E3C" w14:textId="14393B9D" w:rsidR="005D640E" w:rsidRPr="00524AE0" w:rsidRDefault="00585422" w:rsidP="00D64905">
      <w:pPr>
        <w:pStyle w:val="ListParagraph"/>
        <w:numPr>
          <w:ilvl w:val="0"/>
          <w:numId w:val="1"/>
        </w:numPr>
        <w:spacing w:before="120"/>
        <w:rPr>
          <w:rFonts w:ascii="Arial" w:eastAsia="Times New Roman" w:hAnsi="Arial" w:cs="Arial"/>
          <w:iCs/>
          <w:color w:val="000000" w:themeColor="text1"/>
          <w:sz w:val="24"/>
          <w:szCs w:val="24"/>
          <w:lang w:val="en-GB"/>
        </w:rPr>
      </w:pPr>
      <w:r w:rsidRPr="00524AE0">
        <w:rPr>
          <w:rFonts w:ascii="Arial" w:eastAsia="Times New Roman" w:hAnsi="Arial" w:cs="Arial"/>
          <w:iCs/>
          <w:color w:val="000000" w:themeColor="text1"/>
          <w:sz w:val="24"/>
          <w:szCs w:val="24"/>
          <w:lang w:val="en-GB"/>
        </w:rPr>
        <w:t>AU comment for 2.4.2 (application of “Verdict” for Decision Sheets)</w:t>
      </w:r>
    </w:p>
    <w:p w14:paraId="7DC89F3E" w14:textId="77777777" w:rsidR="00585422" w:rsidRPr="00524AE0" w:rsidRDefault="00585422" w:rsidP="00D64905">
      <w:pPr>
        <w:pStyle w:val="ListParagraph"/>
        <w:rPr>
          <w:rFonts w:ascii="Arial" w:eastAsia="Times New Roman" w:hAnsi="Arial" w:cs="Arial"/>
          <w:iCs/>
          <w:color w:val="000000" w:themeColor="text1"/>
          <w:sz w:val="24"/>
          <w:szCs w:val="24"/>
          <w:lang w:val="en-GB"/>
        </w:rPr>
      </w:pPr>
    </w:p>
    <w:p w14:paraId="7250CEE9" w14:textId="08275C93" w:rsidR="00585422" w:rsidRPr="00524AE0" w:rsidRDefault="005D640E" w:rsidP="00D64905">
      <w:pPr>
        <w:rPr>
          <w:rFonts w:ascii="Arial" w:hAnsi="Arial" w:cs="Arial"/>
          <w:iCs/>
          <w:color w:val="000000" w:themeColor="text1"/>
          <w:lang w:val="en-GB"/>
        </w:rPr>
      </w:pPr>
      <w:r w:rsidRPr="00524AE0">
        <w:rPr>
          <w:rFonts w:ascii="Arial" w:hAnsi="Arial" w:cs="Arial"/>
          <w:b/>
          <w:bCs/>
          <w:iCs/>
          <w:color w:val="000000" w:themeColor="text1"/>
          <w:lang w:val="en-GB"/>
        </w:rPr>
        <w:t>ExMC/2230/RV</w:t>
      </w:r>
      <w:r w:rsidRPr="00524AE0">
        <w:rPr>
          <w:rFonts w:ascii="Arial" w:hAnsi="Arial" w:cs="Arial"/>
          <w:iCs/>
          <w:color w:val="000000" w:themeColor="text1"/>
          <w:lang w:val="en-GB"/>
        </w:rPr>
        <w:t xml:space="preserve"> comment regarding OD 010-1</w:t>
      </w:r>
      <w:r w:rsidR="00585422" w:rsidRPr="00524AE0">
        <w:rPr>
          <w:rFonts w:ascii="Arial" w:hAnsi="Arial" w:cs="Arial"/>
          <w:iCs/>
          <w:color w:val="000000" w:themeColor="text1"/>
          <w:lang w:val="en-GB"/>
        </w:rPr>
        <w:t xml:space="preserve"> Ed 4, including:</w:t>
      </w:r>
    </w:p>
    <w:p w14:paraId="2EAD902B" w14:textId="77777777" w:rsidR="00585422" w:rsidRPr="00524AE0" w:rsidRDefault="00585422" w:rsidP="00D64905">
      <w:pPr>
        <w:pStyle w:val="ListParagraph"/>
        <w:numPr>
          <w:ilvl w:val="0"/>
          <w:numId w:val="2"/>
        </w:numPr>
        <w:spacing w:before="120"/>
        <w:rPr>
          <w:rFonts w:ascii="Arial" w:eastAsia="Times New Roman" w:hAnsi="Arial" w:cs="Arial"/>
          <w:iCs/>
          <w:color w:val="000000" w:themeColor="text1"/>
          <w:sz w:val="24"/>
          <w:szCs w:val="24"/>
          <w:lang w:val="en-GB"/>
        </w:rPr>
      </w:pPr>
      <w:r w:rsidRPr="00524AE0">
        <w:rPr>
          <w:rFonts w:ascii="Arial" w:hAnsi="Arial" w:cs="Arial"/>
          <w:iCs/>
          <w:color w:val="000000" w:themeColor="text1"/>
          <w:sz w:val="24"/>
          <w:szCs w:val="24"/>
          <w:lang w:val="en-GB"/>
        </w:rPr>
        <w:t>US comment for a proposed footer text</w:t>
      </w:r>
    </w:p>
    <w:p w14:paraId="47F2BB2D" w14:textId="77777777" w:rsidR="00F269D5" w:rsidRPr="00524AE0" w:rsidRDefault="00F269D5" w:rsidP="00D64905">
      <w:pPr>
        <w:spacing w:before="120"/>
        <w:rPr>
          <w:rFonts w:ascii="Arial" w:hAnsi="Arial" w:cs="Arial"/>
          <w:iCs/>
          <w:color w:val="000000" w:themeColor="text1"/>
          <w:lang w:val="en-GB"/>
        </w:rPr>
      </w:pPr>
      <w:r w:rsidRPr="00524AE0">
        <w:rPr>
          <w:rFonts w:ascii="Arial" w:hAnsi="Arial" w:cs="Arial"/>
          <w:iCs/>
          <w:color w:val="000000" w:themeColor="text1"/>
          <w:lang w:val="en-GB"/>
        </w:rPr>
        <w:lastRenderedPageBreak/>
        <w:t>Additionally, ExTAG WG 01 considered the following:</w:t>
      </w:r>
    </w:p>
    <w:p w14:paraId="3FD295FF" w14:textId="578B2A0A" w:rsidR="001864C8" w:rsidRPr="00524AE0" w:rsidRDefault="00585422" w:rsidP="00D64905">
      <w:pPr>
        <w:pStyle w:val="ListParagraph"/>
        <w:numPr>
          <w:ilvl w:val="0"/>
          <w:numId w:val="2"/>
        </w:numPr>
        <w:spacing w:before="120"/>
        <w:rPr>
          <w:rFonts w:ascii="Arial" w:eastAsia="Times New Roman" w:hAnsi="Arial" w:cs="Arial"/>
          <w:iCs/>
          <w:color w:val="000000" w:themeColor="text1"/>
          <w:sz w:val="24"/>
          <w:szCs w:val="24"/>
          <w:lang w:val="en-GB"/>
        </w:rPr>
      </w:pPr>
      <w:r w:rsidRPr="00524AE0">
        <w:rPr>
          <w:rFonts w:ascii="Arial" w:eastAsia="Times New Roman" w:hAnsi="Arial" w:cs="Arial"/>
          <w:iCs/>
          <w:color w:val="000000" w:themeColor="text1"/>
          <w:sz w:val="24"/>
          <w:szCs w:val="24"/>
          <w:lang w:val="en-GB"/>
        </w:rPr>
        <w:t>Blanket Decision Sheets, such as DS 2008/002</w:t>
      </w:r>
      <w:r w:rsidR="00F269D5" w:rsidRPr="00524AE0">
        <w:rPr>
          <w:rFonts w:ascii="Arial" w:eastAsia="Times New Roman" w:hAnsi="Arial" w:cs="Arial"/>
          <w:iCs/>
          <w:color w:val="000000" w:themeColor="text1"/>
          <w:sz w:val="24"/>
          <w:szCs w:val="24"/>
          <w:lang w:val="en-GB"/>
        </w:rPr>
        <w:t xml:space="preserve"> </w:t>
      </w:r>
      <w:r w:rsidR="00C466D0" w:rsidRPr="00524AE0">
        <w:rPr>
          <w:rFonts w:ascii="Arial" w:eastAsia="Times New Roman" w:hAnsi="Arial" w:cs="Arial"/>
          <w:iCs/>
          <w:color w:val="000000" w:themeColor="text1"/>
          <w:sz w:val="24"/>
          <w:szCs w:val="24"/>
          <w:lang w:val="en-GB"/>
        </w:rPr>
        <w:t>(</w:t>
      </w:r>
      <w:r w:rsidR="00C466D0" w:rsidRPr="00524AE0">
        <w:rPr>
          <w:rFonts w:ascii="Arial" w:eastAsia="Times New Roman" w:hAnsi="Arial" w:cs="Arial"/>
          <w:iCs/>
          <w:color w:val="000000" w:themeColor="text1"/>
          <w:sz w:val="24"/>
          <w:szCs w:val="24"/>
          <w:lang w:val="en-AU"/>
        </w:rPr>
        <w:t>Comparative Tracking Index)</w:t>
      </w:r>
      <w:r w:rsidR="00F269D5" w:rsidRPr="00524AE0">
        <w:rPr>
          <w:rFonts w:ascii="Arial" w:eastAsia="Times New Roman" w:hAnsi="Arial" w:cs="Arial"/>
          <w:iCs/>
          <w:color w:val="000000" w:themeColor="text1"/>
          <w:sz w:val="24"/>
          <w:szCs w:val="24"/>
          <w:lang w:val="en-GB"/>
        </w:rPr>
        <w:t xml:space="preserve"> which is covered in </w:t>
      </w:r>
      <w:r w:rsidR="00347A87" w:rsidRPr="00524AE0">
        <w:rPr>
          <w:rFonts w:ascii="Arial" w:eastAsia="Times New Roman" w:hAnsi="Arial" w:cs="Arial"/>
          <w:iCs/>
          <w:color w:val="000000" w:themeColor="text1"/>
          <w:sz w:val="24"/>
          <w:szCs w:val="24"/>
          <w:lang w:val="en-GB"/>
        </w:rPr>
        <w:t xml:space="preserve">seven (7) IEC standards: </w:t>
      </w:r>
      <w:r w:rsidR="00F269D5" w:rsidRPr="00524AE0">
        <w:rPr>
          <w:rFonts w:ascii="Arial" w:eastAsia="Times New Roman" w:hAnsi="Arial" w:cs="Arial"/>
          <w:iCs/>
          <w:color w:val="000000" w:themeColor="text1"/>
          <w:sz w:val="24"/>
          <w:szCs w:val="24"/>
          <w:lang w:val="en-GB"/>
        </w:rPr>
        <w:t xml:space="preserve">60079 Parts 1, 2, 5, 7, 11, </w:t>
      </w:r>
      <w:r w:rsidR="00347A87" w:rsidRPr="00524AE0">
        <w:rPr>
          <w:rFonts w:ascii="Arial" w:eastAsia="Times New Roman" w:hAnsi="Arial" w:cs="Arial"/>
          <w:iCs/>
          <w:color w:val="000000" w:themeColor="text1"/>
          <w:sz w:val="24"/>
          <w:szCs w:val="24"/>
          <w:lang w:val="en-GB"/>
        </w:rPr>
        <w:t>1</w:t>
      </w:r>
      <w:r w:rsidR="00F269D5" w:rsidRPr="00524AE0">
        <w:rPr>
          <w:rFonts w:ascii="Arial" w:eastAsia="Times New Roman" w:hAnsi="Arial" w:cs="Arial"/>
          <w:iCs/>
          <w:color w:val="000000" w:themeColor="text1"/>
          <w:sz w:val="24"/>
          <w:szCs w:val="24"/>
          <w:lang w:val="en-GB"/>
        </w:rPr>
        <w:t>5, and 62013-1</w:t>
      </w:r>
      <w:r w:rsidR="00524AE0" w:rsidRPr="00524AE0">
        <w:rPr>
          <w:rFonts w:ascii="Arial" w:eastAsia="Times New Roman" w:hAnsi="Arial" w:cs="Arial"/>
          <w:iCs/>
          <w:color w:val="000000" w:themeColor="text1"/>
          <w:sz w:val="24"/>
          <w:szCs w:val="24"/>
          <w:lang w:val="en-GB"/>
        </w:rPr>
        <w:t xml:space="preserve"> but may have been missed in the applicable blank ExTR. (Consideration was given to OD 035 as a </w:t>
      </w:r>
      <w:r w:rsidR="00524AE0" w:rsidRPr="00524AE0">
        <w:rPr>
          <w:rFonts w:ascii="Arial" w:eastAsia="Times New Roman" w:hAnsi="Arial" w:cs="Arial"/>
          <w:iCs/>
          <w:color w:val="000000" w:themeColor="text1"/>
          <w:sz w:val="24"/>
          <w:szCs w:val="24"/>
          <w:lang w:val="en-AU"/>
        </w:rPr>
        <w:t>procedure to generate, discuss, report and publish ExTAG Decision Sheets.)</w:t>
      </w:r>
    </w:p>
    <w:p w14:paraId="01D356E7" w14:textId="576F5CEF" w:rsidR="00B43A00" w:rsidRPr="00524AE0" w:rsidRDefault="00B43A00" w:rsidP="00D64905">
      <w:pPr>
        <w:pStyle w:val="ListParagraph"/>
        <w:numPr>
          <w:ilvl w:val="0"/>
          <w:numId w:val="2"/>
        </w:numPr>
        <w:spacing w:before="120"/>
        <w:rPr>
          <w:rFonts w:ascii="Arial" w:eastAsia="Times New Roman" w:hAnsi="Arial" w:cs="Arial"/>
          <w:iCs/>
          <w:color w:val="000000" w:themeColor="text1"/>
          <w:sz w:val="24"/>
          <w:szCs w:val="24"/>
          <w:lang w:val="en-GB"/>
        </w:rPr>
      </w:pPr>
      <w:r w:rsidRPr="00524AE0">
        <w:rPr>
          <w:rFonts w:ascii="Arial" w:eastAsia="Times New Roman" w:hAnsi="Arial" w:cs="Arial"/>
          <w:iCs/>
          <w:color w:val="000000" w:themeColor="text1"/>
          <w:sz w:val="24"/>
          <w:szCs w:val="24"/>
          <w:lang w:val="en-GB"/>
        </w:rPr>
        <w:t xml:space="preserve">Removal of DS 2012/004 </w:t>
      </w:r>
      <w:r w:rsidR="00C466D0" w:rsidRPr="00524AE0">
        <w:rPr>
          <w:rFonts w:ascii="Arial" w:eastAsia="Times New Roman" w:hAnsi="Arial" w:cs="Arial"/>
          <w:iCs/>
          <w:color w:val="000000" w:themeColor="text1"/>
          <w:sz w:val="24"/>
          <w:szCs w:val="24"/>
          <w:lang w:val="en-GB"/>
        </w:rPr>
        <w:t>(</w:t>
      </w:r>
      <w:r w:rsidR="00C466D0" w:rsidRPr="00524AE0">
        <w:rPr>
          <w:rFonts w:ascii="Arial" w:eastAsia="Times New Roman" w:hAnsi="Arial" w:cs="Arial"/>
          <w:iCs/>
          <w:color w:val="000000" w:themeColor="text1"/>
          <w:sz w:val="24"/>
          <w:szCs w:val="24"/>
          <w:lang w:val="en-AU"/>
        </w:rPr>
        <w:t xml:space="preserve">Verification Requirements for Flameproof Castings) </w:t>
      </w:r>
      <w:r w:rsidRPr="00524AE0">
        <w:rPr>
          <w:rFonts w:ascii="Arial" w:eastAsia="Times New Roman" w:hAnsi="Arial" w:cs="Arial"/>
          <w:iCs/>
          <w:color w:val="000000" w:themeColor="text1"/>
          <w:sz w:val="24"/>
          <w:szCs w:val="24"/>
          <w:lang w:val="en-GB"/>
        </w:rPr>
        <w:t xml:space="preserve">from the blank ExTR 60079-1 Ed </w:t>
      </w:r>
      <w:r w:rsidR="00B15F5B" w:rsidRPr="00524AE0">
        <w:rPr>
          <w:rFonts w:ascii="Arial" w:eastAsia="Times New Roman" w:hAnsi="Arial" w:cs="Arial"/>
          <w:iCs/>
          <w:color w:val="000000" w:themeColor="text1"/>
          <w:sz w:val="24"/>
          <w:szCs w:val="24"/>
          <w:lang w:val="en-GB"/>
        </w:rPr>
        <w:t>7</w:t>
      </w:r>
      <w:r w:rsidR="00C466D0" w:rsidRPr="00524AE0">
        <w:rPr>
          <w:rFonts w:ascii="Arial" w:eastAsia="Times New Roman" w:hAnsi="Arial" w:cs="Arial"/>
          <w:iCs/>
          <w:color w:val="000000" w:themeColor="text1"/>
          <w:sz w:val="24"/>
          <w:szCs w:val="24"/>
          <w:lang w:val="en-GB"/>
        </w:rPr>
        <w:t>.  (This DS is intended to address ISO/IEC 80079-34 only.)</w:t>
      </w:r>
    </w:p>
    <w:p w14:paraId="4F4C8EBB" w14:textId="7DAECC84" w:rsidR="00B15F5B" w:rsidRPr="00D64905" w:rsidRDefault="00B15F5B" w:rsidP="00D64905">
      <w:pPr>
        <w:pStyle w:val="ListParagraph"/>
        <w:numPr>
          <w:ilvl w:val="0"/>
          <w:numId w:val="2"/>
        </w:numPr>
        <w:spacing w:before="120"/>
        <w:rPr>
          <w:rFonts w:ascii="Arial" w:eastAsia="Times New Roman" w:hAnsi="Arial" w:cs="Arial"/>
          <w:iCs/>
          <w:color w:val="000000" w:themeColor="text1"/>
          <w:sz w:val="24"/>
          <w:szCs w:val="24"/>
          <w:lang w:val="en-GB"/>
        </w:rPr>
      </w:pPr>
      <w:r w:rsidRPr="00524AE0">
        <w:rPr>
          <w:rFonts w:ascii="Arial" w:eastAsia="Times New Roman" w:hAnsi="Arial" w:cs="Arial"/>
          <w:iCs/>
          <w:color w:val="000000" w:themeColor="text1"/>
          <w:sz w:val="24"/>
          <w:szCs w:val="24"/>
          <w:lang w:val="en-GB"/>
        </w:rPr>
        <w:t xml:space="preserve">Application of DS 2021/005 </w:t>
      </w:r>
      <w:r w:rsidR="00C466D0" w:rsidRPr="00524AE0">
        <w:rPr>
          <w:rFonts w:ascii="Arial" w:eastAsia="Times New Roman" w:hAnsi="Arial" w:cs="Arial"/>
          <w:iCs/>
          <w:color w:val="000000" w:themeColor="text1"/>
          <w:sz w:val="24"/>
          <w:szCs w:val="24"/>
          <w:lang w:val="en-GB"/>
        </w:rPr>
        <w:t>(</w:t>
      </w:r>
      <w:r w:rsidR="00C466D0" w:rsidRPr="00524AE0">
        <w:rPr>
          <w:rFonts w:ascii="Arial" w:eastAsia="Times New Roman" w:hAnsi="Arial" w:cs="Arial"/>
          <w:iCs/>
          <w:color w:val="000000" w:themeColor="text1"/>
          <w:sz w:val="24"/>
          <w:szCs w:val="24"/>
          <w:lang w:val="en-AU"/>
        </w:rPr>
        <w:t xml:space="preserve">Identification and Marking of Ex Equipment that includes Ex auxiliary equipment and Ex component) </w:t>
      </w:r>
      <w:r w:rsidRPr="00524AE0">
        <w:rPr>
          <w:rFonts w:ascii="Arial" w:eastAsia="Times New Roman" w:hAnsi="Arial" w:cs="Arial"/>
          <w:iCs/>
          <w:color w:val="000000" w:themeColor="text1"/>
          <w:sz w:val="24"/>
          <w:szCs w:val="24"/>
          <w:lang w:val="en-GB"/>
        </w:rPr>
        <w:t>for the blank ExTR 60079-2 Ed 7</w:t>
      </w:r>
      <w:r w:rsidR="00C466D0" w:rsidRPr="00524AE0">
        <w:rPr>
          <w:rFonts w:ascii="Arial" w:eastAsia="Times New Roman" w:hAnsi="Arial" w:cs="Arial"/>
          <w:iCs/>
          <w:color w:val="000000" w:themeColor="text1"/>
          <w:sz w:val="24"/>
          <w:szCs w:val="24"/>
          <w:lang w:val="en-GB"/>
        </w:rPr>
        <w:t>.  (Consideration was prompted from recent TC31 WG22 discussion regarding “p” marking.)</w:t>
      </w:r>
    </w:p>
    <w:p w14:paraId="3D08E12C" w14:textId="09296000" w:rsidR="005D640E" w:rsidRPr="00524AE0" w:rsidRDefault="001864C8" w:rsidP="00D64905">
      <w:pPr>
        <w:pStyle w:val="ListParagraph"/>
        <w:numPr>
          <w:ilvl w:val="0"/>
          <w:numId w:val="2"/>
        </w:numPr>
        <w:spacing w:before="120"/>
        <w:rPr>
          <w:rFonts w:ascii="Arial" w:eastAsia="Times New Roman" w:hAnsi="Arial" w:cs="Arial"/>
          <w:iCs/>
          <w:color w:val="000000" w:themeColor="text1"/>
          <w:sz w:val="24"/>
          <w:szCs w:val="24"/>
          <w:lang w:val="en-GB"/>
        </w:rPr>
      </w:pPr>
      <w:r w:rsidRPr="00524AE0">
        <w:rPr>
          <w:rFonts w:ascii="Arial" w:eastAsia="Times New Roman" w:hAnsi="Arial" w:cs="Arial"/>
          <w:iCs/>
          <w:color w:val="000000" w:themeColor="text1"/>
          <w:sz w:val="24"/>
          <w:szCs w:val="24"/>
          <w:lang w:val="en-GB"/>
        </w:rPr>
        <w:t xml:space="preserve">Removal of Appendix B from the blank ExTR 60079-11 Ed </w:t>
      </w:r>
      <w:r w:rsidR="00B15F5B" w:rsidRPr="00524AE0">
        <w:rPr>
          <w:rFonts w:ascii="Arial" w:eastAsia="Times New Roman" w:hAnsi="Arial" w:cs="Arial"/>
          <w:iCs/>
          <w:color w:val="000000" w:themeColor="text1"/>
          <w:sz w:val="24"/>
          <w:szCs w:val="24"/>
          <w:lang w:val="en-GB"/>
        </w:rPr>
        <w:t>7</w:t>
      </w:r>
      <w:r w:rsidR="00524AE0" w:rsidRPr="00524AE0">
        <w:rPr>
          <w:rFonts w:ascii="Arial" w:eastAsia="Times New Roman" w:hAnsi="Arial" w:cs="Arial"/>
          <w:iCs/>
          <w:color w:val="000000" w:themeColor="text1"/>
          <w:sz w:val="24"/>
          <w:szCs w:val="24"/>
          <w:lang w:val="en-GB"/>
        </w:rPr>
        <w:t xml:space="preserve">.  (Appendix B: Tests was deemed unnecessary for the blank ExTR.) </w:t>
      </w:r>
    </w:p>
    <w:p w14:paraId="632C922E" w14:textId="77777777" w:rsidR="005B2D8F" w:rsidRPr="00524AE0" w:rsidRDefault="005B2D8F" w:rsidP="00D64905">
      <w:pPr>
        <w:pStyle w:val="Header"/>
        <w:tabs>
          <w:tab w:val="clear" w:pos="4536"/>
          <w:tab w:val="clear" w:pos="9072"/>
        </w:tabs>
        <w:jc w:val="center"/>
        <w:rPr>
          <w:rFonts w:ascii="Arial" w:hAnsi="Arial" w:cs="Arial"/>
          <w:b/>
          <w:bCs/>
          <w:color w:val="000000" w:themeColor="text1"/>
          <w:u w:val="single"/>
          <w:lang w:val="en-GB"/>
        </w:rPr>
      </w:pPr>
    </w:p>
    <w:p w14:paraId="309F533C" w14:textId="77733DD8" w:rsidR="00E31DD2" w:rsidRPr="00524AE0" w:rsidRDefault="00D17378" w:rsidP="00D64905">
      <w:pPr>
        <w:pStyle w:val="Header"/>
        <w:tabs>
          <w:tab w:val="clear" w:pos="4536"/>
          <w:tab w:val="clear" w:pos="9072"/>
        </w:tabs>
        <w:jc w:val="center"/>
        <w:rPr>
          <w:rFonts w:ascii="Arial" w:hAnsi="Arial" w:cs="Arial"/>
          <w:b/>
          <w:bCs/>
          <w:color w:val="000000" w:themeColor="text1"/>
          <w:u w:val="single"/>
          <w:lang w:val="en-US"/>
        </w:rPr>
      </w:pPr>
      <w:r w:rsidRPr="00524AE0">
        <w:rPr>
          <w:rFonts w:ascii="Arial" w:hAnsi="Arial" w:cs="Arial"/>
          <w:b/>
          <w:bCs/>
          <w:color w:val="000000" w:themeColor="text1"/>
          <w:u w:val="single"/>
          <w:lang w:val="en-US"/>
        </w:rPr>
        <w:t xml:space="preserve">Status of </w:t>
      </w:r>
      <w:r w:rsidR="00E31DD2" w:rsidRPr="00524AE0">
        <w:rPr>
          <w:rFonts w:ascii="Arial" w:hAnsi="Arial" w:cs="Arial"/>
          <w:b/>
          <w:bCs/>
          <w:color w:val="000000" w:themeColor="text1"/>
          <w:u w:val="single"/>
          <w:lang w:val="en-US"/>
        </w:rPr>
        <w:t>Blank ExTR Document</w:t>
      </w:r>
      <w:r w:rsidR="00FD172F" w:rsidRPr="00524AE0">
        <w:rPr>
          <w:rFonts w:ascii="Arial" w:hAnsi="Arial" w:cs="Arial"/>
          <w:b/>
          <w:bCs/>
          <w:color w:val="000000" w:themeColor="text1"/>
          <w:u w:val="single"/>
          <w:lang w:val="en-US"/>
        </w:rPr>
        <w:t xml:space="preserve"> Activity </w:t>
      </w:r>
      <w:proofErr w:type="gramStart"/>
      <w:r w:rsidR="00DB7D95" w:rsidRPr="00524AE0">
        <w:rPr>
          <w:rFonts w:ascii="Arial" w:hAnsi="Arial" w:cs="Arial"/>
          <w:b/>
          <w:bCs/>
          <w:color w:val="000000" w:themeColor="text1"/>
          <w:u w:val="single"/>
          <w:lang w:val="en-AU" w:eastAsia="en-US"/>
        </w:rPr>
        <w:t>s</w:t>
      </w:r>
      <w:r w:rsidR="00597186" w:rsidRPr="00524AE0">
        <w:rPr>
          <w:rFonts w:ascii="Arial" w:hAnsi="Arial" w:cs="Arial"/>
          <w:b/>
          <w:bCs/>
          <w:color w:val="000000" w:themeColor="text1"/>
          <w:u w:val="single"/>
          <w:lang w:val="en-AU" w:eastAsia="en-US"/>
        </w:rPr>
        <w:t>ince</w:t>
      </w:r>
      <w:proofErr w:type="gramEnd"/>
      <w:r w:rsidR="00597186" w:rsidRPr="00524AE0">
        <w:rPr>
          <w:rFonts w:ascii="Arial" w:hAnsi="Arial" w:cs="Arial"/>
          <w:b/>
          <w:bCs/>
          <w:color w:val="000000" w:themeColor="text1"/>
          <w:u w:val="single"/>
          <w:lang w:val="en-AU" w:eastAsia="en-US"/>
        </w:rPr>
        <w:t xml:space="preserve"> </w:t>
      </w:r>
      <w:r w:rsidR="00DB7D95" w:rsidRPr="00524AE0">
        <w:rPr>
          <w:rFonts w:ascii="Arial" w:hAnsi="Arial" w:cs="Arial"/>
          <w:b/>
          <w:bCs/>
          <w:color w:val="000000" w:themeColor="text1"/>
          <w:u w:val="single"/>
          <w:lang w:val="en-AU" w:eastAsia="en-US"/>
        </w:rPr>
        <w:t xml:space="preserve">the </w:t>
      </w:r>
      <w:r w:rsidR="00EE11E3" w:rsidRPr="00524AE0">
        <w:rPr>
          <w:rFonts w:ascii="Arial" w:hAnsi="Arial" w:cs="Arial"/>
          <w:b/>
          <w:bCs/>
          <w:color w:val="000000" w:themeColor="text1"/>
          <w:u w:val="single"/>
          <w:lang w:val="en-AU" w:eastAsia="en-US"/>
        </w:rPr>
        <w:t>202</w:t>
      </w:r>
      <w:r w:rsidR="00B15F5B" w:rsidRPr="00524AE0">
        <w:rPr>
          <w:rFonts w:ascii="Arial" w:hAnsi="Arial" w:cs="Arial"/>
          <w:b/>
          <w:bCs/>
          <w:color w:val="000000" w:themeColor="text1"/>
          <w:u w:val="single"/>
          <w:lang w:val="en-AU" w:eastAsia="en-US"/>
        </w:rPr>
        <w:t>5</w:t>
      </w:r>
      <w:r w:rsidR="00EE11E3" w:rsidRPr="00524AE0">
        <w:rPr>
          <w:rFonts w:ascii="Arial" w:hAnsi="Arial" w:cs="Arial"/>
          <w:b/>
          <w:bCs/>
          <w:color w:val="000000" w:themeColor="text1"/>
          <w:u w:val="single"/>
          <w:lang w:val="en-AU" w:eastAsia="en-US"/>
        </w:rPr>
        <w:t xml:space="preserve"> </w:t>
      </w:r>
      <w:r w:rsidR="00597186" w:rsidRPr="00524AE0">
        <w:rPr>
          <w:rFonts w:ascii="Arial" w:hAnsi="Arial" w:cs="Arial"/>
          <w:b/>
          <w:bCs/>
          <w:color w:val="000000" w:themeColor="text1"/>
          <w:u w:val="single"/>
          <w:lang w:val="en-AU" w:eastAsia="en-US"/>
        </w:rPr>
        <w:t>ExTAG Meetings</w:t>
      </w:r>
    </w:p>
    <w:p w14:paraId="1BB04CD9" w14:textId="77777777" w:rsidR="005B2D8F" w:rsidRPr="00524AE0" w:rsidRDefault="005B2D8F" w:rsidP="00D64905">
      <w:pPr>
        <w:rPr>
          <w:rFonts w:ascii="Arial" w:hAnsi="Arial" w:cs="Arial"/>
          <w:iCs/>
          <w:color w:val="000000" w:themeColor="text1"/>
          <w:lang w:val="en-US"/>
        </w:rPr>
      </w:pPr>
    </w:p>
    <w:p w14:paraId="541DBC6D" w14:textId="5E419121" w:rsidR="00E65C55" w:rsidRPr="00524AE0" w:rsidRDefault="00CD3229" w:rsidP="00D64905">
      <w:pPr>
        <w:rPr>
          <w:rFonts w:ascii="Arial" w:hAnsi="Arial" w:cs="Arial"/>
          <w:iCs/>
          <w:color w:val="000000" w:themeColor="text1"/>
          <w:lang w:val="en-GB"/>
        </w:rPr>
      </w:pPr>
      <w:r w:rsidRPr="00524AE0">
        <w:rPr>
          <w:rFonts w:ascii="Arial" w:hAnsi="Arial" w:cs="Arial"/>
          <w:iCs/>
          <w:color w:val="000000" w:themeColor="text1"/>
          <w:lang w:val="en-GB"/>
        </w:rPr>
        <w:t>Since the 202</w:t>
      </w:r>
      <w:r w:rsidR="00B15F5B" w:rsidRPr="00524AE0">
        <w:rPr>
          <w:rFonts w:ascii="Arial" w:hAnsi="Arial" w:cs="Arial"/>
          <w:iCs/>
          <w:color w:val="000000" w:themeColor="text1"/>
          <w:lang w:val="en-GB"/>
        </w:rPr>
        <w:t>5</w:t>
      </w:r>
      <w:r w:rsidRPr="00524AE0">
        <w:rPr>
          <w:rFonts w:ascii="Arial" w:hAnsi="Arial" w:cs="Arial"/>
          <w:iCs/>
          <w:color w:val="000000" w:themeColor="text1"/>
          <w:lang w:val="en-GB"/>
        </w:rPr>
        <w:t xml:space="preserve"> ExTAG meetings, t</w:t>
      </w:r>
      <w:r w:rsidR="009D1E75" w:rsidRPr="00524AE0">
        <w:rPr>
          <w:rFonts w:ascii="Arial" w:hAnsi="Arial" w:cs="Arial"/>
          <w:iCs/>
          <w:color w:val="000000" w:themeColor="text1"/>
          <w:lang w:val="en-GB"/>
        </w:rPr>
        <w:t xml:space="preserve">he following </w:t>
      </w:r>
      <w:r w:rsidR="00B15F5B" w:rsidRPr="00524AE0">
        <w:rPr>
          <w:rFonts w:ascii="Arial" w:hAnsi="Arial" w:cs="Arial"/>
          <w:iCs/>
          <w:color w:val="000000" w:themeColor="text1"/>
          <w:lang w:val="en-GB"/>
        </w:rPr>
        <w:t xml:space="preserve">eight </w:t>
      </w:r>
      <w:r w:rsidR="008D15F5" w:rsidRPr="00524AE0">
        <w:rPr>
          <w:rFonts w:ascii="Arial" w:hAnsi="Arial" w:cs="Arial"/>
          <w:iCs/>
          <w:color w:val="000000" w:themeColor="text1"/>
          <w:lang w:val="en-GB"/>
        </w:rPr>
        <w:t>(</w:t>
      </w:r>
      <w:r w:rsidR="00B15F5B" w:rsidRPr="00524AE0">
        <w:rPr>
          <w:rFonts w:ascii="Arial" w:hAnsi="Arial" w:cs="Arial"/>
          <w:iCs/>
          <w:color w:val="000000" w:themeColor="text1"/>
          <w:lang w:val="en-GB"/>
        </w:rPr>
        <w:t>8</w:t>
      </w:r>
      <w:r w:rsidR="008D15F5" w:rsidRPr="00524AE0">
        <w:rPr>
          <w:rFonts w:ascii="Arial" w:hAnsi="Arial" w:cs="Arial"/>
          <w:iCs/>
          <w:color w:val="000000" w:themeColor="text1"/>
          <w:lang w:val="en-GB"/>
        </w:rPr>
        <w:t xml:space="preserve">) </w:t>
      </w:r>
      <w:r w:rsidR="009D1E75" w:rsidRPr="00524AE0">
        <w:rPr>
          <w:rFonts w:ascii="Arial" w:hAnsi="Arial" w:cs="Arial"/>
          <w:iCs/>
          <w:color w:val="000000" w:themeColor="text1"/>
          <w:lang w:val="en-GB"/>
        </w:rPr>
        <w:t>E</w:t>
      </w:r>
      <w:r w:rsidR="00017729" w:rsidRPr="00524AE0">
        <w:rPr>
          <w:rFonts w:ascii="Arial" w:hAnsi="Arial" w:cs="Arial"/>
          <w:iCs/>
          <w:color w:val="000000" w:themeColor="text1"/>
          <w:lang w:val="en-GB"/>
        </w:rPr>
        <w:t xml:space="preserve">xTR </w:t>
      </w:r>
      <w:r w:rsidR="006108FC" w:rsidRPr="00524AE0">
        <w:rPr>
          <w:rFonts w:ascii="Arial" w:hAnsi="Arial" w:cs="Arial"/>
          <w:iCs/>
          <w:color w:val="000000" w:themeColor="text1"/>
          <w:lang w:val="en-GB"/>
        </w:rPr>
        <w:t xml:space="preserve">blank </w:t>
      </w:r>
      <w:r w:rsidR="00017729" w:rsidRPr="00524AE0">
        <w:rPr>
          <w:rFonts w:ascii="Arial" w:hAnsi="Arial" w:cs="Arial"/>
          <w:iCs/>
          <w:color w:val="000000" w:themeColor="text1"/>
          <w:lang w:val="en-GB"/>
        </w:rPr>
        <w:t>documents have been poste</w:t>
      </w:r>
      <w:r w:rsidR="0091328A" w:rsidRPr="00524AE0">
        <w:rPr>
          <w:rFonts w:ascii="Arial" w:hAnsi="Arial" w:cs="Arial"/>
          <w:iCs/>
          <w:color w:val="000000" w:themeColor="text1"/>
          <w:lang w:val="en-GB"/>
        </w:rPr>
        <w:t>d</w:t>
      </w:r>
      <w:r w:rsidR="00454031" w:rsidRPr="00524AE0">
        <w:rPr>
          <w:rFonts w:ascii="Arial" w:hAnsi="Arial" w:cs="Arial"/>
          <w:iCs/>
          <w:color w:val="000000" w:themeColor="text1"/>
          <w:lang w:val="en-GB"/>
        </w:rPr>
        <w:t xml:space="preserve"> to the library</w:t>
      </w:r>
      <w:r w:rsidR="00B15F5B" w:rsidRPr="00524AE0">
        <w:rPr>
          <w:rFonts w:ascii="Arial" w:hAnsi="Arial" w:cs="Arial"/>
          <w:iCs/>
          <w:color w:val="000000" w:themeColor="text1"/>
          <w:lang w:val="en-GB"/>
        </w:rPr>
        <w:t>:</w:t>
      </w:r>
    </w:p>
    <w:tbl>
      <w:tblPr>
        <w:tblW w:w="9630" w:type="dxa"/>
        <w:tblInd w:w="-10" w:type="dxa"/>
        <w:shd w:val="clear" w:color="auto" w:fill="FAFAFA"/>
        <w:tblCellMar>
          <w:left w:w="0" w:type="dxa"/>
          <w:right w:w="0" w:type="dxa"/>
        </w:tblCellMar>
        <w:tblLook w:val="04A0" w:firstRow="1" w:lastRow="0" w:firstColumn="1" w:lastColumn="0" w:noHBand="0" w:noVBand="1"/>
      </w:tblPr>
      <w:tblGrid>
        <w:gridCol w:w="1800"/>
        <w:gridCol w:w="3060"/>
        <w:gridCol w:w="4770"/>
      </w:tblGrid>
      <w:tr w:rsidR="00B15F5B" w:rsidRPr="00454031" w14:paraId="708F064D" w14:textId="77777777" w:rsidTr="00697893">
        <w:trPr>
          <w:trHeight w:val="298"/>
          <w:tblHeader/>
        </w:trPr>
        <w:tc>
          <w:tcPr>
            <w:tcW w:w="1800" w:type="dxa"/>
            <w:tcBorders>
              <w:top w:val="single" w:sz="8" w:space="0" w:color="AAAAAA"/>
              <w:left w:val="single" w:sz="8" w:space="0" w:color="AAAAAA"/>
              <w:bottom w:val="single" w:sz="4" w:space="0" w:color="auto"/>
              <w:right w:val="single" w:sz="8" w:space="0" w:color="AAAAAA"/>
            </w:tcBorders>
            <w:shd w:val="clear" w:color="auto" w:fill="0061A6"/>
            <w:tcMar>
              <w:top w:w="150" w:type="dxa"/>
              <w:left w:w="150" w:type="dxa"/>
              <w:bottom w:w="150" w:type="dxa"/>
              <w:right w:w="150" w:type="dxa"/>
            </w:tcMar>
            <w:vAlign w:val="center"/>
            <w:hideMark/>
          </w:tcPr>
          <w:p w14:paraId="030EDB06" w14:textId="77777777" w:rsidR="00B15F5B" w:rsidRPr="00A87CD7" w:rsidRDefault="00B15F5B" w:rsidP="00D64905">
            <w:pPr>
              <w:rPr>
                <w:rFonts w:ascii="Arial" w:hAnsi="Arial" w:cs="Arial"/>
                <w:b/>
                <w:bCs/>
                <w:color w:val="FAFAFA"/>
                <w:sz w:val="22"/>
                <w:szCs w:val="22"/>
              </w:rPr>
            </w:pPr>
            <w:bookmarkStart w:id="2" w:name="_Hlk172555128"/>
            <w:r w:rsidRPr="00A87CD7">
              <w:rPr>
                <w:rFonts w:ascii="Arial" w:hAnsi="Arial" w:cs="Arial"/>
                <w:b/>
                <w:bCs/>
                <w:color w:val="FAFAFA"/>
                <w:sz w:val="22"/>
                <w:szCs w:val="22"/>
              </w:rPr>
              <w:t>ExTR for IEC Standard</w:t>
            </w:r>
          </w:p>
        </w:tc>
        <w:tc>
          <w:tcPr>
            <w:tcW w:w="3060" w:type="dxa"/>
            <w:tcBorders>
              <w:top w:val="single" w:sz="8" w:space="0" w:color="AAAAAA"/>
              <w:left w:val="nil"/>
              <w:bottom w:val="single" w:sz="4" w:space="0" w:color="auto"/>
              <w:right w:val="single" w:sz="8" w:space="0" w:color="AAAAAA"/>
            </w:tcBorders>
            <w:shd w:val="clear" w:color="auto" w:fill="0061A6"/>
            <w:tcMar>
              <w:top w:w="150" w:type="dxa"/>
              <w:left w:w="150" w:type="dxa"/>
              <w:bottom w:w="150" w:type="dxa"/>
              <w:right w:w="150" w:type="dxa"/>
            </w:tcMar>
            <w:vAlign w:val="center"/>
            <w:hideMark/>
          </w:tcPr>
          <w:p w14:paraId="6BF53085" w14:textId="77777777" w:rsidR="00B15F5B" w:rsidRPr="00A87CD7" w:rsidRDefault="00B15F5B" w:rsidP="00D64905">
            <w:pPr>
              <w:rPr>
                <w:rFonts w:ascii="Arial" w:hAnsi="Arial" w:cs="Arial"/>
                <w:b/>
                <w:bCs/>
                <w:color w:val="FAFAFA"/>
                <w:sz w:val="22"/>
                <w:szCs w:val="22"/>
              </w:rPr>
            </w:pPr>
            <w:r w:rsidRPr="00A87CD7">
              <w:rPr>
                <w:rFonts w:ascii="Arial" w:hAnsi="Arial" w:cs="Arial"/>
                <w:b/>
                <w:bCs/>
                <w:color w:val="FAFAFA"/>
                <w:sz w:val="22"/>
                <w:szCs w:val="22"/>
              </w:rPr>
              <w:t>ExTR Number</w:t>
            </w:r>
          </w:p>
        </w:tc>
        <w:tc>
          <w:tcPr>
            <w:tcW w:w="4770" w:type="dxa"/>
            <w:tcBorders>
              <w:top w:val="single" w:sz="8" w:space="0" w:color="AAAAAA"/>
              <w:left w:val="nil"/>
              <w:bottom w:val="single" w:sz="4" w:space="0" w:color="auto"/>
              <w:right w:val="single" w:sz="8" w:space="0" w:color="AAAAAA"/>
            </w:tcBorders>
            <w:shd w:val="clear" w:color="auto" w:fill="0061A6"/>
            <w:tcMar>
              <w:top w:w="150" w:type="dxa"/>
              <w:left w:w="150" w:type="dxa"/>
              <w:bottom w:w="150" w:type="dxa"/>
              <w:right w:w="150" w:type="dxa"/>
            </w:tcMar>
            <w:vAlign w:val="center"/>
            <w:hideMark/>
          </w:tcPr>
          <w:p w14:paraId="38535921" w14:textId="77777777" w:rsidR="00B15F5B" w:rsidRPr="00A87CD7" w:rsidRDefault="00B15F5B" w:rsidP="00D64905">
            <w:pPr>
              <w:rPr>
                <w:rFonts w:ascii="Arial" w:hAnsi="Arial" w:cs="Arial"/>
                <w:b/>
                <w:bCs/>
                <w:color w:val="FAFAFA"/>
                <w:sz w:val="22"/>
                <w:szCs w:val="22"/>
              </w:rPr>
            </w:pPr>
            <w:r w:rsidRPr="00A87CD7">
              <w:rPr>
                <w:rFonts w:ascii="Arial" w:hAnsi="Arial" w:cs="Arial"/>
                <w:b/>
                <w:bCs/>
                <w:color w:val="FAFAFA"/>
                <w:sz w:val="22"/>
                <w:szCs w:val="22"/>
              </w:rPr>
              <w:t>Title / Description</w:t>
            </w:r>
          </w:p>
        </w:tc>
      </w:tr>
      <w:tr w:rsidR="00B15F5B" w:rsidRPr="006F659A" w14:paraId="53222C04" w14:textId="77777777" w:rsidTr="00D64905">
        <w:trPr>
          <w:trHeight w:val="1352"/>
        </w:trPr>
        <w:tc>
          <w:tcPr>
            <w:tcW w:w="1800" w:type="dxa"/>
            <w:tcBorders>
              <w:top w:val="single" w:sz="4" w:space="0" w:color="auto"/>
              <w:left w:val="single" w:sz="4" w:space="0" w:color="auto"/>
              <w:bottom w:val="single" w:sz="4" w:space="0" w:color="auto"/>
              <w:right w:val="single" w:sz="4" w:space="0" w:color="auto"/>
            </w:tcBorders>
            <w:shd w:val="clear" w:color="auto" w:fill="FAFAFA"/>
            <w:tcMar>
              <w:top w:w="150" w:type="dxa"/>
              <w:left w:w="150" w:type="dxa"/>
              <w:bottom w:w="150" w:type="dxa"/>
              <w:right w:w="150" w:type="dxa"/>
            </w:tcMar>
            <w:vAlign w:val="center"/>
          </w:tcPr>
          <w:p w14:paraId="39F1A478" w14:textId="77777777" w:rsidR="00B15F5B" w:rsidRPr="006F659A" w:rsidRDefault="00B15F5B" w:rsidP="00D64905">
            <w:pPr>
              <w:rPr>
                <w:rFonts w:ascii="Arial" w:hAnsi="Arial" w:cs="Arial"/>
                <w:color w:val="000000" w:themeColor="text1"/>
              </w:rPr>
            </w:pPr>
            <w:r w:rsidRPr="006F659A">
              <w:rPr>
                <w:rFonts w:ascii="Arial" w:hAnsi="Arial" w:cs="Arial"/>
                <w:color w:val="000000" w:themeColor="text1"/>
              </w:rPr>
              <w:t>IEC 60079-0</w:t>
            </w:r>
          </w:p>
        </w:tc>
        <w:tc>
          <w:tcPr>
            <w:tcW w:w="3060" w:type="dxa"/>
            <w:tcBorders>
              <w:top w:val="single" w:sz="4" w:space="0" w:color="auto"/>
              <w:left w:val="single" w:sz="4" w:space="0" w:color="auto"/>
              <w:bottom w:val="single" w:sz="4" w:space="0" w:color="auto"/>
              <w:right w:val="single" w:sz="4" w:space="0" w:color="auto"/>
            </w:tcBorders>
            <w:shd w:val="clear" w:color="auto" w:fill="FAFAFA"/>
            <w:tcMar>
              <w:top w:w="150" w:type="dxa"/>
              <w:left w:w="150" w:type="dxa"/>
              <w:bottom w:w="150" w:type="dxa"/>
              <w:right w:w="150" w:type="dxa"/>
            </w:tcMar>
            <w:vAlign w:val="center"/>
          </w:tcPr>
          <w:p w14:paraId="063F6A09" w14:textId="77777777" w:rsidR="00B15F5B" w:rsidRPr="006F659A" w:rsidRDefault="00B15F5B" w:rsidP="00D64905">
            <w:pPr>
              <w:rPr>
                <w:rFonts w:ascii="Arial" w:hAnsi="Arial" w:cs="Arial"/>
                <w:color w:val="000000" w:themeColor="text1"/>
              </w:rPr>
            </w:pPr>
            <w:r w:rsidRPr="006F659A">
              <w:rPr>
                <w:rFonts w:ascii="Arial" w:hAnsi="Arial" w:cs="Arial"/>
                <w:color w:val="000000" w:themeColor="text1"/>
              </w:rPr>
              <w:t xml:space="preserve">60079-0:2017, </w:t>
            </w:r>
          </w:p>
          <w:p w14:paraId="49D397F6" w14:textId="77777777" w:rsidR="00B15F5B" w:rsidRPr="006F659A" w:rsidRDefault="00B15F5B" w:rsidP="00D64905">
            <w:pPr>
              <w:rPr>
                <w:rFonts w:ascii="Arial" w:hAnsi="Arial" w:cs="Arial"/>
                <w:color w:val="000000" w:themeColor="text1"/>
              </w:rPr>
            </w:pPr>
            <w:r w:rsidRPr="006F659A">
              <w:rPr>
                <w:rFonts w:ascii="Arial" w:hAnsi="Arial" w:cs="Arial"/>
                <w:color w:val="000000" w:themeColor="text1"/>
              </w:rPr>
              <w:t>Ed 8 (Ver. 8A_DS)</w:t>
            </w:r>
          </w:p>
          <w:p w14:paraId="55799727" w14:textId="77777777" w:rsidR="00B15F5B" w:rsidRPr="006F659A" w:rsidRDefault="00B15F5B" w:rsidP="00D64905">
            <w:pPr>
              <w:rPr>
                <w:rFonts w:ascii="Arial" w:hAnsi="Arial" w:cs="Arial"/>
                <w:color w:val="000000" w:themeColor="text1"/>
              </w:rPr>
            </w:pPr>
            <w:r w:rsidRPr="006F659A">
              <w:rPr>
                <w:rFonts w:ascii="Arial" w:hAnsi="Arial" w:cs="Arial"/>
                <w:color w:val="000000" w:themeColor="text1"/>
              </w:rPr>
              <w:t>Posted to web 2026-06</w:t>
            </w:r>
          </w:p>
        </w:tc>
        <w:tc>
          <w:tcPr>
            <w:tcW w:w="4770" w:type="dxa"/>
            <w:tcBorders>
              <w:top w:val="single" w:sz="4" w:space="0" w:color="auto"/>
              <w:left w:val="single" w:sz="4" w:space="0" w:color="auto"/>
              <w:bottom w:val="single" w:sz="4" w:space="0" w:color="auto"/>
              <w:right w:val="single" w:sz="4" w:space="0" w:color="auto"/>
            </w:tcBorders>
            <w:shd w:val="clear" w:color="auto" w:fill="FAFAFA"/>
            <w:tcMar>
              <w:top w:w="150" w:type="dxa"/>
              <w:left w:w="150" w:type="dxa"/>
              <w:bottom w:w="150" w:type="dxa"/>
              <w:right w:w="150" w:type="dxa"/>
            </w:tcMar>
            <w:vAlign w:val="center"/>
          </w:tcPr>
          <w:p w14:paraId="34A88464" w14:textId="77777777" w:rsidR="00B15F5B" w:rsidRPr="006F659A" w:rsidRDefault="00B15F5B" w:rsidP="00D64905">
            <w:pPr>
              <w:pStyle w:val="NormalWeb"/>
              <w:spacing w:before="0" w:beforeAutospacing="0" w:after="0" w:afterAutospacing="0"/>
              <w:rPr>
                <w:rFonts w:ascii="Arial" w:hAnsi="Arial" w:cs="Arial"/>
                <w:color w:val="000000" w:themeColor="text1"/>
                <w:lang w:val="en-AU"/>
              </w:rPr>
            </w:pPr>
            <w:r w:rsidRPr="006F659A">
              <w:rPr>
                <w:rFonts w:ascii="Arial" w:hAnsi="Arial" w:cs="Arial"/>
                <w:color w:val="000000" w:themeColor="text1"/>
                <w:lang w:val="en-AU"/>
              </w:rPr>
              <w:t>Explosive atmospheres - Part 0: Equipment - General requirements</w:t>
            </w:r>
          </w:p>
          <w:p w14:paraId="3FEBC645" w14:textId="77777777" w:rsidR="00B15F5B" w:rsidRPr="006F659A" w:rsidRDefault="00B15F5B" w:rsidP="00D64905">
            <w:pPr>
              <w:pStyle w:val="NormalWeb"/>
              <w:spacing w:before="0" w:beforeAutospacing="0" w:after="0" w:afterAutospacing="0"/>
              <w:rPr>
                <w:rFonts w:ascii="Arial" w:hAnsi="Arial" w:cs="Arial"/>
                <w:color w:val="000000" w:themeColor="text1"/>
                <w:lang w:val="en-AU"/>
              </w:rPr>
            </w:pPr>
            <w:r w:rsidRPr="006F659A">
              <w:rPr>
                <w:rFonts w:ascii="Arial" w:hAnsi="Arial" w:cs="Arial"/>
                <w:color w:val="000000" w:themeColor="text1"/>
                <w:lang w:val="en-AU"/>
              </w:rPr>
              <w:t>ExTR Blank is from 31/1968/RVD for 31/1958/FDIS and publication of the new Edition 8</w:t>
            </w:r>
          </w:p>
        </w:tc>
      </w:tr>
      <w:tr w:rsidR="00B15F5B" w:rsidRPr="006F659A" w14:paraId="4A3CAE6A" w14:textId="77777777" w:rsidTr="00D64905">
        <w:trPr>
          <w:trHeight w:val="1190"/>
        </w:trPr>
        <w:tc>
          <w:tcPr>
            <w:tcW w:w="1800" w:type="dxa"/>
            <w:tcBorders>
              <w:top w:val="single" w:sz="4" w:space="0" w:color="auto"/>
              <w:left w:val="single" w:sz="4" w:space="0" w:color="auto"/>
              <w:bottom w:val="single" w:sz="4" w:space="0" w:color="auto"/>
              <w:right w:val="single" w:sz="4" w:space="0" w:color="auto"/>
            </w:tcBorders>
            <w:shd w:val="clear" w:color="auto" w:fill="FAFAFA"/>
            <w:tcMar>
              <w:top w:w="150" w:type="dxa"/>
              <w:left w:w="150" w:type="dxa"/>
              <w:bottom w:w="150" w:type="dxa"/>
              <w:right w:w="150" w:type="dxa"/>
            </w:tcMar>
            <w:vAlign w:val="center"/>
          </w:tcPr>
          <w:p w14:paraId="60FF8552" w14:textId="77777777" w:rsidR="00B15F5B" w:rsidRPr="006F659A" w:rsidRDefault="00B15F5B" w:rsidP="00D64905">
            <w:pPr>
              <w:rPr>
                <w:rFonts w:ascii="Arial" w:hAnsi="Arial" w:cs="Arial"/>
                <w:color w:val="000000" w:themeColor="text1"/>
              </w:rPr>
            </w:pPr>
            <w:r w:rsidRPr="006F659A">
              <w:rPr>
                <w:rFonts w:ascii="Arial" w:hAnsi="Arial" w:cs="Arial"/>
                <w:color w:val="000000" w:themeColor="text1"/>
              </w:rPr>
              <w:t>IEC 60079-1</w:t>
            </w:r>
          </w:p>
        </w:tc>
        <w:tc>
          <w:tcPr>
            <w:tcW w:w="3060" w:type="dxa"/>
            <w:tcBorders>
              <w:top w:val="single" w:sz="4" w:space="0" w:color="auto"/>
              <w:left w:val="single" w:sz="4" w:space="0" w:color="auto"/>
              <w:bottom w:val="single" w:sz="4" w:space="0" w:color="auto"/>
              <w:right w:val="single" w:sz="4" w:space="0" w:color="auto"/>
            </w:tcBorders>
            <w:shd w:val="clear" w:color="auto" w:fill="FAFAFA"/>
            <w:tcMar>
              <w:top w:w="150" w:type="dxa"/>
              <w:left w:w="150" w:type="dxa"/>
              <w:bottom w:w="150" w:type="dxa"/>
              <w:right w:w="150" w:type="dxa"/>
            </w:tcMar>
            <w:vAlign w:val="center"/>
          </w:tcPr>
          <w:p w14:paraId="45AA7BE5" w14:textId="77777777" w:rsidR="00B15F5B" w:rsidRPr="006F659A" w:rsidRDefault="00B15F5B" w:rsidP="00D64905">
            <w:pPr>
              <w:rPr>
                <w:rFonts w:ascii="Arial" w:hAnsi="Arial" w:cs="Arial"/>
                <w:color w:val="000000" w:themeColor="text1"/>
              </w:rPr>
            </w:pPr>
            <w:r w:rsidRPr="006F659A">
              <w:rPr>
                <w:rFonts w:ascii="Arial" w:hAnsi="Arial" w:cs="Arial"/>
                <w:color w:val="000000" w:themeColor="text1"/>
              </w:rPr>
              <w:t>60079-1:2014 7th Ed. (ver. 7E-DS) Publication date 2026-06</w:t>
            </w:r>
          </w:p>
        </w:tc>
        <w:tc>
          <w:tcPr>
            <w:tcW w:w="4770" w:type="dxa"/>
            <w:tcBorders>
              <w:top w:val="single" w:sz="4" w:space="0" w:color="auto"/>
              <w:left w:val="single" w:sz="4" w:space="0" w:color="auto"/>
              <w:bottom w:val="single" w:sz="4" w:space="0" w:color="auto"/>
              <w:right w:val="single" w:sz="4" w:space="0" w:color="auto"/>
            </w:tcBorders>
            <w:shd w:val="clear" w:color="auto" w:fill="FAFAFA"/>
            <w:tcMar>
              <w:top w:w="150" w:type="dxa"/>
              <w:left w:w="150" w:type="dxa"/>
              <w:bottom w:w="150" w:type="dxa"/>
              <w:right w:w="150" w:type="dxa"/>
            </w:tcMar>
            <w:vAlign w:val="center"/>
          </w:tcPr>
          <w:p w14:paraId="385FE99E" w14:textId="77777777" w:rsidR="00B15F5B" w:rsidRPr="006F659A" w:rsidRDefault="00B15F5B" w:rsidP="00D64905">
            <w:pPr>
              <w:pStyle w:val="NormalWeb"/>
              <w:spacing w:before="0" w:beforeAutospacing="0" w:after="0" w:afterAutospacing="0"/>
              <w:rPr>
                <w:rFonts w:ascii="Arial" w:hAnsi="Arial" w:cs="Arial"/>
                <w:color w:val="000000" w:themeColor="text1"/>
                <w:lang w:val="en-AU"/>
              </w:rPr>
            </w:pPr>
            <w:r w:rsidRPr="006F659A">
              <w:rPr>
                <w:rFonts w:ascii="Arial" w:hAnsi="Arial" w:cs="Arial"/>
                <w:color w:val="000000" w:themeColor="text1"/>
                <w:lang w:val="en-AU"/>
              </w:rPr>
              <w:t>Explosive atmospheres – Part 1: Equipment protection by flameproof enclosures "d"</w:t>
            </w:r>
          </w:p>
          <w:p w14:paraId="52921BAD" w14:textId="77777777" w:rsidR="00B15F5B" w:rsidRPr="006F659A" w:rsidRDefault="00B15F5B" w:rsidP="00D64905">
            <w:pPr>
              <w:pStyle w:val="FrameContents"/>
              <w:widowControl w:val="0"/>
              <w:tabs>
                <w:tab w:val="left" w:pos="5670"/>
              </w:tabs>
              <w:rPr>
                <w:rFonts w:cs="Arial"/>
                <w:color w:val="000000" w:themeColor="text1"/>
                <w:sz w:val="24"/>
                <w:szCs w:val="24"/>
                <w:lang w:val="en-AU"/>
              </w:rPr>
            </w:pPr>
            <w:r w:rsidRPr="006F659A">
              <w:rPr>
                <w:rFonts w:cs="Arial"/>
                <w:color w:val="000000" w:themeColor="text1"/>
                <w:sz w:val="24"/>
                <w:szCs w:val="24"/>
                <w:lang w:val="en-AU"/>
              </w:rPr>
              <w:t>Blank ExTR update removes DS 2012/004 which is applicable to ISO/IEC 80079-34 only</w:t>
            </w:r>
          </w:p>
        </w:tc>
      </w:tr>
      <w:tr w:rsidR="00B15F5B" w:rsidRPr="006F659A" w14:paraId="5B95175B" w14:textId="77777777" w:rsidTr="00697893">
        <w:trPr>
          <w:trHeight w:val="497"/>
        </w:trPr>
        <w:tc>
          <w:tcPr>
            <w:tcW w:w="1800" w:type="dxa"/>
            <w:tcBorders>
              <w:top w:val="single" w:sz="4" w:space="0" w:color="auto"/>
              <w:left w:val="single" w:sz="4" w:space="0" w:color="auto"/>
              <w:bottom w:val="single" w:sz="4" w:space="0" w:color="auto"/>
              <w:right w:val="single" w:sz="4" w:space="0" w:color="auto"/>
            </w:tcBorders>
            <w:shd w:val="clear" w:color="auto" w:fill="FAFAFA"/>
            <w:tcMar>
              <w:top w:w="150" w:type="dxa"/>
              <w:left w:w="150" w:type="dxa"/>
              <w:bottom w:w="150" w:type="dxa"/>
              <w:right w:w="150" w:type="dxa"/>
            </w:tcMar>
            <w:vAlign w:val="center"/>
          </w:tcPr>
          <w:p w14:paraId="14FBE7EF" w14:textId="77777777" w:rsidR="00B15F5B" w:rsidRPr="006F659A" w:rsidRDefault="00B15F5B" w:rsidP="00D64905">
            <w:pPr>
              <w:rPr>
                <w:rFonts w:ascii="Arial" w:hAnsi="Arial" w:cs="Arial"/>
                <w:color w:val="000000" w:themeColor="text1"/>
              </w:rPr>
            </w:pPr>
            <w:r w:rsidRPr="006F659A">
              <w:rPr>
                <w:rFonts w:ascii="Arial" w:hAnsi="Arial" w:cs="Arial"/>
                <w:color w:val="000000" w:themeColor="text1"/>
              </w:rPr>
              <w:t>IEC 60079-11</w:t>
            </w:r>
          </w:p>
        </w:tc>
        <w:tc>
          <w:tcPr>
            <w:tcW w:w="3060" w:type="dxa"/>
            <w:tcBorders>
              <w:top w:val="single" w:sz="4" w:space="0" w:color="auto"/>
              <w:left w:val="single" w:sz="4" w:space="0" w:color="auto"/>
              <w:bottom w:val="single" w:sz="4" w:space="0" w:color="auto"/>
              <w:right w:val="single" w:sz="4" w:space="0" w:color="auto"/>
            </w:tcBorders>
            <w:shd w:val="clear" w:color="auto" w:fill="FAFAFA"/>
            <w:tcMar>
              <w:top w:w="150" w:type="dxa"/>
              <w:left w:w="150" w:type="dxa"/>
              <w:bottom w:w="150" w:type="dxa"/>
              <w:right w:w="150" w:type="dxa"/>
            </w:tcMar>
            <w:vAlign w:val="center"/>
          </w:tcPr>
          <w:p w14:paraId="1EFD83FC" w14:textId="77777777" w:rsidR="00B15F5B" w:rsidRPr="006F659A" w:rsidRDefault="00B15F5B" w:rsidP="00D64905">
            <w:pPr>
              <w:rPr>
                <w:rFonts w:ascii="Arial" w:hAnsi="Arial" w:cs="Arial"/>
                <w:color w:val="000000" w:themeColor="text1"/>
              </w:rPr>
            </w:pPr>
            <w:r w:rsidRPr="006F659A">
              <w:rPr>
                <w:rFonts w:ascii="Arial" w:hAnsi="Arial" w:cs="Arial"/>
                <w:color w:val="000000" w:themeColor="text1"/>
              </w:rPr>
              <w:t xml:space="preserve">60079-11 Ed 7.0 </w:t>
            </w:r>
          </w:p>
          <w:p w14:paraId="7EBD0AF2" w14:textId="77777777" w:rsidR="00B15F5B" w:rsidRPr="006F659A" w:rsidRDefault="00B15F5B" w:rsidP="00D64905">
            <w:pPr>
              <w:rPr>
                <w:rFonts w:ascii="Arial" w:hAnsi="Arial" w:cs="Arial"/>
                <w:color w:val="000000" w:themeColor="text1"/>
              </w:rPr>
            </w:pPr>
            <w:r w:rsidRPr="006F659A">
              <w:rPr>
                <w:rFonts w:ascii="Arial" w:hAnsi="Arial" w:cs="Arial"/>
                <w:color w:val="000000" w:themeColor="text1"/>
              </w:rPr>
              <w:t>(Ver 7B_DS) Posted to the web 2026-06</w:t>
            </w:r>
          </w:p>
        </w:tc>
        <w:tc>
          <w:tcPr>
            <w:tcW w:w="4770" w:type="dxa"/>
            <w:tcBorders>
              <w:top w:val="single" w:sz="4" w:space="0" w:color="auto"/>
              <w:left w:val="single" w:sz="4" w:space="0" w:color="auto"/>
              <w:bottom w:val="single" w:sz="4" w:space="0" w:color="auto"/>
              <w:right w:val="single" w:sz="4" w:space="0" w:color="auto"/>
            </w:tcBorders>
            <w:shd w:val="clear" w:color="auto" w:fill="FAFAFA"/>
            <w:tcMar>
              <w:top w:w="150" w:type="dxa"/>
              <w:left w:w="150" w:type="dxa"/>
              <w:bottom w:w="150" w:type="dxa"/>
              <w:right w:w="150" w:type="dxa"/>
            </w:tcMar>
            <w:vAlign w:val="center"/>
          </w:tcPr>
          <w:p w14:paraId="3559F328" w14:textId="77777777" w:rsidR="00B15F5B" w:rsidRPr="006F659A" w:rsidRDefault="00B15F5B" w:rsidP="00D64905">
            <w:pPr>
              <w:pStyle w:val="FrameContents"/>
              <w:widowControl w:val="0"/>
              <w:tabs>
                <w:tab w:val="left" w:pos="5670"/>
              </w:tabs>
              <w:rPr>
                <w:rFonts w:cs="Arial"/>
                <w:color w:val="000000" w:themeColor="text1"/>
                <w:sz w:val="24"/>
                <w:szCs w:val="24"/>
                <w:lang w:val="en-AU"/>
              </w:rPr>
            </w:pPr>
            <w:r w:rsidRPr="006F659A">
              <w:rPr>
                <w:rFonts w:cs="Arial"/>
                <w:color w:val="000000" w:themeColor="text1"/>
                <w:sz w:val="24"/>
                <w:szCs w:val="24"/>
                <w:lang w:val="en-AU"/>
              </w:rPr>
              <w:t>Explosive atmospheres – Part 11: Equipment protection by intrinsic safety "i"</w:t>
            </w:r>
          </w:p>
          <w:p w14:paraId="56D20824" w14:textId="77777777" w:rsidR="00B15F5B" w:rsidRPr="006F659A" w:rsidRDefault="00B15F5B" w:rsidP="00D64905">
            <w:pPr>
              <w:suppressAutoHyphens/>
              <w:rPr>
                <w:rFonts w:ascii="Arial" w:hAnsi="Arial" w:cs="Arial"/>
                <w:color w:val="000000" w:themeColor="text1"/>
              </w:rPr>
            </w:pPr>
          </w:p>
          <w:p w14:paraId="528F3946" w14:textId="77777777" w:rsidR="00B15F5B" w:rsidRPr="006F659A" w:rsidRDefault="00B15F5B" w:rsidP="00D64905">
            <w:pPr>
              <w:suppressAutoHyphens/>
              <w:rPr>
                <w:rFonts w:ascii="Arial" w:hAnsi="Arial" w:cs="Arial"/>
                <w:color w:val="000000" w:themeColor="text1"/>
              </w:rPr>
            </w:pPr>
            <w:r w:rsidRPr="006F659A">
              <w:rPr>
                <w:rFonts w:ascii="Arial" w:hAnsi="Arial" w:cs="Arial"/>
                <w:color w:val="000000" w:themeColor="text1"/>
              </w:rPr>
              <w:t>Blank ExTR update includes reference to IEC ExTAG Decision Sheets, IEC TC31 corrigendum, IEC TC31 Interpretation Sheets and the removal of Appendix B.</w:t>
            </w:r>
          </w:p>
        </w:tc>
      </w:tr>
      <w:tr w:rsidR="00B15F5B" w:rsidRPr="006F659A" w14:paraId="1EA51B42" w14:textId="77777777" w:rsidTr="00D64905">
        <w:trPr>
          <w:trHeight w:val="1505"/>
        </w:trPr>
        <w:tc>
          <w:tcPr>
            <w:tcW w:w="1800" w:type="dxa"/>
            <w:tcBorders>
              <w:top w:val="single" w:sz="4" w:space="0" w:color="auto"/>
              <w:left w:val="single" w:sz="4" w:space="0" w:color="auto"/>
              <w:bottom w:val="single" w:sz="4" w:space="0" w:color="auto"/>
              <w:right w:val="single" w:sz="4" w:space="0" w:color="auto"/>
            </w:tcBorders>
            <w:shd w:val="clear" w:color="auto" w:fill="FAFAFA"/>
            <w:tcMar>
              <w:top w:w="150" w:type="dxa"/>
              <w:left w:w="150" w:type="dxa"/>
              <w:bottom w:w="150" w:type="dxa"/>
              <w:right w:w="150" w:type="dxa"/>
            </w:tcMar>
            <w:vAlign w:val="center"/>
          </w:tcPr>
          <w:p w14:paraId="01ADF19A" w14:textId="77777777" w:rsidR="00B15F5B" w:rsidRPr="006F659A" w:rsidRDefault="00B15F5B" w:rsidP="00D64905">
            <w:pPr>
              <w:rPr>
                <w:rFonts w:ascii="Arial" w:hAnsi="Arial" w:cs="Arial"/>
                <w:color w:val="000000" w:themeColor="text1"/>
              </w:rPr>
            </w:pPr>
            <w:r w:rsidRPr="006F659A">
              <w:rPr>
                <w:rFonts w:ascii="Arial" w:hAnsi="Arial" w:cs="Arial"/>
                <w:color w:val="000000" w:themeColor="text1"/>
              </w:rPr>
              <w:lastRenderedPageBreak/>
              <w:t>IEC 60079-7</w:t>
            </w:r>
          </w:p>
        </w:tc>
        <w:tc>
          <w:tcPr>
            <w:tcW w:w="3060" w:type="dxa"/>
            <w:tcBorders>
              <w:top w:val="single" w:sz="4" w:space="0" w:color="auto"/>
              <w:left w:val="single" w:sz="4" w:space="0" w:color="auto"/>
              <w:bottom w:val="single" w:sz="4" w:space="0" w:color="auto"/>
              <w:right w:val="single" w:sz="4" w:space="0" w:color="auto"/>
            </w:tcBorders>
            <w:shd w:val="clear" w:color="auto" w:fill="FAFAFA"/>
            <w:tcMar>
              <w:top w:w="150" w:type="dxa"/>
              <w:left w:w="150" w:type="dxa"/>
              <w:bottom w:w="150" w:type="dxa"/>
              <w:right w:w="150" w:type="dxa"/>
            </w:tcMar>
            <w:vAlign w:val="center"/>
          </w:tcPr>
          <w:p w14:paraId="091A57DF" w14:textId="77777777" w:rsidR="00B15F5B" w:rsidRPr="006F659A" w:rsidRDefault="00B15F5B" w:rsidP="00D64905">
            <w:pPr>
              <w:rPr>
                <w:rFonts w:ascii="Arial" w:hAnsi="Arial" w:cs="Arial"/>
                <w:color w:val="000000" w:themeColor="text1"/>
              </w:rPr>
            </w:pPr>
            <w:r w:rsidRPr="006F659A">
              <w:rPr>
                <w:rFonts w:ascii="Arial" w:hAnsi="Arial" w:cs="Arial"/>
                <w:color w:val="000000" w:themeColor="text1"/>
              </w:rPr>
              <w:t xml:space="preserve">60079-7 Ed 5.1 </w:t>
            </w:r>
          </w:p>
          <w:p w14:paraId="52A9BEF5" w14:textId="77777777" w:rsidR="00B15F5B" w:rsidRPr="006F659A" w:rsidRDefault="00B15F5B" w:rsidP="00D64905">
            <w:pPr>
              <w:rPr>
                <w:rFonts w:ascii="Arial" w:hAnsi="Arial" w:cs="Arial"/>
                <w:color w:val="000000" w:themeColor="text1"/>
              </w:rPr>
            </w:pPr>
            <w:r w:rsidRPr="006F659A">
              <w:rPr>
                <w:rFonts w:ascii="Arial" w:hAnsi="Arial" w:cs="Arial"/>
                <w:color w:val="000000" w:themeColor="text1"/>
              </w:rPr>
              <w:t>(Ver 5D_DS) Posted to the web 2026-02</w:t>
            </w:r>
          </w:p>
        </w:tc>
        <w:tc>
          <w:tcPr>
            <w:tcW w:w="4770" w:type="dxa"/>
            <w:tcBorders>
              <w:top w:val="single" w:sz="4" w:space="0" w:color="auto"/>
              <w:left w:val="single" w:sz="4" w:space="0" w:color="auto"/>
              <w:bottom w:val="single" w:sz="4" w:space="0" w:color="auto"/>
              <w:right w:val="single" w:sz="4" w:space="0" w:color="auto"/>
            </w:tcBorders>
            <w:shd w:val="clear" w:color="auto" w:fill="FAFAFA"/>
            <w:tcMar>
              <w:top w:w="150" w:type="dxa"/>
              <w:left w:w="150" w:type="dxa"/>
              <w:bottom w:w="150" w:type="dxa"/>
              <w:right w:w="150" w:type="dxa"/>
            </w:tcMar>
            <w:vAlign w:val="center"/>
          </w:tcPr>
          <w:p w14:paraId="550FAFA2" w14:textId="77777777" w:rsidR="00B15F5B" w:rsidRPr="006F659A" w:rsidRDefault="00B15F5B" w:rsidP="00D64905">
            <w:pPr>
              <w:suppressAutoHyphens/>
              <w:rPr>
                <w:rFonts w:ascii="Arial" w:hAnsi="Arial" w:cs="Arial"/>
                <w:color w:val="000000" w:themeColor="text1"/>
              </w:rPr>
            </w:pPr>
            <w:r w:rsidRPr="006F659A">
              <w:rPr>
                <w:rFonts w:ascii="Arial" w:hAnsi="Arial" w:cs="Arial"/>
                <w:color w:val="000000" w:themeColor="text1"/>
              </w:rPr>
              <w:t xml:space="preserve">Explosive atmospheres –  </w:t>
            </w:r>
          </w:p>
          <w:p w14:paraId="55D1C752" w14:textId="77777777" w:rsidR="00B15F5B" w:rsidRPr="006F659A" w:rsidRDefault="00B15F5B" w:rsidP="00D64905">
            <w:pPr>
              <w:suppressAutoHyphens/>
              <w:rPr>
                <w:rFonts w:ascii="Arial" w:hAnsi="Arial" w:cs="Arial"/>
                <w:color w:val="000000" w:themeColor="text1"/>
              </w:rPr>
            </w:pPr>
            <w:r w:rsidRPr="006F659A">
              <w:rPr>
                <w:rFonts w:ascii="Arial" w:hAnsi="Arial" w:cs="Arial"/>
                <w:color w:val="000000" w:themeColor="text1"/>
              </w:rPr>
              <w:t>Part 7: Equipment protection by increased safety "e"</w:t>
            </w:r>
          </w:p>
          <w:p w14:paraId="6BD87D16" w14:textId="77777777" w:rsidR="00B15F5B" w:rsidRPr="006F659A" w:rsidRDefault="00B15F5B" w:rsidP="00D64905">
            <w:pPr>
              <w:suppressAutoHyphens/>
              <w:rPr>
                <w:rFonts w:ascii="Arial" w:hAnsi="Arial" w:cs="Arial"/>
                <w:color w:val="000000" w:themeColor="text1"/>
              </w:rPr>
            </w:pPr>
          </w:p>
          <w:p w14:paraId="6B43AF33" w14:textId="77777777" w:rsidR="00B15F5B" w:rsidRPr="006F659A" w:rsidRDefault="00B15F5B" w:rsidP="00D64905">
            <w:pPr>
              <w:suppressAutoHyphens/>
              <w:rPr>
                <w:rFonts w:ascii="Arial" w:hAnsi="Arial" w:cs="Arial"/>
                <w:color w:val="000000" w:themeColor="text1"/>
              </w:rPr>
            </w:pPr>
            <w:r w:rsidRPr="006F659A">
              <w:rPr>
                <w:rFonts w:ascii="Arial" w:hAnsi="Arial" w:cs="Arial"/>
                <w:color w:val="000000" w:themeColor="text1"/>
              </w:rPr>
              <w:t>Blank ExTR updated to include DS 2008/002</w:t>
            </w:r>
          </w:p>
        </w:tc>
      </w:tr>
      <w:tr w:rsidR="00B15F5B" w:rsidRPr="006F659A" w14:paraId="3A008645" w14:textId="77777777" w:rsidTr="00D64905">
        <w:trPr>
          <w:trHeight w:val="524"/>
        </w:trPr>
        <w:tc>
          <w:tcPr>
            <w:tcW w:w="1800" w:type="dxa"/>
            <w:tcBorders>
              <w:top w:val="single" w:sz="4" w:space="0" w:color="auto"/>
              <w:left w:val="single" w:sz="4" w:space="0" w:color="auto"/>
              <w:bottom w:val="single" w:sz="4" w:space="0" w:color="auto"/>
              <w:right w:val="single" w:sz="4" w:space="0" w:color="auto"/>
            </w:tcBorders>
            <w:shd w:val="clear" w:color="auto" w:fill="FAFAFA"/>
            <w:tcMar>
              <w:top w:w="150" w:type="dxa"/>
              <w:left w:w="150" w:type="dxa"/>
              <w:bottom w:w="150" w:type="dxa"/>
              <w:right w:w="150" w:type="dxa"/>
            </w:tcMar>
            <w:vAlign w:val="center"/>
          </w:tcPr>
          <w:p w14:paraId="3F1383D3" w14:textId="77777777" w:rsidR="00B15F5B" w:rsidRPr="006F659A" w:rsidRDefault="00B15F5B" w:rsidP="00D64905">
            <w:pPr>
              <w:rPr>
                <w:rFonts w:ascii="Arial" w:hAnsi="Arial" w:cs="Arial"/>
                <w:color w:val="000000" w:themeColor="text1"/>
              </w:rPr>
            </w:pPr>
            <w:r w:rsidRPr="006F659A">
              <w:rPr>
                <w:rFonts w:ascii="Arial" w:hAnsi="Arial" w:cs="Arial"/>
                <w:color w:val="000000" w:themeColor="text1"/>
              </w:rPr>
              <w:t>IEC 60079-28</w:t>
            </w:r>
          </w:p>
        </w:tc>
        <w:tc>
          <w:tcPr>
            <w:tcW w:w="3060" w:type="dxa"/>
            <w:tcBorders>
              <w:top w:val="single" w:sz="4" w:space="0" w:color="auto"/>
              <w:left w:val="single" w:sz="4" w:space="0" w:color="auto"/>
              <w:bottom w:val="single" w:sz="4" w:space="0" w:color="auto"/>
              <w:right w:val="single" w:sz="4" w:space="0" w:color="auto"/>
            </w:tcBorders>
            <w:shd w:val="clear" w:color="auto" w:fill="FAFAFA"/>
            <w:tcMar>
              <w:top w:w="150" w:type="dxa"/>
              <w:left w:w="150" w:type="dxa"/>
              <w:bottom w:w="150" w:type="dxa"/>
              <w:right w:w="150" w:type="dxa"/>
            </w:tcMar>
            <w:vAlign w:val="center"/>
          </w:tcPr>
          <w:p w14:paraId="6AB50F1D" w14:textId="77777777" w:rsidR="00B15F5B" w:rsidRPr="006F659A" w:rsidRDefault="00B15F5B" w:rsidP="00D64905">
            <w:pPr>
              <w:rPr>
                <w:rFonts w:ascii="Arial" w:hAnsi="Arial" w:cs="Arial"/>
                <w:color w:val="000000" w:themeColor="text1"/>
              </w:rPr>
            </w:pPr>
            <w:r w:rsidRPr="006F659A">
              <w:rPr>
                <w:rFonts w:ascii="Arial" w:hAnsi="Arial" w:cs="Arial"/>
                <w:color w:val="000000" w:themeColor="text1"/>
              </w:rPr>
              <w:t xml:space="preserve">60079-28 Ed. 3.0 </w:t>
            </w:r>
          </w:p>
          <w:p w14:paraId="3F11C718" w14:textId="77777777" w:rsidR="00B15F5B" w:rsidRPr="006F659A" w:rsidRDefault="00B15F5B" w:rsidP="00D64905">
            <w:pPr>
              <w:rPr>
                <w:rFonts w:ascii="Arial" w:hAnsi="Arial" w:cs="Arial"/>
                <w:color w:val="000000" w:themeColor="text1"/>
              </w:rPr>
            </w:pPr>
            <w:r w:rsidRPr="006F659A">
              <w:rPr>
                <w:rFonts w:ascii="Arial" w:hAnsi="Arial" w:cs="Arial"/>
                <w:color w:val="000000" w:themeColor="text1"/>
              </w:rPr>
              <w:t>(Ver. 3A) Posted to web 2026-01</w:t>
            </w:r>
          </w:p>
        </w:tc>
        <w:tc>
          <w:tcPr>
            <w:tcW w:w="4770" w:type="dxa"/>
            <w:tcBorders>
              <w:top w:val="single" w:sz="4" w:space="0" w:color="auto"/>
              <w:left w:val="single" w:sz="4" w:space="0" w:color="auto"/>
              <w:bottom w:val="single" w:sz="4" w:space="0" w:color="auto"/>
              <w:right w:val="single" w:sz="4" w:space="0" w:color="auto"/>
            </w:tcBorders>
            <w:shd w:val="clear" w:color="auto" w:fill="FAFAFA"/>
            <w:tcMar>
              <w:top w:w="150" w:type="dxa"/>
              <w:left w:w="150" w:type="dxa"/>
              <w:bottom w:w="150" w:type="dxa"/>
              <w:right w:w="150" w:type="dxa"/>
            </w:tcMar>
            <w:vAlign w:val="center"/>
          </w:tcPr>
          <w:p w14:paraId="280FAB5A" w14:textId="77777777" w:rsidR="00B15F5B" w:rsidRPr="006F659A" w:rsidRDefault="00B15F5B" w:rsidP="00D64905">
            <w:pPr>
              <w:suppressAutoHyphens/>
              <w:rPr>
                <w:rFonts w:ascii="Arial" w:hAnsi="Arial" w:cs="Arial"/>
                <w:color w:val="000000" w:themeColor="text1"/>
              </w:rPr>
            </w:pPr>
            <w:r w:rsidRPr="006F659A">
              <w:rPr>
                <w:rFonts w:ascii="Arial" w:hAnsi="Arial" w:cs="Arial"/>
                <w:color w:val="000000" w:themeColor="text1"/>
              </w:rPr>
              <w:t>Explosive atmospheres - Part 28: Protection of equipment and transmission systems using optical radiation</w:t>
            </w:r>
          </w:p>
          <w:p w14:paraId="7C2D680B" w14:textId="77777777" w:rsidR="00B15F5B" w:rsidRPr="006F659A" w:rsidRDefault="00B15F5B" w:rsidP="00D64905">
            <w:pPr>
              <w:suppressAutoHyphens/>
              <w:rPr>
                <w:rFonts w:ascii="Arial" w:hAnsi="Arial" w:cs="Arial"/>
                <w:color w:val="000000" w:themeColor="text1"/>
              </w:rPr>
            </w:pPr>
          </w:p>
          <w:p w14:paraId="74FD71B8" w14:textId="77777777" w:rsidR="00B15F5B" w:rsidRPr="006F659A" w:rsidRDefault="00B15F5B" w:rsidP="00D64905">
            <w:pPr>
              <w:suppressAutoHyphens/>
              <w:rPr>
                <w:rFonts w:ascii="Arial" w:hAnsi="Arial" w:cs="Arial"/>
                <w:color w:val="000000" w:themeColor="text1"/>
              </w:rPr>
            </w:pPr>
            <w:r w:rsidRPr="006F659A">
              <w:rPr>
                <w:rFonts w:ascii="Arial" w:hAnsi="Arial" w:cs="Arial"/>
                <w:color w:val="000000" w:themeColor="text1"/>
              </w:rPr>
              <w:t>Blank ExTR is the result of 31/1933/RVD for publication of 31/1887/FDIS</w:t>
            </w:r>
          </w:p>
        </w:tc>
      </w:tr>
      <w:tr w:rsidR="00B15F5B" w:rsidRPr="006F659A" w14:paraId="5D6844DE" w14:textId="77777777" w:rsidTr="00D64905">
        <w:trPr>
          <w:trHeight w:val="902"/>
        </w:trPr>
        <w:tc>
          <w:tcPr>
            <w:tcW w:w="1800" w:type="dxa"/>
            <w:tcBorders>
              <w:top w:val="single" w:sz="4" w:space="0" w:color="auto"/>
              <w:left w:val="single" w:sz="4" w:space="0" w:color="auto"/>
              <w:bottom w:val="single" w:sz="4" w:space="0" w:color="auto"/>
              <w:right w:val="single" w:sz="4" w:space="0" w:color="auto"/>
            </w:tcBorders>
            <w:shd w:val="clear" w:color="auto" w:fill="FAFAFA"/>
            <w:tcMar>
              <w:top w:w="150" w:type="dxa"/>
              <w:left w:w="150" w:type="dxa"/>
              <w:bottom w:w="150" w:type="dxa"/>
              <w:right w:w="150" w:type="dxa"/>
            </w:tcMar>
            <w:vAlign w:val="center"/>
          </w:tcPr>
          <w:p w14:paraId="412BEA98" w14:textId="77777777" w:rsidR="00B15F5B" w:rsidRPr="006F659A" w:rsidRDefault="00B15F5B" w:rsidP="00D64905">
            <w:pPr>
              <w:rPr>
                <w:rFonts w:ascii="Arial" w:hAnsi="Arial" w:cs="Arial"/>
                <w:color w:val="000000" w:themeColor="text1"/>
              </w:rPr>
            </w:pPr>
            <w:r w:rsidRPr="006F659A">
              <w:rPr>
                <w:rFonts w:ascii="Arial" w:hAnsi="Arial" w:cs="Arial"/>
                <w:color w:val="000000" w:themeColor="text1"/>
              </w:rPr>
              <w:t>IEC 60079-29-0</w:t>
            </w:r>
          </w:p>
        </w:tc>
        <w:tc>
          <w:tcPr>
            <w:tcW w:w="3060" w:type="dxa"/>
            <w:tcBorders>
              <w:top w:val="single" w:sz="4" w:space="0" w:color="auto"/>
              <w:left w:val="single" w:sz="4" w:space="0" w:color="auto"/>
              <w:bottom w:val="single" w:sz="4" w:space="0" w:color="auto"/>
              <w:right w:val="single" w:sz="4" w:space="0" w:color="auto"/>
            </w:tcBorders>
            <w:shd w:val="clear" w:color="auto" w:fill="FAFAFA"/>
            <w:tcMar>
              <w:top w:w="150" w:type="dxa"/>
              <w:left w:w="150" w:type="dxa"/>
              <w:bottom w:w="150" w:type="dxa"/>
              <w:right w:w="150" w:type="dxa"/>
            </w:tcMar>
            <w:vAlign w:val="center"/>
          </w:tcPr>
          <w:p w14:paraId="4CD3A7C7" w14:textId="77777777" w:rsidR="00B15F5B" w:rsidRPr="006F659A" w:rsidRDefault="00B15F5B" w:rsidP="00D64905">
            <w:pPr>
              <w:rPr>
                <w:rFonts w:ascii="Arial" w:hAnsi="Arial" w:cs="Arial"/>
                <w:color w:val="000000" w:themeColor="text1"/>
              </w:rPr>
            </w:pPr>
            <w:r w:rsidRPr="006F659A">
              <w:rPr>
                <w:rFonts w:ascii="Arial" w:hAnsi="Arial" w:cs="Arial"/>
                <w:color w:val="000000" w:themeColor="text1"/>
              </w:rPr>
              <w:t xml:space="preserve">60079-29-0 Ed. 1.0 </w:t>
            </w:r>
          </w:p>
          <w:p w14:paraId="6ED85FF9" w14:textId="77777777" w:rsidR="00B15F5B" w:rsidRPr="006F659A" w:rsidRDefault="00B15F5B" w:rsidP="00D64905">
            <w:pPr>
              <w:rPr>
                <w:rFonts w:ascii="Arial" w:hAnsi="Arial" w:cs="Arial"/>
                <w:color w:val="000000" w:themeColor="text1"/>
              </w:rPr>
            </w:pPr>
            <w:r w:rsidRPr="006F659A">
              <w:rPr>
                <w:rFonts w:ascii="Arial" w:hAnsi="Arial" w:cs="Arial"/>
                <w:color w:val="000000" w:themeColor="text1"/>
              </w:rPr>
              <w:t>(Ver. 1A) Posted to web 2026-01</w:t>
            </w:r>
          </w:p>
        </w:tc>
        <w:tc>
          <w:tcPr>
            <w:tcW w:w="4770" w:type="dxa"/>
            <w:tcBorders>
              <w:top w:val="single" w:sz="4" w:space="0" w:color="auto"/>
              <w:left w:val="single" w:sz="4" w:space="0" w:color="auto"/>
              <w:bottom w:val="single" w:sz="4" w:space="0" w:color="auto"/>
              <w:right w:val="single" w:sz="4" w:space="0" w:color="auto"/>
            </w:tcBorders>
            <w:shd w:val="clear" w:color="auto" w:fill="FAFAFA"/>
            <w:tcMar>
              <w:top w:w="150" w:type="dxa"/>
              <w:left w:w="150" w:type="dxa"/>
              <w:bottom w:w="150" w:type="dxa"/>
              <w:right w:w="150" w:type="dxa"/>
            </w:tcMar>
            <w:vAlign w:val="center"/>
          </w:tcPr>
          <w:p w14:paraId="7DE6B5C2" w14:textId="77777777" w:rsidR="00B15F5B" w:rsidRPr="006F659A" w:rsidRDefault="00B15F5B" w:rsidP="00D64905">
            <w:pPr>
              <w:suppressAutoHyphens/>
              <w:rPr>
                <w:rFonts w:ascii="Arial" w:hAnsi="Arial" w:cs="Arial"/>
                <w:color w:val="000000" w:themeColor="text1"/>
              </w:rPr>
            </w:pPr>
            <w:r w:rsidRPr="006F659A">
              <w:rPr>
                <w:rFonts w:ascii="Arial" w:hAnsi="Arial" w:cs="Arial"/>
                <w:color w:val="000000" w:themeColor="text1"/>
              </w:rPr>
              <w:t>Explosive atmospheres – Part 29-0: Gas detection equipment – General requirements and test methods</w:t>
            </w:r>
          </w:p>
          <w:p w14:paraId="16D7DFAC" w14:textId="77777777" w:rsidR="00B15F5B" w:rsidRPr="006F659A" w:rsidRDefault="00B15F5B" w:rsidP="00D64905">
            <w:pPr>
              <w:tabs>
                <w:tab w:val="left" w:pos="5670"/>
              </w:tabs>
              <w:suppressAutoHyphens/>
              <w:rPr>
                <w:rFonts w:ascii="Arial" w:hAnsi="Arial" w:cs="Arial"/>
                <w:color w:val="000000" w:themeColor="text1"/>
              </w:rPr>
            </w:pPr>
          </w:p>
          <w:p w14:paraId="72AC7743" w14:textId="77777777" w:rsidR="00B15F5B" w:rsidRPr="006F659A" w:rsidRDefault="00B15F5B" w:rsidP="00D64905">
            <w:pPr>
              <w:tabs>
                <w:tab w:val="left" w:pos="5670"/>
              </w:tabs>
              <w:suppressAutoHyphens/>
              <w:rPr>
                <w:rFonts w:ascii="Arial" w:hAnsi="Arial" w:cs="Arial"/>
                <w:color w:val="000000" w:themeColor="text1"/>
              </w:rPr>
            </w:pPr>
            <w:r w:rsidRPr="006F659A">
              <w:rPr>
                <w:rFonts w:ascii="Arial" w:hAnsi="Arial" w:cs="Arial"/>
                <w:color w:val="000000" w:themeColor="text1"/>
              </w:rPr>
              <w:t>Blank ExTR created for new edition 1.0</w:t>
            </w:r>
          </w:p>
        </w:tc>
      </w:tr>
      <w:tr w:rsidR="00B15F5B" w:rsidRPr="006F659A" w14:paraId="25CB873F" w14:textId="77777777" w:rsidTr="00D64905">
        <w:trPr>
          <w:trHeight w:val="290"/>
        </w:trPr>
        <w:tc>
          <w:tcPr>
            <w:tcW w:w="1800" w:type="dxa"/>
            <w:tcBorders>
              <w:top w:val="single" w:sz="4" w:space="0" w:color="auto"/>
              <w:left w:val="single" w:sz="4" w:space="0" w:color="auto"/>
              <w:bottom w:val="single" w:sz="4" w:space="0" w:color="auto"/>
              <w:right w:val="single" w:sz="4" w:space="0" w:color="auto"/>
            </w:tcBorders>
            <w:shd w:val="clear" w:color="auto" w:fill="FAFAFA"/>
            <w:tcMar>
              <w:top w:w="150" w:type="dxa"/>
              <w:left w:w="150" w:type="dxa"/>
              <w:bottom w:w="150" w:type="dxa"/>
              <w:right w:w="150" w:type="dxa"/>
            </w:tcMar>
            <w:vAlign w:val="center"/>
          </w:tcPr>
          <w:p w14:paraId="0426D87C" w14:textId="77777777" w:rsidR="00B15F5B" w:rsidRPr="006F659A" w:rsidRDefault="00B15F5B" w:rsidP="00D64905">
            <w:pPr>
              <w:rPr>
                <w:rFonts w:ascii="Arial" w:hAnsi="Arial" w:cs="Arial"/>
                <w:color w:val="000000" w:themeColor="text1"/>
              </w:rPr>
            </w:pPr>
            <w:r w:rsidRPr="006F659A">
              <w:rPr>
                <w:rFonts w:ascii="Arial" w:hAnsi="Arial" w:cs="Arial"/>
                <w:color w:val="000000" w:themeColor="text1"/>
              </w:rPr>
              <w:t>IEC 60079-25</w:t>
            </w:r>
          </w:p>
        </w:tc>
        <w:tc>
          <w:tcPr>
            <w:tcW w:w="3060" w:type="dxa"/>
            <w:tcBorders>
              <w:top w:val="single" w:sz="4" w:space="0" w:color="auto"/>
              <w:left w:val="single" w:sz="4" w:space="0" w:color="auto"/>
              <w:bottom w:val="single" w:sz="4" w:space="0" w:color="auto"/>
              <w:right w:val="single" w:sz="4" w:space="0" w:color="auto"/>
            </w:tcBorders>
            <w:shd w:val="clear" w:color="auto" w:fill="FAFAFA"/>
            <w:tcMar>
              <w:top w:w="150" w:type="dxa"/>
              <w:left w:w="150" w:type="dxa"/>
              <w:bottom w:w="150" w:type="dxa"/>
              <w:right w:w="150" w:type="dxa"/>
            </w:tcMar>
            <w:vAlign w:val="center"/>
          </w:tcPr>
          <w:p w14:paraId="614BCCBC" w14:textId="77777777" w:rsidR="00B15F5B" w:rsidRPr="006F659A" w:rsidRDefault="00B15F5B" w:rsidP="00D64905">
            <w:pPr>
              <w:rPr>
                <w:rFonts w:ascii="Arial" w:hAnsi="Arial" w:cs="Arial"/>
                <w:color w:val="000000" w:themeColor="text1"/>
              </w:rPr>
            </w:pPr>
            <w:r w:rsidRPr="006F659A">
              <w:rPr>
                <w:rFonts w:ascii="Arial" w:hAnsi="Arial" w:cs="Arial"/>
                <w:color w:val="000000" w:themeColor="text1"/>
              </w:rPr>
              <w:t>60079-25:2025, Ed 3.1 (Ver. 3B) Posted to web 2025-10</w:t>
            </w:r>
          </w:p>
        </w:tc>
        <w:tc>
          <w:tcPr>
            <w:tcW w:w="4770" w:type="dxa"/>
            <w:tcBorders>
              <w:top w:val="single" w:sz="4" w:space="0" w:color="auto"/>
              <w:left w:val="single" w:sz="4" w:space="0" w:color="auto"/>
              <w:bottom w:val="single" w:sz="4" w:space="0" w:color="auto"/>
              <w:right w:val="single" w:sz="4" w:space="0" w:color="auto"/>
            </w:tcBorders>
            <w:shd w:val="clear" w:color="auto" w:fill="FAFAFA"/>
            <w:tcMar>
              <w:top w:w="150" w:type="dxa"/>
              <w:left w:w="150" w:type="dxa"/>
              <w:bottom w:w="150" w:type="dxa"/>
              <w:right w:w="150" w:type="dxa"/>
            </w:tcMar>
            <w:vAlign w:val="center"/>
          </w:tcPr>
          <w:p w14:paraId="33FA3146" w14:textId="77777777" w:rsidR="00B15F5B" w:rsidRPr="006F659A" w:rsidRDefault="00B15F5B" w:rsidP="00D64905">
            <w:pPr>
              <w:tabs>
                <w:tab w:val="left" w:pos="5670"/>
              </w:tabs>
              <w:suppressAutoHyphens/>
              <w:rPr>
                <w:rFonts w:ascii="Arial" w:hAnsi="Arial" w:cs="Arial"/>
                <w:color w:val="000000" w:themeColor="text1"/>
              </w:rPr>
            </w:pPr>
            <w:r w:rsidRPr="006F659A">
              <w:rPr>
                <w:rFonts w:ascii="Arial" w:hAnsi="Arial" w:cs="Arial"/>
                <w:color w:val="000000" w:themeColor="text1"/>
              </w:rPr>
              <w:t>Explosive Atmospheres - Part 25: Intrinsically safe electrical systems</w:t>
            </w:r>
          </w:p>
          <w:p w14:paraId="20411044" w14:textId="77777777" w:rsidR="00B15F5B" w:rsidRPr="006F659A" w:rsidRDefault="00B15F5B" w:rsidP="00D64905">
            <w:pPr>
              <w:tabs>
                <w:tab w:val="left" w:pos="5670"/>
              </w:tabs>
              <w:suppressAutoHyphens/>
              <w:rPr>
                <w:rFonts w:ascii="Arial" w:hAnsi="Arial" w:cs="Arial"/>
                <w:color w:val="000000" w:themeColor="text1"/>
              </w:rPr>
            </w:pPr>
          </w:p>
          <w:p w14:paraId="7B19BF44" w14:textId="77777777" w:rsidR="00B15F5B" w:rsidRPr="006F659A" w:rsidRDefault="00B15F5B" w:rsidP="00D64905">
            <w:pPr>
              <w:tabs>
                <w:tab w:val="left" w:pos="5670"/>
              </w:tabs>
              <w:suppressAutoHyphens/>
              <w:rPr>
                <w:rFonts w:ascii="Arial" w:hAnsi="Arial" w:cs="Arial"/>
                <w:color w:val="000000" w:themeColor="text1"/>
              </w:rPr>
            </w:pPr>
            <w:r w:rsidRPr="006F659A">
              <w:rPr>
                <w:rFonts w:ascii="Arial" w:hAnsi="Arial" w:cs="Arial"/>
                <w:color w:val="000000" w:themeColor="text1"/>
              </w:rPr>
              <w:t>Blank ExTR updated to address amendment 3.1</w:t>
            </w:r>
          </w:p>
        </w:tc>
      </w:tr>
      <w:tr w:rsidR="00B15F5B" w:rsidRPr="006F659A" w14:paraId="4C82A59C" w14:textId="77777777" w:rsidTr="00D64905">
        <w:trPr>
          <w:trHeight w:val="587"/>
        </w:trPr>
        <w:tc>
          <w:tcPr>
            <w:tcW w:w="1800" w:type="dxa"/>
            <w:tcBorders>
              <w:top w:val="single" w:sz="4" w:space="0" w:color="auto"/>
              <w:left w:val="single" w:sz="4" w:space="0" w:color="auto"/>
              <w:bottom w:val="single" w:sz="4" w:space="0" w:color="auto"/>
              <w:right w:val="single" w:sz="4" w:space="0" w:color="auto"/>
            </w:tcBorders>
            <w:shd w:val="clear" w:color="auto" w:fill="FAFAFA"/>
            <w:tcMar>
              <w:top w:w="150" w:type="dxa"/>
              <w:left w:w="150" w:type="dxa"/>
              <w:bottom w:w="150" w:type="dxa"/>
              <w:right w:w="150" w:type="dxa"/>
            </w:tcMar>
            <w:vAlign w:val="center"/>
          </w:tcPr>
          <w:p w14:paraId="0C1032F6" w14:textId="77777777" w:rsidR="00B15F5B" w:rsidRPr="006F659A" w:rsidRDefault="00B15F5B" w:rsidP="00D64905">
            <w:pPr>
              <w:rPr>
                <w:rFonts w:ascii="Arial" w:hAnsi="Arial" w:cs="Arial"/>
                <w:color w:val="000000" w:themeColor="text1"/>
              </w:rPr>
            </w:pPr>
            <w:r w:rsidRPr="006F659A">
              <w:rPr>
                <w:rFonts w:ascii="Arial" w:hAnsi="Arial" w:cs="Arial"/>
                <w:color w:val="000000" w:themeColor="text1"/>
              </w:rPr>
              <w:t>IEC/IEEE 60079-30-1</w:t>
            </w:r>
          </w:p>
        </w:tc>
        <w:tc>
          <w:tcPr>
            <w:tcW w:w="3060" w:type="dxa"/>
            <w:tcBorders>
              <w:top w:val="single" w:sz="4" w:space="0" w:color="auto"/>
              <w:left w:val="single" w:sz="4" w:space="0" w:color="auto"/>
              <w:bottom w:val="single" w:sz="4" w:space="0" w:color="auto"/>
              <w:right w:val="single" w:sz="4" w:space="0" w:color="auto"/>
            </w:tcBorders>
            <w:shd w:val="clear" w:color="auto" w:fill="FAFAFA"/>
            <w:tcMar>
              <w:top w:w="150" w:type="dxa"/>
              <w:left w:w="150" w:type="dxa"/>
              <w:bottom w:w="150" w:type="dxa"/>
              <w:right w:w="150" w:type="dxa"/>
            </w:tcMar>
            <w:vAlign w:val="center"/>
          </w:tcPr>
          <w:p w14:paraId="647FCE3F" w14:textId="77777777" w:rsidR="00B15F5B" w:rsidRPr="006F659A" w:rsidRDefault="00B15F5B" w:rsidP="00D64905">
            <w:pPr>
              <w:rPr>
                <w:rFonts w:ascii="Arial" w:hAnsi="Arial" w:cs="Arial"/>
                <w:color w:val="000000" w:themeColor="text1"/>
              </w:rPr>
            </w:pPr>
            <w:r w:rsidRPr="006F659A">
              <w:rPr>
                <w:rFonts w:ascii="Arial" w:hAnsi="Arial" w:cs="Arial"/>
                <w:color w:val="000000" w:themeColor="text1"/>
              </w:rPr>
              <w:t>60079-30-1:2025, Ed 2.0 (Ver. 2A_DS) Posted to Web 2025-10</w:t>
            </w:r>
          </w:p>
        </w:tc>
        <w:tc>
          <w:tcPr>
            <w:tcW w:w="4770" w:type="dxa"/>
            <w:tcBorders>
              <w:top w:val="single" w:sz="4" w:space="0" w:color="auto"/>
              <w:left w:val="single" w:sz="4" w:space="0" w:color="auto"/>
              <w:bottom w:val="single" w:sz="4" w:space="0" w:color="auto"/>
              <w:right w:val="single" w:sz="4" w:space="0" w:color="auto"/>
            </w:tcBorders>
            <w:shd w:val="clear" w:color="auto" w:fill="FAFAFA"/>
            <w:tcMar>
              <w:top w:w="150" w:type="dxa"/>
              <w:left w:w="150" w:type="dxa"/>
              <w:bottom w:w="150" w:type="dxa"/>
              <w:right w:w="150" w:type="dxa"/>
            </w:tcMar>
            <w:vAlign w:val="center"/>
          </w:tcPr>
          <w:p w14:paraId="161840A6" w14:textId="77777777" w:rsidR="00B15F5B" w:rsidRPr="006F659A" w:rsidRDefault="00B15F5B" w:rsidP="00D64905">
            <w:pPr>
              <w:tabs>
                <w:tab w:val="left" w:pos="5670"/>
              </w:tabs>
              <w:suppressAutoHyphens/>
              <w:rPr>
                <w:rFonts w:ascii="Arial" w:hAnsi="Arial" w:cs="Arial"/>
                <w:color w:val="000000" w:themeColor="text1"/>
              </w:rPr>
            </w:pPr>
            <w:r w:rsidRPr="006F659A">
              <w:rPr>
                <w:rFonts w:ascii="Arial" w:hAnsi="Arial" w:cs="Arial"/>
                <w:color w:val="000000" w:themeColor="text1"/>
              </w:rPr>
              <w:t>Explosive atmospheres – Part 30.1:</w:t>
            </w:r>
            <w:r w:rsidRPr="006F659A">
              <w:rPr>
                <w:rFonts w:ascii="Arial" w:hAnsi="Arial" w:cs="Arial"/>
                <w:color w:val="000000" w:themeColor="text1"/>
              </w:rPr>
              <w:br/>
              <w:t>Electrical resistance trace heating – General and testing requirement</w:t>
            </w:r>
          </w:p>
          <w:p w14:paraId="3B74DA26" w14:textId="77777777" w:rsidR="00B15F5B" w:rsidRPr="006F659A" w:rsidRDefault="00B15F5B" w:rsidP="00D64905">
            <w:pPr>
              <w:tabs>
                <w:tab w:val="left" w:pos="5670"/>
              </w:tabs>
              <w:suppressAutoHyphens/>
              <w:rPr>
                <w:rFonts w:ascii="Arial" w:hAnsi="Arial" w:cs="Arial"/>
                <w:color w:val="000000" w:themeColor="text1"/>
              </w:rPr>
            </w:pPr>
          </w:p>
          <w:p w14:paraId="0CE1C657" w14:textId="77777777" w:rsidR="00B15F5B" w:rsidRPr="006F659A" w:rsidRDefault="00B15F5B" w:rsidP="00D64905">
            <w:pPr>
              <w:tabs>
                <w:tab w:val="left" w:pos="5670"/>
              </w:tabs>
              <w:suppressAutoHyphens/>
              <w:rPr>
                <w:rFonts w:ascii="Arial" w:hAnsi="Arial" w:cs="Arial"/>
                <w:color w:val="000000" w:themeColor="text1"/>
              </w:rPr>
            </w:pPr>
            <w:r w:rsidRPr="006F659A">
              <w:rPr>
                <w:rFonts w:ascii="Arial" w:hAnsi="Arial" w:cs="Arial"/>
                <w:color w:val="000000" w:themeColor="text1"/>
              </w:rPr>
              <w:t>Blank ExTR created for new edition 2.0</w:t>
            </w:r>
          </w:p>
        </w:tc>
      </w:tr>
      <w:bookmarkEnd w:id="2"/>
    </w:tbl>
    <w:p w14:paraId="5448E6BB" w14:textId="77777777" w:rsidR="00E65C55" w:rsidRPr="00B15F5B" w:rsidRDefault="00E65C55" w:rsidP="00D64905">
      <w:pPr>
        <w:rPr>
          <w:rFonts w:ascii="Arial" w:hAnsi="Arial" w:cs="Arial"/>
          <w:iCs/>
          <w:color w:val="0070C0"/>
        </w:rPr>
      </w:pPr>
    </w:p>
    <w:p w14:paraId="17C1765A" w14:textId="69A21EDD" w:rsidR="008B6FA9" w:rsidRDefault="00B9760F" w:rsidP="00D64905">
      <w:pPr>
        <w:pStyle w:val="Heading2"/>
        <w:rPr>
          <w:bCs/>
          <w:color w:val="000000" w:themeColor="text1"/>
          <w:lang w:val="en-AU"/>
        </w:rPr>
      </w:pPr>
      <w:r w:rsidRPr="003D4179">
        <w:rPr>
          <w:color w:val="000000" w:themeColor="text1"/>
        </w:rPr>
        <w:t xml:space="preserve">Status of </w:t>
      </w:r>
      <w:r w:rsidR="004B7F0C" w:rsidRPr="003D4179">
        <w:rPr>
          <w:color w:val="000000" w:themeColor="text1"/>
        </w:rPr>
        <w:t xml:space="preserve">Operational Document Activity </w:t>
      </w:r>
      <w:r w:rsidR="00DB7D95" w:rsidRPr="003D4179">
        <w:rPr>
          <w:bCs/>
          <w:color w:val="000000" w:themeColor="text1"/>
          <w:lang w:val="en-AU"/>
        </w:rPr>
        <w:t>s</w:t>
      </w:r>
      <w:r w:rsidR="00597186" w:rsidRPr="003D4179">
        <w:rPr>
          <w:bCs/>
          <w:color w:val="000000" w:themeColor="text1"/>
          <w:lang w:val="en-AU"/>
        </w:rPr>
        <w:t xml:space="preserve">ince </w:t>
      </w:r>
      <w:r w:rsidR="00DB7D95" w:rsidRPr="003D4179">
        <w:rPr>
          <w:bCs/>
          <w:color w:val="000000" w:themeColor="text1"/>
          <w:lang w:val="en-AU"/>
        </w:rPr>
        <w:t xml:space="preserve">the </w:t>
      </w:r>
      <w:r w:rsidR="00A33ED1" w:rsidRPr="003D4179">
        <w:rPr>
          <w:bCs/>
          <w:color w:val="000000" w:themeColor="text1"/>
          <w:lang w:val="en-AU"/>
        </w:rPr>
        <w:t>202</w:t>
      </w:r>
      <w:r w:rsidR="0030362B">
        <w:rPr>
          <w:bCs/>
          <w:color w:val="000000" w:themeColor="text1"/>
          <w:lang w:val="en-AU"/>
        </w:rPr>
        <w:t>4</w:t>
      </w:r>
      <w:r w:rsidR="00A33ED1" w:rsidRPr="003D4179">
        <w:rPr>
          <w:bCs/>
          <w:color w:val="000000" w:themeColor="text1"/>
          <w:lang w:val="en-AU"/>
        </w:rPr>
        <w:t xml:space="preserve"> </w:t>
      </w:r>
      <w:r w:rsidR="00597186" w:rsidRPr="003D4179">
        <w:rPr>
          <w:bCs/>
          <w:color w:val="000000" w:themeColor="text1"/>
          <w:lang w:val="en-AU"/>
        </w:rPr>
        <w:t>ExTAG Meetings</w:t>
      </w:r>
    </w:p>
    <w:p w14:paraId="3396F83A" w14:textId="77777777" w:rsidR="006A061C" w:rsidRDefault="006A061C" w:rsidP="00D64905"/>
    <w:p w14:paraId="5FA47C06" w14:textId="77777777" w:rsidR="006A061C" w:rsidRPr="006A061C" w:rsidRDefault="006A061C" w:rsidP="00D64905">
      <w:pPr>
        <w:rPr>
          <w:rFonts w:ascii="Arial" w:hAnsi="Arial" w:cs="Arial"/>
          <w:color w:val="000000" w:themeColor="text1"/>
        </w:rPr>
      </w:pPr>
      <w:r w:rsidRPr="006A061C">
        <w:rPr>
          <w:rFonts w:ascii="Arial" w:hAnsi="Arial" w:cs="Arial"/>
          <w:color w:val="000000" w:themeColor="text1"/>
        </w:rPr>
        <w:t>Guidance for the development, compilation, issuing and receipt of ExTRs</w:t>
      </w:r>
    </w:p>
    <w:p w14:paraId="2F3BBA16" w14:textId="77777777" w:rsidR="006A061C" w:rsidRPr="006A061C" w:rsidRDefault="006A061C" w:rsidP="00D64905">
      <w:pPr>
        <w:pStyle w:val="ListParagraph"/>
        <w:numPr>
          <w:ilvl w:val="0"/>
          <w:numId w:val="3"/>
        </w:numPr>
        <w:spacing w:before="120"/>
        <w:rPr>
          <w:rFonts w:ascii="Arial" w:hAnsi="Arial" w:cs="Arial"/>
          <w:color w:val="000000" w:themeColor="text1"/>
          <w:sz w:val="24"/>
          <w:szCs w:val="24"/>
        </w:rPr>
      </w:pPr>
      <w:r w:rsidRPr="006A061C">
        <w:rPr>
          <w:rFonts w:ascii="Arial" w:hAnsi="Arial" w:cs="Arial"/>
          <w:color w:val="000000" w:themeColor="text1"/>
          <w:sz w:val="24"/>
          <w:szCs w:val="24"/>
        </w:rPr>
        <w:t>OD 010-1 Edition 4.0 (Development and posting of blank IECEx Test Report (ExTR) Documents)</w:t>
      </w:r>
    </w:p>
    <w:p w14:paraId="4FDBFA4F" w14:textId="6A9EDE66" w:rsidR="006A061C" w:rsidRPr="006A061C" w:rsidRDefault="006A061C" w:rsidP="00D64905">
      <w:pPr>
        <w:pStyle w:val="ListParagraph"/>
        <w:spacing w:before="120"/>
        <w:rPr>
          <w:rFonts w:ascii="Arial" w:hAnsi="Arial" w:cs="Arial"/>
          <w:color w:val="000000" w:themeColor="text1"/>
          <w:sz w:val="24"/>
          <w:szCs w:val="24"/>
        </w:rPr>
      </w:pPr>
      <w:r w:rsidRPr="006A061C">
        <w:rPr>
          <w:rFonts w:ascii="Arial" w:hAnsi="Arial" w:cs="Arial"/>
          <w:color w:val="000000" w:themeColor="text1"/>
          <w:sz w:val="24"/>
          <w:szCs w:val="24"/>
        </w:rPr>
        <w:t>Proposed Edition 4.1 addresses ExMC/2230/RV comment regarding footer text under Clause 4.1.  Revision to 4.2.3.2 to address inserting a dedicated row whenever there is an ExTAG Decision Sheet (DS), a TC31 corrigenda or a TC31 interpretation sheet</w:t>
      </w:r>
    </w:p>
    <w:p w14:paraId="7A63844C" w14:textId="0634E302" w:rsidR="006A061C" w:rsidRPr="006A061C" w:rsidRDefault="006A061C" w:rsidP="00D64905">
      <w:pPr>
        <w:pStyle w:val="ListParagraph"/>
        <w:numPr>
          <w:ilvl w:val="0"/>
          <w:numId w:val="3"/>
        </w:numPr>
        <w:spacing w:before="120"/>
        <w:rPr>
          <w:rFonts w:ascii="Arial" w:hAnsi="Arial" w:cs="Arial"/>
          <w:color w:val="000000" w:themeColor="text1"/>
          <w:sz w:val="24"/>
          <w:szCs w:val="24"/>
        </w:rPr>
      </w:pPr>
      <w:r w:rsidRPr="006A061C">
        <w:rPr>
          <w:rFonts w:ascii="Arial" w:hAnsi="Arial" w:cs="Arial"/>
          <w:color w:val="000000" w:themeColor="text1"/>
          <w:sz w:val="24"/>
          <w:szCs w:val="24"/>
        </w:rPr>
        <w:lastRenderedPageBreak/>
        <w:t>OD 010-2 Edition 5 (Procedures and guidance)</w:t>
      </w:r>
    </w:p>
    <w:p w14:paraId="25F90B68" w14:textId="6758195A" w:rsidR="006A061C" w:rsidRPr="006A061C" w:rsidRDefault="006A061C" w:rsidP="00D64905">
      <w:pPr>
        <w:pStyle w:val="ListParagraph"/>
        <w:spacing w:before="120"/>
        <w:rPr>
          <w:rFonts w:ascii="Arial" w:hAnsi="Arial" w:cs="Arial"/>
          <w:color w:val="000000" w:themeColor="text1"/>
          <w:sz w:val="24"/>
          <w:szCs w:val="24"/>
        </w:rPr>
      </w:pPr>
      <w:r w:rsidRPr="006A061C">
        <w:rPr>
          <w:rFonts w:ascii="Arial" w:hAnsi="Arial" w:cs="Arial"/>
          <w:color w:val="000000" w:themeColor="text1"/>
          <w:sz w:val="24"/>
          <w:szCs w:val="24"/>
        </w:rPr>
        <w:t>Proposed Edition 5.1 to address ExMC/2203/CD comments regarding ExMC/2168/DV and included text in 2.4.2.4 to clarify “verdict” against decision sheets along with edits to Annex A.  Additionally, to address the proposal regarding 2.3.14 for Separately Certified Items Included in Test Item Description</w:t>
      </w:r>
    </w:p>
    <w:p w14:paraId="2C7FA23A" w14:textId="3C7053FD" w:rsidR="00F0030E" w:rsidRPr="006A061C" w:rsidRDefault="00F0030E" w:rsidP="00D64905">
      <w:pPr>
        <w:rPr>
          <w:rFonts w:ascii="Arial" w:hAnsi="Arial" w:cs="Arial"/>
          <w:color w:val="00B050"/>
        </w:rPr>
      </w:pPr>
    </w:p>
    <w:p w14:paraId="6FB4D3E4" w14:textId="2341A750" w:rsidR="00F0030E" w:rsidRDefault="0050303A" w:rsidP="00D64905">
      <w:pPr>
        <w:pStyle w:val="Heading2"/>
        <w:rPr>
          <w:bCs/>
          <w:color w:val="000000" w:themeColor="text1"/>
          <w:lang w:val="en-AU"/>
        </w:rPr>
      </w:pPr>
      <w:r w:rsidRPr="003D4179">
        <w:rPr>
          <w:bCs/>
          <w:color w:val="000000" w:themeColor="text1"/>
          <w:lang w:val="en-AU"/>
        </w:rPr>
        <w:t>Issues for ExTAG Consideration</w:t>
      </w:r>
    </w:p>
    <w:p w14:paraId="19D336F2" w14:textId="77777777" w:rsidR="00524AE0" w:rsidRPr="00726142" w:rsidRDefault="00524AE0" w:rsidP="00D64905">
      <w:pPr>
        <w:rPr>
          <w:rFonts w:ascii="Arial" w:hAnsi="Arial" w:cs="Arial"/>
          <w:color w:val="00B050"/>
        </w:rPr>
      </w:pPr>
    </w:p>
    <w:p w14:paraId="7E3C6132" w14:textId="36A83B3A" w:rsidR="006A061C" w:rsidRPr="00726142" w:rsidRDefault="006A061C" w:rsidP="00D64905">
      <w:pPr>
        <w:pStyle w:val="ListParagraph"/>
        <w:numPr>
          <w:ilvl w:val="0"/>
          <w:numId w:val="3"/>
        </w:numPr>
        <w:spacing w:before="120"/>
        <w:rPr>
          <w:rFonts w:ascii="Arial" w:hAnsi="Arial" w:cs="Arial"/>
          <w:color w:val="000000" w:themeColor="text1"/>
          <w:sz w:val="24"/>
          <w:szCs w:val="24"/>
        </w:rPr>
      </w:pPr>
      <w:r w:rsidRPr="00726142">
        <w:rPr>
          <w:rFonts w:ascii="Arial" w:hAnsi="Arial" w:cs="Arial"/>
          <w:color w:val="000000" w:themeColor="text1"/>
          <w:sz w:val="24"/>
          <w:szCs w:val="24"/>
        </w:rPr>
        <w:t>Ballot the proposed Edition 4.1 of Operational Document OD 010-1</w:t>
      </w:r>
    </w:p>
    <w:p w14:paraId="49546155" w14:textId="77777777" w:rsidR="00726142" w:rsidRPr="00726142" w:rsidRDefault="006A061C" w:rsidP="00D64905">
      <w:pPr>
        <w:pStyle w:val="ListParagraph"/>
        <w:numPr>
          <w:ilvl w:val="0"/>
          <w:numId w:val="3"/>
        </w:numPr>
        <w:spacing w:before="120"/>
        <w:rPr>
          <w:rFonts w:ascii="Arial" w:hAnsi="Arial" w:cs="Arial"/>
          <w:color w:val="000000" w:themeColor="text1"/>
          <w:sz w:val="24"/>
          <w:szCs w:val="24"/>
        </w:rPr>
      </w:pPr>
      <w:r w:rsidRPr="00726142">
        <w:rPr>
          <w:rFonts w:ascii="Arial" w:hAnsi="Arial" w:cs="Arial"/>
          <w:color w:val="000000" w:themeColor="text1"/>
          <w:sz w:val="24"/>
          <w:szCs w:val="24"/>
        </w:rPr>
        <w:t xml:space="preserve">Ballot the proposed Edition </w:t>
      </w:r>
      <w:r w:rsidR="00726142" w:rsidRPr="00726142">
        <w:rPr>
          <w:rFonts w:ascii="Arial" w:hAnsi="Arial" w:cs="Arial"/>
          <w:color w:val="000000" w:themeColor="text1"/>
          <w:sz w:val="24"/>
          <w:szCs w:val="24"/>
        </w:rPr>
        <w:t>5</w:t>
      </w:r>
      <w:r w:rsidRPr="00726142">
        <w:rPr>
          <w:rFonts w:ascii="Arial" w:hAnsi="Arial" w:cs="Arial"/>
          <w:color w:val="000000" w:themeColor="text1"/>
          <w:sz w:val="24"/>
          <w:szCs w:val="24"/>
        </w:rPr>
        <w:t>.1 of Operational Document OD 010-</w:t>
      </w:r>
      <w:r w:rsidR="00726142" w:rsidRPr="00726142">
        <w:rPr>
          <w:rFonts w:ascii="Arial" w:hAnsi="Arial" w:cs="Arial"/>
          <w:color w:val="000000" w:themeColor="text1"/>
          <w:sz w:val="24"/>
          <w:szCs w:val="24"/>
        </w:rPr>
        <w:t>2</w:t>
      </w:r>
    </w:p>
    <w:p w14:paraId="1EB3F1FE" w14:textId="13CC8AB4" w:rsidR="00726142" w:rsidRPr="002A12EC" w:rsidRDefault="002A12EC" w:rsidP="00D64905">
      <w:pPr>
        <w:pStyle w:val="ListParagraph"/>
        <w:numPr>
          <w:ilvl w:val="0"/>
          <w:numId w:val="3"/>
        </w:numPr>
        <w:spacing w:before="120"/>
        <w:rPr>
          <w:rFonts w:ascii="Arial" w:hAnsi="Arial" w:cs="Arial"/>
          <w:color w:val="000000" w:themeColor="text1"/>
          <w:sz w:val="24"/>
          <w:szCs w:val="24"/>
        </w:rPr>
      </w:pPr>
      <w:r w:rsidRPr="002A12EC">
        <w:rPr>
          <w:rFonts w:ascii="Arial" w:hAnsi="Arial" w:cs="Arial"/>
          <w:color w:val="000000" w:themeColor="text1"/>
          <w:sz w:val="24"/>
          <w:szCs w:val="24"/>
        </w:rPr>
        <w:t xml:space="preserve">Apply </w:t>
      </w:r>
      <w:r w:rsidR="00347A87" w:rsidRPr="002A12EC">
        <w:rPr>
          <w:rFonts w:ascii="Arial" w:hAnsi="Arial" w:cs="Arial"/>
          <w:color w:val="000000" w:themeColor="text1"/>
          <w:sz w:val="24"/>
          <w:szCs w:val="24"/>
        </w:rPr>
        <w:t xml:space="preserve">the second paragraph of 2.3.14 </w:t>
      </w:r>
      <w:r w:rsidR="00726142" w:rsidRPr="002A12EC">
        <w:rPr>
          <w:rFonts w:ascii="Arial" w:hAnsi="Arial" w:cs="Arial"/>
          <w:color w:val="000000" w:themeColor="text1"/>
          <w:sz w:val="24"/>
          <w:szCs w:val="24"/>
        </w:rPr>
        <w:t xml:space="preserve">in the Operational Document </w:t>
      </w:r>
      <w:r w:rsidR="00347A87" w:rsidRPr="002A12EC">
        <w:rPr>
          <w:rFonts w:ascii="Arial" w:hAnsi="Arial" w:cs="Arial"/>
          <w:color w:val="000000" w:themeColor="text1"/>
          <w:sz w:val="24"/>
          <w:szCs w:val="24"/>
        </w:rPr>
        <w:t>OD 010-2</w:t>
      </w:r>
      <w:r w:rsidRPr="002A12EC">
        <w:rPr>
          <w:rFonts w:ascii="Arial" w:hAnsi="Arial" w:cs="Arial"/>
          <w:color w:val="000000" w:themeColor="text1"/>
          <w:sz w:val="24"/>
          <w:szCs w:val="24"/>
        </w:rPr>
        <w:t xml:space="preserve"> </w:t>
      </w:r>
      <w:r w:rsidR="00347A87" w:rsidRPr="002A12EC">
        <w:rPr>
          <w:rFonts w:ascii="Arial" w:hAnsi="Arial" w:cs="Arial"/>
          <w:color w:val="000000" w:themeColor="text1"/>
          <w:sz w:val="24"/>
          <w:szCs w:val="24"/>
        </w:rPr>
        <w:t>elsewhere, such as in OD 009 or the 02 Rules.</w:t>
      </w:r>
      <w:r w:rsidR="00726142" w:rsidRPr="002A12EC">
        <w:rPr>
          <w:rFonts w:ascii="Arial" w:hAnsi="Arial" w:cs="Arial"/>
          <w:color w:val="000000" w:themeColor="text1"/>
          <w:sz w:val="24"/>
          <w:szCs w:val="24"/>
        </w:rPr>
        <w:t xml:space="preserve">  </w:t>
      </w:r>
      <w:r w:rsidRPr="002A12EC">
        <w:rPr>
          <w:rFonts w:ascii="Arial" w:hAnsi="Arial" w:cs="Arial"/>
          <w:color w:val="000000" w:themeColor="text1"/>
          <w:sz w:val="24"/>
          <w:szCs w:val="24"/>
        </w:rPr>
        <w:t>Section 2.3.14 was introduced in Edition 5.0 to address DS 2014/001 (</w:t>
      </w:r>
      <w:r w:rsidRPr="002A12EC">
        <w:rPr>
          <w:rFonts w:ascii="Arial" w:hAnsi="Arial" w:cs="Arial"/>
          <w:color w:val="000000" w:themeColor="text1"/>
          <w:sz w:val="24"/>
          <w:szCs w:val="24"/>
          <w:lang w:val="en-AU"/>
        </w:rPr>
        <w:t xml:space="preserve">Treatment of Ex Components covered by Certificates issued to older editions of Standards); however, ExTAG WG01 decided to remove this </w:t>
      </w:r>
      <w:r w:rsidR="00726142" w:rsidRPr="002A12EC">
        <w:rPr>
          <w:rFonts w:ascii="Arial" w:hAnsi="Arial" w:cs="Arial"/>
          <w:color w:val="000000" w:themeColor="text1"/>
          <w:sz w:val="24"/>
          <w:szCs w:val="24"/>
        </w:rPr>
        <w:t xml:space="preserve">second paragraph </w:t>
      </w:r>
      <w:r>
        <w:rPr>
          <w:rFonts w:ascii="Arial" w:hAnsi="Arial" w:cs="Arial"/>
          <w:color w:val="000000" w:themeColor="text1"/>
          <w:sz w:val="24"/>
          <w:szCs w:val="24"/>
        </w:rPr>
        <w:t xml:space="preserve">in </w:t>
      </w:r>
      <w:proofErr w:type="gramStart"/>
      <w:r>
        <w:rPr>
          <w:rFonts w:ascii="Arial" w:hAnsi="Arial" w:cs="Arial"/>
          <w:color w:val="000000" w:themeColor="text1"/>
          <w:sz w:val="24"/>
          <w:szCs w:val="24"/>
        </w:rPr>
        <w:t xml:space="preserve">the </w:t>
      </w:r>
      <w:r w:rsidR="00726142" w:rsidRPr="002A12EC">
        <w:rPr>
          <w:rFonts w:ascii="Arial" w:hAnsi="Arial" w:cs="Arial"/>
          <w:color w:val="000000" w:themeColor="text1"/>
          <w:sz w:val="24"/>
          <w:szCs w:val="24"/>
        </w:rPr>
        <w:t>Edition</w:t>
      </w:r>
      <w:proofErr w:type="gramEnd"/>
      <w:r w:rsidR="00726142" w:rsidRPr="002A12EC">
        <w:rPr>
          <w:rFonts w:ascii="Arial" w:hAnsi="Arial" w:cs="Arial"/>
          <w:color w:val="000000" w:themeColor="text1"/>
          <w:sz w:val="24"/>
          <w:szCs w:val="24"/>
        </w:rPr>
        <w:t xml:space="preserve"> 5.1 </w:t>
      </w:r>
      <w:r>
        <w:rPr>
          <w:rFonts w:ascii="Arial" w:hAnsi="Arial" w:cs="Arial"/>
          <w:color w:val="000000" w:themeColor="text1"/>
          <w:sz w:val="24"/>
          <w:szCs w:val="24"/>
        </w:rPr>
        <w:t>of OD 010-2.  Consideration should be given to the following text</w:t>
      </w:r>
      <w:r w:rsidR="0001724C">
        <w:rPr>
          <w:rFonts w:ascii="Arial" w:hAnsi="Arial" w:cs="Arial"/>
          <w:color w:val="000000" w:themeColor="text1"/>
          <w:sz w:val="24"/>
          <w:szCs w:val="24"/>
        </w:rPr>
        <w:t xml:space="preserve"> and possibly addressed by ExMC WG01</w:t>
      </w:r>
      <w:r>
        <w:rPr>
          <w:rFonts w:ascii="Arial" w:hAnsi="Arial" w:cs="Arial"/>
          <w:color w:val="000000" w:themeColor="text1"/>
          <w:sz w:val="24"/>
          <w:szCs w:val="24"/>
        </w:rPr>
        <w:t>:</w:t>
      </w:r>
      <w:r w:rsidR="00726142" w:rsidRPr="002A12EC">
        <w:rPr>
          <w:rFonts w:ascii="Arial" w:hAnsi="Arial" w:cs="Arial"/>
          <w:color w:val="000000" w:themeColor="text1"/>
          <w:sz w:val="24"/>
          <w:szCs w:val="24"/>
        </w:rPr>
        <w:t xml:space="preserve"> </w:t>
      </w:r>
    </w:p>
    <w:p w14:paraId="44951C40" w14:textId="3CBACB21" w:rsidR="00347A87" w:rsidRPr="00726142" w:rsidRDefault="00726142" w:rsidP="00D64905">
      <w:pPr>
        <w:pStyle w:val="ListParagraph"/>
        <w:spacing w:before="120"/>
        <w:rPr>
          <w:rFonts w:ascii="Arial" w:hAnsi="Arial" w:cs="Arial"/>
          <w:b/>
          <w:bCs/>
          <w:i/>
          <w:iCs/>
          <w:color w:val="000000" w:themeColor="text1"/>
          <w:sz w:val="24"/>
          <w:szCs w:val="24"/>
        </w:rPr>
      </w:pPr>
      <w:r w:rsidRPr="00726142">
        <w:rPr>
          <w:rFonts w:ascii="Arial" w:hAnsi="Arial" w:cs="Arial"/>
          <w:b/>
          <w:bCs/>
          <w:i/>
          <w:iCs/>
          <w:color w:val="000000" w:themeColor="text1"/>
          <w:sz w:val="24"/>
          <w:szCs w:val="24"/>
          <w:lang w:val="en-AU"/>
        </w:rPr>
        <w:t>Incorporated equipment/component certified to older editions of standards may be used within product(s) being certified to current editions, if the ExTL/ExCB evaluates the major technical changes identified in the foreword of the standard with explanations given in the ExTR.</w:t>
      </w:r>
      <w:r w:rsidRPr="00726142">
        <w:rPr>
          <w:rFonts w:ascii="Arial" w:hAnsi="Arial" w:cs="Arial"/>
          <w:b/>
          <w:bCs/>
          <w:i/>
          <w:iCs/>
          <w:color w:val="000000" w:themeColor="text1"/>
          <w:sz w:val="24"/>
          <w:szCs w:val="24"/>
        </w:rPr>
        <w:t xml:space="preserve"> </w:t>
      </w:r>
    </w:p>
    <w:p w14:paraId="4E864BBB" w14:textId="17F131B2" w:rsidR="00D64905" w:rsidRPr="00D64905" w:rsidRDefault="00D64905" w:rsidP="00D64905">
      <w:pPr>
        <w:pStyle w:val="ListParagraph"/>
        <w:numPr>
          <w:ilvl w:val="0"/>
          <w:numId w:val="3"/>
        </w:numPr>
        <w:spacing w:before="120"/>
        <w:rPr>
          <w:rFonts w:ascii="Arial" w:eastAsia="Times New Roman" w:hAnsi="Arial" w:cs="Arial"/>
          <w:iCs/>
          <w:color w:val="000000" w:themeColor="text1"/>
          <w:sz w:val="24"/>
          <w:szCs w:val="24"/>
          <w:lang w:val="en-GB"/>
        </w:rPr>
      </w:pPr>
      <w:r w:rsidRPr="00524AE0">
        <w:rPr>
          <w:rFonts w:ascii="Arial" w:eastAsia="Times New Roman" w:hAnsi="Arial" w:cs="Arial"/>
          <w:iCs/>
          <w:color w:val="000000" w:themeColor="text1"/>
          <w:sz w:val="24"/>
          <w:szCs w:val="24"/>
          <w:lang w:val="en-GB"/>
        </w:rPr>
        <w:t>Application of DS 2021/005 (</w:t>
      </w:r>
      <w:r w:rsidRPr="00524AE0">
        <w:rPr>
          <w:rFonts w:ascii="Arial" w:eastAsia="Times New Roman" w:hAnsi="Arial" w:cs="Arial"/>
          <w:iCs/>
          <w:color w:val="000000" w:themeColor="text1"/>
          <w:sz w:val="24"/>
          <w:szCs w:val="24"/>
          <w:lang w:val="en-AU"/>
        </w:rPr>
        <w:t xml:space="preserve">Identification and Marking of Ex Equipment that includes Ex auxiliary equipment and Ex component) </w:t>
      </w:r>
      <w:r w:rsidRPr="00524AE0">
        <w:rPr>
          <w:rFonts w:ascii="Arial" w:eastAsia="Times New Roman" w:hAnsi="Arial" w:cs="Arial"/>
          <w:iCs/>
          <w:color w:val="000000" w:themeColor="text1"/>
          <w:sz w:val="24"/>
          <w:szCs w:val="24"/>
          <w:lang w:val="en-GB"/>
        </w:rPr>
        <w:t>for the blank ExTR 60079-2 Ed 7.  (Consideration was prompted from recent TC31 WG22 discussion regarding “p” marking</w:t>
      </w:r>
      <w:r>
        <w:rPr>
          <w:rFonts w:ascii="Arial" w:eastAsia="Times New Roman" w:hAnsi="Arial" w:cs="Arial"/>
          <w:iCs/>
          <w:color w:val="000000" w:themeColor="text1"/>
          <w:sz w:val="24"/>
          <w:szCs w:val="24"/>
          <w:lang w:val="en-GB"/>
        </w:rPr>
        <w:t>, and more specifically when EPL Gc is housed within EPL Gb equipment</w:t>
      </w:r>
      <w:r w:rsidRPr="00524AE0">
        <w:rPr>
          <w:rFonts w:ascii="Arial" w:eastAsia="Times New Roman" w:hAnsi="Arial" w:cs="Arial"/>
          <w:iCs/>
          <w:color w:val="000000" w:themeColor="text1"/>
          <w:sz w:val="24"/>
          <w:szCs w:val="24"/>
          <w:lang w:val="en-GB"/>
        </w:rPr>
        <w:t>.)</w:t>
      </w:r>
      <w:r>
        <w:rPr>
          <w:rFonts w:ascii="Arial" w:eastAsia="Times New Roman" w:hAnsi="Arial" w:cs="Arial"/>
          <w:iCs/>
          <w:color w:val="000000" w:themeColor="text1"/>
          <w:sz w:val="24"/>
          <w:szCs w:val="24"/>
          <w:lang w:val="en-GB"/>
        </w:rPr>
        <w:t xml:space="preserve">  </w:t>
      </w:r>
      <w:r>
        <w:rPr>
          <w:rFonts w:ascii="Arial" w:hAnsi="Arial" w:cs="Arial"/>
          <w:color w:val="000000" w:themeColor="text1"/>
          <w:sz w:val="24"/>
          <w:szCs w:val="24"/>
        </w:rPr>
        <w:t xml:space="preserve">Consideration should be given to OD 035 and 4. </w:t>
      </w:r>
      <w:r w:rsidRPr="00D64905">
        <w:rPr>
          <w:rFonts w:ascii="Arial" w:hAnsi="Arial" w:cs="Arial"/>
          <w:color w:val="000000" w:themeColor="text1"/>
          <w:sz w:val="24"/>
          <w:szCs w:val="24"/>
          <w:lang w:val="en-AU"/>
        </w:rPr>
        <w:t>Maintenance of accepted DS</w:t>
      </w:r>
      <w:r>
        <w:rPr>
          <w:rFonts w:ascii="Arial" w:hAnsi="Arial" w:cs="Arial"/>
          <w:color w:val="000000" w:themeColor="text1"/>
          <w:sz w:val="24"/>
          <w:szCs w:val="24"/>
          <w:lang w:val="en-AU"/>
        </w:rPr>
        <w:t>.</w:t>
      </w:r>
    </w:p>
    <w:p w14:paraId="1812E02C" w14:textId="63DF4171" w:rsidR="00347A87" w:rsidRDefault="00E2102C" w:rsidP="00D64905">
      <w:pPr>
        <w:pStyle w:val="ListParagraph"/>
        <w:numPr>
          <w:ilvl w:val="0"/>
          <w:numId w:val="3"/>
        </w:numPr>
        <w:spacing w:before="120"/>
        <w:rPr>
          <w:rFonts w:ascii="Arial" w:hAnsi="Arial" w:cs="Arial"/>
          <w:color w:val="000000" w:themeColor="text1"/>
          <w:sz w:val="24"/>
          <w:szCs w:val="24"/>
        </w:rPr>
      </w:pPr>
      <w:r>
        <w:rPr>
          <w:rFonts w:ascii="Arial" w:hAnsi="Arial" w:cs="Arial"/>
          <w:color w:val="000000" w:themeColor="text1"/>
          <w:sz w:val="24"/>
          <w:szCs w:val="24"/>
        </w:rPr>
        <w:t>H</w:t>
      </w:r>
      <w:r w:rsidR="00347A87" w:rsidRPr="002A12EC">
        <w:rPr>
          <w:rFonts w:ascii="Arial" w:hAnsi="Arial" w:cs="Arial"/>
          <w:color w:val="000000" w:themeColor="text1"/>
          <w:sz w:val="24"/>
          <w:szCs w:val="24"/>
        </w:rPr>
        <w:t xml:space="preserve">ow </w:t>
      </w:r>
      <w:r>
        <w:rPr>
          <w:rFonts w:ascii="Arial" w:hAnsi="Arial" w:cs="Arial"/>
          <w:color w:val="000000" w:themeColor="text1"/>
          <w:sz w:val="24"/>
          <w:szCs w:val="24"/>
        </w:rPr>
        <w:t xml:space="preserve">can </w:t>
      </w:r>
      <w:r w:rsidR="00347A87" w:rsidRPr="002A12EC">
        <w:rPr>
          <w:rFonts w:ascii="Arial" w:hAnsi="Arial" w:cs="Arial"/>
          <w:color w:val="000000" w:themeColor="text1"/>
          <w:sz w:val="24"/>
          <w:szCs w:val="24"/>
        </w:rPr>
        <w:t>ExTAG WG01 confirm if TC31 addressed a</w:t>
      </w:r>
      <w:r>
        <w:rPr>
          <w:rFonts w:ascii="Arial" w:hAnsi="Arial" w:cs="Arial"/>
          <w:color w:val="000000" w:themeColor="text1"/>
          <w:sz w:val="24"/>
          <w:szCs w:val="24"/>
        </w:rPr>
        <w:t xml:space="preserve">n ExTAG </w:t>
      </w:r>
      <w:r w:rsidRPr="002A12EC">
        <w:rPr>
          <w:rFonts w:ascii="Arial" w:hAnsi="Arial" w:cs="Arial"/>
          <w:color w:val="000000" w:themeColor="text1"/>
          <w:sz w:val="24"/>
          <w:szCs w:val="24"/>
        </w:rPr>
        <w:t>D</w:t>
      </w:r>
      <w:r>
        <w:rPr>
          <w:rFonts w:ascii="Arial" w:hAnsi="Arial" w:cs="Arial"/>
          <w:color w:val="000000" w:themeColor="text1"/>
          <w:sz w:val="24"/>
          <w:szCs w:val="24"/>
        </w:rPr>
        <w:t xml:space="preserve">ecision </w:t>
      </w:r>
      <w:r w:rsidR="00347A87" w:rsidRPr="002A12EC">
        <w:rPr>
          <w:rFonts w:ascii="Arial" w:hAnsi="Arial" w:cs="Arial"/>
          <w:color w:val="000000" w:themeColor="text1"/>
          <w:sz w:val="24"/>
          <w:szCs w:val="24"/>
        </w:rPr>
        <w:t>S</w:t>
      </w:r>
      <w:r>
        <w:rPr>
          <w:rFonts w:ascii="Arial" w:hAnsi="Arial" w:cs="Arial"/>
          <w:color w:val="000000" w:themeColor="text1"/>
          <w:sz w:val="24"/>
          <w:szCs w:val="24"/>
        </w:rPr>
        <w:t>heet</w:t>
      </w:r>
      <w:r w:rsidR="00347A87" w:rsidRPr="002A12EC">
        <w:rPr>
          <w:rFonts w:ascii="Arial" w:hAnsi="Arial" w:cs="Arial"/>
          <w:color w:val="000000" w:themeColor="text1"/>
          <w:sz w:val="24"/>
          <w:szCs w:val="24"/>
        </w:rPr>
        <w:t xml:space="preserve"> when preparing </w:t>
      </w:r>
      <w:r>
        <w:rPr>
          <w:rFonts w:ascii="Arial" w:hAnsi="Arial" w:cs="Arial"/>
          <w:color w:val="000000" w:themeColor="text1"/>
          <w:sz w:val="24"/>
          <w:szCs w:val="24"/>
        </w:rPr>
        <w:t>a blank ExTR for a</w:t>
      </w:r>
      <w:r w:rsidR="00347A87" w:rsidRPr="002A12EC">
        <w:rPr>
          <w:rFonts w:ascii="Arial" w:hAnsi="Arial" w:cs="Arial"/>
          <w:color w:val="000000" w:themeColor="text1"/>
          <w:sz w:val="24"/>
          <w:szCs w:val="24"/>
        </w:rPr>
        <w:t xml:space="preserve"> ne</w:t>
      </w:r>
      <w:r>
        <w:rPr>
          <w:rFonts w:ascii="Arial" w:hAnsi="Arial" w:cs="Arial"/>
          <w:color w:val="000000" w:themeColor="text1"/>
          <w:sz w:val="24"/>
          <w:szCs w:val="24"/>
        </w:rPr>
        <w:t>w</w:t>
      </w:r>
      <w:r w:rsidR="00347A87" w:rsidRPr="002A12EC">
        <w:rPr>
          <w:rFonts w:ascii="Arial" w:hAnsi="Arial" w:cs="Arial"/>
          <w:color w:val="000000" w:themeColor="text1"/>
          <w:sz w:val="24"/>
          <w:szCs w:val="24"/>
        </w:rPr>
        <w:t xml:space="preserve"> edition of the standard</w:t>
      </w:r>
      <w:r>
        <w:rPr>
          <w:rFonts w:ascii="Arial" w:hAnsi="Arial" w:cs="Arial"/>
          <w:color w:val="000000" w:themeColor="text1"/>
          <w:sz w:val="24"/>
          <w:szCs w:val="24"/>
        </w:rPr>
        <w:t>?  A s</w:t>
      </w:r>
      <w:r w:rsidR="00347A87" w:rsidRPr="002A12EC">
        <w:rPr>
          <w:rFonts w:ascii="Arial" w:hAnsi="Arial" w:cs="Arial"/>
          <w:color w:val="000000" w:themeColor="text1"/>
          <w:sz w:val="24"/>
          <w:szCs w:val="24"/>
        </w:rPr>
        <w:t>uggest</w:t>
      </w:r>
      <w:r>
        <w:rPr>
          <w:rFonts w:ascii="Arial" w:hAnsi="Arial" w:cs="Arial"/>
          <w:color w:val="000000" w:themeColor="text1"/>
          <w:sz w:val="24"/>
          <w:szCs w:val="24"/>
        </w:rPr>
        <w:t xml:space="preserve">ion is to invite the TC31 </w:t>
      </w:r>
      <w:r w:rsidR="00347A87" w:rsidRPr="002A12EC">
        <w:rPr>
          <w:rFonts w:ascii="Arial" w:hAnsi="Arial" w:cs="Arial"/>
          <w:color w:val="000000" w:themeColor="text1"/>
          <w:sz w:val="24"/>
          <w:szCs w:val="24"/>
        </w:rPr>
        <w:t xml:space="preserve">Liaison </w:t>
      </w:r>
      <w:r>
        <w:rPr>
          <w:rFonts w:ascii="Arial" w:hAnsi="Arial" w:cs="Arial"/>
          <w:color w:val="000000" w:themeColor="text1"/>
          <w:sz w:val="24"/>
          <w:szCs w:val="24"/>
        </w:rPr>
        <w:t xml:space="preserve">to </w:t>
      </w:r>
      <w:r w:rsidR="00347A87" w:rsidRPr="002A12EC">
        <w:rPr>
          <w:rFonts w:ascii="Arial" w:hAnsi="Arial" w:cs="Arial"/>
          <w:color w:val="000000" w:themeColor="text1"/>
          <w:sz w:val="24"/>
          <w:szCs w:val="24"/>
        </w:rPr>
        <w:t>be a member of ExTAG WG01.</w:t>
      </w:r>
      <w:r>
        <w:rPr>
          <w:rFonts w:ascii="Arial" w:hAnsi="Arial" w:cs="Arial"/>
          <w:color w:val="000000" w:themeColor="text1"/>
          <w:sz w:val="24"/>
          <w:szCs w:val="24"/>
        </w:rPr>
        <w:t xml:space="preserve">  Additional consideration for IEC TC31 could be to record the application of </w:t>
      </w:r>
      <w:r w:rsidRPr="002A12EC">
        <w:rPr>
          <w:rFonts w:ascii="Arial" w:hAnsi="Arial" w:cs="Arial"/>
          <w:color w:val="000000" w:themeColor="text1"/>
          <w:sz w:val="24"/>
          <w:szCs w:val="24"/>
        </w:rPr>
        <w:t>a</w:t>
      </w:r>
      <w:r>
        <w:rPr>
          <w:rFonts w:ascii="Arial" w:hAnsi="Arial" w:cs="Arial"/>
          <w:color w:val="000000" w:themeColor="text1"/>
          <w:sz w:val="24"/>
          <w:szCs w:val="24"/>
        </w:rPr>
        <w:t xml:space="preserve">n ExTAG </w:t>
      </w:r>
      <w:r w:rsidRPr="002A12EC">
        <w:rPr>
          <w:rFonts w:ascii="Arial" w:hAnsi="Arial" w:cs="Arial"/>
          <w:color w:val="000000" w:themeColor="text1"/>
          <w:sz w:val="24"/>
          <w:szCs w:val="24"/>
        </w:rPr>
        <w:t>D</w:t>
      </w:r>
      <w:r>
        <w:rPr>
          <w:rFonts w:ascii="Arial" w:hAnsi="Arial" w:cs="Arial"/>
          <w:color w:val="000000" w:themeColor="text1"/>
          <w:sz w:val="24"/>
          <w:szCs w:val="24"/>
        </w:rPr>
        <w:t xml:space="preserve">ecision </w:t>
      </w:r>
      <w:r w:rsidRPr="002A12EC">
        <w:rPr>
          <w:rFonts w:ascii="Arial" w:hAnsi="Arial" w:cs="Arial"/>
          <w:color w:val="000000" w:themeColor="text1"/>
          <w:sz w:val="24"/>
          <w:szCs w:val="24"/>
        </w:rPr>
        <w:t>S</w:t>
      </w:r>
      <w:r>
        <w:rPr>
          <w:rFonts w:ascii="Arial" w:hAnsi="Arial" w:cs="Arial"/>
          <w:color w:val="000000" w:themeColor="text1"/>
          <w:sz w:val="24"/>
          <w:szCs w:val="24"/>
        </w:rPr>
        <w:t xml:space="preserve">heet in a Compilation of Comments (CC) document or in the table of changes found in the Foreword of the </w:t>
      </w:r>
      <w:r w:rsidRPr="002A12EC">
        <w:rPr>
          <w:rFonts w:ascii="Arial" w:hAnsi="Arial" w:cs="Arial"/>
          <w:color w:val="000000" w:themeColor="text1"/>
          <w:sz w:val="24"/>
          <w:szCs w:val="24"/>
        </w:rPr>
        <w:t>ne</w:t>
      </w:r>
      <w:r>
        <w:rPr>
          <w:rFonts w:ascii="Arial" w:hAnsi="Arial" w:cs="Arial"/>
          <w:color w:val="000000" w:themeColor="text1"/>
          <w:sz w:val="24"/>
          <w:szCs w:val="24"/>
        </w:rPr>
        <w:t>w</w:t>
      </w:r>
      <w:r w:rsidRPr="002A12EC">
        <w:rPr>
          <w:rFonts w:ascii="Arial" w:hAnsi="Arial" w:cs="Arial"/>
          <w:color w:val="000000" w:themeColor="text1"/>
          <w:sz w:val="24"/>
          <w:szCs w:val="24"/>
        </w:rPr>
        <w:t xml:space="preserve"> edition</w:t>
      </w:r>
      <w:r>
        <w:rPr>
          <w:rFonts w:ascii="Arial" w:hAnsi="Arial" w:cs="Arial"/>
          <w:color w:val="000000" w:themeColor="text1"/>
          <w:sz w:val="24"/>
          <w:szCs w:val="24"/>
        </w:rPr>
        <w:t>.</w:t>
      </w:r>
    </w:p>
    <w:p w14:paraId="5E98D948" w14:textId="2467010C" w:rsidR="00B15F5B" w:rsidRPr="00ED14BF" w:rsidRDefault="00ED14BF" w:rsidP="00D64905">
      <w:pPr>
        <w:pStyle w:val="ListParagraph"/>
        <w:numPr>
          <w:ilvl w:val="0"/>
          <w:numId w:val="3"/>
        </w:numPr>
        <w:spacing w:before="120"/>
        <w:rPr>
          <w:rFonts w:ascii="Arial" w:hAnsi="Arial" w:cs="Arial"/>
          <w:color w:val="000000" w:themeColor="text1"/>
          <w:sz w:val="24"/>
          <w:szCs w:val="24"/>
        </w:rPr>
      </w:pPr>
      <w:r w:rsidRPr="00ED14BF">
        <w:rPr>
          <w:rFonts w:ascii="Arial" w:hAnsi="Arial" w:cs="Arial"/>
          <w:color w:val="000000" w:themeColor="text1"/>
          <w:sz w:val="24"/>
          <w:szCs w:val="24"/>
        </w:rPr>
        <w:t xml:space="preserve">Thank you in advance to Dr. Jim Munro for his offer to help </w:t>
      </w:r>
      <w:r w:rsidR="007A2D41" w:rsidRPr="00ED14BF">
        <w:rPr>
          <w:rFonts w:ascii="Arial" w:hAnsi="Arial" w:cs="Arial"/>
          <w:color w:val="000000" w:themeColor="text1"/>
          <w:sz w:val="24"/>
          <w:szCs w:val="24"/>
        </w:rPr>
        <w:t>prepar</w:t>
      </w:r>
      <w:r w:rsidRPr="00ED14BF">
        <w:rPr>
          <w:rFonts w:ascii="Arial" w:hAnsi="Arial" w:cs="Arial"/>
          <w:color w:val="000000" w:themeColor="text1"/>
          <w:sz w:val="24"/>
          <w:szCs w:val="24"/>
        </w:rPr>
        <w:t xml:space="preserve">e </w:t>
      </w:r>
      <w:r w:rsidR="007A2D41" w:rsidRPr="00ED14BF">
        <w:rPr>
          <w:rFonts w:ascii="Arial" w:hAnsi="Arial" w:cs="Arial"/>
          <w:color w:val="000000" w:themeColor="text1"/>
          <w:sz w:val="24"/>
          <w:szCs w:val="24"/>
        </w:rPr>
        <w:t xml:space="preserve">a blank ExTR for the soon to be published </w:t>
      </w:r>
      <w:r w:rsidR="00B15F5B" w:rsidRPr="00ED14BF">
        <w:rPr>
          <w:rFonts w:ascii="Arial" w:hAnsi="Arial" w:cs="Arial"/>
          <w:color w:val="000000" w:themeColor="text1"/>
          <w:sz w:val="24"/>
          <w:szCs w:val="24"/>
        </w:rPr>
        <w:t>ISO/IEC 80079-38</w:t>
      </w:r>
      <w:r w:rsidRPr="00ED14BF">
        <w:rPr>
          <w:rFonts w:ascii="Arial" w:hAnsi="Arial" w:cs="Arial"/>
          <w:color w:val="000000" w:themeColor="text1"/>
          <w:sz w:val="24"/>
          <w:szCs w:val="24"/>
        </w:rPr>
        <w:t xml:space="preserve"> Ed</w:t>
      </w:r>
      <w:r>
        <w:rPr>
          <w:rFonts w:ascii="Arial" w:hAnsi="Arial" w:cs="Arial"/>
          <w:color w:val="000000" w:themeColor="text1"/>
          <w:sz w:val="24"/>
          <w:szCs w:val="24"/>
        </w:rPr>
        <w:t xml:space="preserve">ition </w:t>
      </w:r>
      <w:r w:rsidRPr="00ED14BF">
        <w:rPr>
          <w:rFonts w:ascii="Arial" w:hAnsi="Arial" w:cs="Arial"/>
          <w:color w:val="000000" w:themeColor="text1"/>
          <w:sz w:val="24"/>
          <w:szCs w:val="24"/>
        </w:rPr>
        <w:t>2</w:t>
      </w:r>
      <w:r w:rsidR="0001724C">
        <w:rPr>
          <w:rFonts w:ascii="Arial" w:hAnsi="Arial" w:cs="Arial"/>
          <w:color w:val="000000" w:themeColor="text1"/>
          <w:sz w:val="24"/>
          <w:szCs w:val="24"/>
        </w:rPr>
        <w:t>.</w:t>
      </w:r>
    </w:p>
    <w:p w14:paraId="1CE8F384" w14:textId="77777777" w:rsidR="00F0030E" w:rsidRPr="002A12EC" w:rsidRDefault="00F0030E" w:rsidP="00D64905">
      <w:pPr>
        <w:rPr>
          <w:rFonts w:ascii="Arial" w:eastAsia="Calibri" w:hAnsi="Arial" w:cs="Arial"/>
          <w:color w:val="000000" w:themeColor="text1"/>
          <w:lang w:val="en-US"/>
        </w:rPr>
      </w:pPr>
    </w:p>
    <w:p w14:paraId="285D2FD7" w14:textId="2A483ECF" w:rsidR="00AF278E" w:rsidRPr="003D4179" w:rsidRDefault="008B6FA9" w:rsidP="00D64905">
      <w:pPr>
        <w:jc w:val="center"/>
        <w:rPr>
          <w:rFonts w:ascii="Arial" w:hAnsi="Arial" w:cs="Arial"/>
          <w:iCs/>
          <w:color w:val="000000" w:themeColor="text1"/>
          <w:lang w:val="en-GB"/>
        </w:rPr>
      </w:pPr>
      <w:r w:rsidRPr="003D4179">
        <w:rPr>
          <w:rFonts w:ascii="Arial" w:hAnsi="Arial" w:cs="Arial"/>
          <w:iCs/>
          <w:color w:val="000000" w:themeColor="text1"/>
          <w:lang w:val="en-GB"/>
        </w:rPr>
        <w:t>*****End of</w:t>
      </w:r>
      <w:r w:rsidR="00B9760F" w:rsidRPr="003D4179">
        <w:rPr>
          <w:rFonts w:ascii="Arial" w:hAnsi="Arial" w:cs="Arial"/>
          <w:iCs/>
          <w:color w:val="000000" w:themeColor="text1"/>
          <w:lang w:val="en-GB"/>
        </w:rPr>
        <w:t xml:space="preserve"> </w:t>
      </w:r>
      <w:r w:rsidRPr="003D4179">
        <w:rPr>
          <w:rFonts w:ascii="Arial" w:hAnsi="Arial" w:cs="Arial"/>
          <w:iCs/>
          <w:color w:val="000000" w:themeColor="text1"/>
          <w:lang w:val="en-GB"/>
        </w:rPr>
        <w:t>Report*****</w:t>
      </w:r>
    </w:p>
    <w:sectPr w:rsidR="00AF278E" w:rsidRPr="003D4179" w:rsidSect="00222A6E">
      <w:headerReference w:type="even" r:id="rId7"/>
      <w:headerReference w:type="default" r:id="rId8"/>
      <w:footerReference w:type="even" r:id="rId9"/>
      <w:footerReference w:type="default" r:id="rId10"/>
      <w:headerReference w:type="first" r:id="rId11"/>
      <w:footerReference w:type="first" r:id="rId12"/>
      <w:pgSz w:w="11906" w:h="16838" w:code="9"/>
      <w:pgMar w:top="1152" w:right="1152" w:bottom="1152" w:left="1152"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E0394" w14:textId="77777777" w:rsidR="003A4E10" w:rsidRDefault="003A4E10">
      <w:r>
        <w:separator/>
      </w:r>
    </w:p>
  </w:endnote>
  <w:endnote w:type="continuationSeparator" w:id="0">
    <w:p w14:paraId="5B3C4C6C" w14:textId="77777777" w:rsidR="003A4E10" w:rsidRDefault="003A4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C938" w14:textId="77777777" w:rsidR="00C565C6" w:rsidRDefault="00C56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BB45" w14:textId="77777777" w:rsidR="006D50FC" w:rsidRDefault="006D50FC">
    <w:pPr>
      <w:pStyle w:val="Foote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 xml:space="preserve">Page </w:t>
    </w: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3F5900">
      <w:rPr>
        <w:rFonts w:ascii="Arial" w:hAnsi="Arial" w:cs="Arial"/>
        <w:noProof/>
        <w:sz w:val="22"/>
      </w:rPr>
      <w:t>1</w:t>
    </w:r>
    <w:r>
      <w:rPr>
        <w:rFonts w:ascii="Arial" w:hAnsi="Arial" w:cs="Arial"/>
        <w:sz w:val="22"/>
      </w:rPr>
      <w:fldChar w:fldCharType="end"/>
    </w:r>
    <w:r>
      <w:rPr>
        <w:rFonts w:ascii="Arial" w:hAnsi="Arial" w:cs="Arial"/>
        <w:sz w:val="22"/>
      </w:rPr>
      <w:t xml:space="preserve"> of </w:t>
    </w:r>
    <w:r>
      <w:rPr>
        <w:rFonts w:ascii="Arial" w:hAnsi="Arial" w:cs="Arial"/>
        <w:sz w:val="22"/>
      </w:rPr>
      <w:fldChar w:fldCharType="begin"/>
    </w:r>
    <w:r>
      <w:rPr>
        <w:rFonts w:ascii="Arial" w:hAnsi="Arial" w:cs="Arial"/>
        <w:sz w:val="22"/>
      </w:rPr>
      <w:instrText xml:space="preserve"> NUMPAGES </w:instrText>
    </w:r>
    <w:r>
      <w:rPr>
        <w:rFonts w:ascii="Arial" w:hAnsi="Arial" w:cs="Arial"/>
        <w:sz w:val="22"/>
      </w:rPr>
      <w:fldChar w:fldCharType="separate"/>
    </w:r>
    <w:r w:rsidR="003F5900">
      <w:rPr>
        <w:rFonts w:ascii="Arial" w:hAnsi="Arial" w:cs="Arial"/>
        <w:noProof/>
        <w:sz w:val="22"/>
      </w:rPr>
      <w:t>3</w:t>
    </w:r>
    <w:r>
      <w:rPr>
        <w:rFonts w:ascii="Arial" w:hAnsi="Arial" w:cs="Arial"/>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0C94F" w14:textId="77777777" w:rsidR="006D50FC" w:rsidRDefault="006D50FC">
    <w:pPr>
      <w:pStyle w:val="Foote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 xml:space="preserve">Page </w:t>
    </w: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Pr>
        <w:rFonts w:ascii="Arial" w:hAnsi="Arial" w:cs="Arial"/>
        <w:noProof/>
        <w:sz w:val="22"/>
      </w:rPr>
      <w:t>1</w:t>
    </w:r>
    <w:r>
      <w:rPr>
        <w:rFonts w:ascii="Arial" w:hAnsi="Arial" w:cs="Arial"/>
        <w:sz w:val="22"/>
      </w:rPr>
      <w:fldChar w:fldCharType="end"/>
    </w:r>
    <w:r>
      <w:rPr>
        <w:rFonts w:ascii="Arial" w:hAnsi="Arial" w:cs="Arial"/>
        <w:sz w:val="22"/>
      </w:rPr>
      <w:t xml:space="preserve"> of </w:t>
    </w:r>
    <w:r>
      <w:rPr>
        <w:rFonts w:ascii="Arial" w:hAnsi="Arial" w:cs="Arial"/>
        <w:sz w:val="22"/>
      </w:rPr>
      <w:fldChar w:fldCharType="begin"/>
    </w:r>
    <w:r>
      <w:rPr>
        <w:rFonts w:ascii="Arial" w:hAnsi="Arial" w:cs="Arial"/>
        <w:sz w:val="22"/>
      </w:rPr>
      <w:instrText xml:space="preserve"> NUMPAGES </w:instrText>
    </w:r>
    <w:r>
      <w:rPr>
        <w:rFonts w:ascii="Arial" w:hAnsi="Arial" w:cs="Arial"/>
        <w:sz w:val="22"/>
      </w:rPr>
      <w:fldChar w:fldCharType="separate"/>
    </w:r>
    <w:r w:rsidR="00304494">
      <w:rPr>
        <w:rFonts w:ascii="Arial" w:hAnsi="Arial" w:cs="Arial"/>
        <w:noProof/>
        <w:sz w:val="22"/>
      </w:rPr>
      <w:t>6</w:t>
    </w:r>
    <w:r>
      <w:rPr>
        <w:rFonts w:ascii="Arial" w:hAnsi="Arial" w:cs="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C3F1A" w14:textId="77777777" w:rsidR="003A4E10" w:rsidRDefault="003A4E10">
      <w:r>
        <w:separator/>
      </w:r>
    </w:p>
  </w:footnote>
  <w:footnote w:type="continuationSeparator" w:id="0">
    <w:p w14:paraId="6E7CA7BD" w14:textId="77777777" w:rsidR="003A4E10" w:rsidRDefault="003A4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DFB83" w14:textId="77777777" w:rsidR="00C565C6" w:rsidRDefault="00C56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64069" w14:textId="77777777" w:rsidR="00EA29CA" w:rsidRDefault="00EA29CA" w:rsidP="00EA29CA">
    <w:pPr>
      <w:pStyle w:val="Heading3"/>
      <w:rPr>
        <w:lang w:val="pt-BR"/>
      </w:rPr>
    </w:pPr>
    <w:r>
      <w:rPr>
        <w:noProof/>
        <w:lang w:val="pt-BR"/>
      </w:rPr>
      <w:drawing>
        <wp:inline distT="0" distB="0" distL="0" distR="0" wp14:anchorId="4FB37307" wp14:editId="42DBF807">
          <wp:extent cx="838200" cy="723900"/>
          <wp:effectExtent l="0" t="0" r="0" b="0"/>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723900"/>
                  </a:xfrm>
                  <a:prstGeom prst="rect">
                    <a:avLst/>
                  </a:prstGeom>
                  <a:noFill/>
                  <a:ln>
                    <a:noFill/>
                  </a:ln>
                </pic:spPr>
              </pic:pic>
            </a:graphicData>
          </a:graphic>
        </wp:inline>
      </w:drawing>
    </w:r>
    <w:r w:rsidRPr="00A15C38">
      <w:rPr>
        <w:lang w:val="pt-BR"/>
      </w:rPr>
      <w:t xml:space="preserve">   </w:t>
    </w:r>
    <w:r w:rsidRPr="00A15C38">
      <w:rPr>
        <w:lang w:val="pt-BR"/>
      </w:rPr>
      <w:tab/>
    </w:r>
  </w:p>
  <w:p w14:paraId="1151CF9E" w14:textId="2CFC81FB" w:rsidR="00EA29CA" w:rsidRPr="00D90DAF" w:rsidRDefault="00EA29CA" w:rsidP="00EA29CA">
    <w:pPr>
      <w:pStyle w:val="Heading3"/>
      <w:tabs>
        <w:tab w:val="left" w:pos="3780"/>
        <w:tab w:val="right" w:pos="9602"/>
      </w:tabs>
      <w:rPr>
        <w:color w:val="FF0000"/>
        <w:sz w:val="22"/>
        <w:lang w:val="pt-BR"/>
      </w:rPr>
    </w:pPr>
    <w:r>
      <w:rPr>
        <w:sz w:val="22"/>
        <w:lang w:val="pt-BR"/>
      </w:rPr>
      <w:tab/>
    </w:r>
    <w:r>
      <w:rPr>
        <w:sz w:val="22"/>
        <w:lang w:val="pt-BR"/>
      </w:rPr>
      <w:tab/>
    </w:r>
    <w:r w:rsidRPr="00C565C6">
      <w:rPr>
        <w:sz w:val="22"/>
        <w:lang w:val="pt-BR"/>
      </w:rPr>
      <w:t>ExTAG/</w:t>
    </w:r>
    <w:r w:rsidR="00C565C6" w:rsidRPr="00C565C6">
      <w:rPr>
        <w:sz w:val="22"/>
        <w:lang w:val="pt-BR"/>
      </w:rPr>
      <w:t>783</w:t>
    </w:r>
    <w:r w:rsidRPr="00C565C6">
      <w:rPr>
        <w:sz w:val="22"/>
        <w:lang w:val="pt-BR"/>
      </w:rPr>
      <w:t>/R</w:t>
    </w:r>
  </w:p>
  <w:p w14:paraId="0A96A137" w14:textId="3267998F" w:rsidR="00EA29CA" w:rsidRPr="003F5900" w:rsidRDefault="00C565C6" w:rsidP="00EA29CA">
    <w:pPr>
      <w:jc w:val="right"/>
      <w:rPr>
        <w:rFonts w:ascii="Arial" w:hAnsi="Arial" w:cs="Arial"/>
        <w:b/>
        <w:sz w:val="22"/>
        <w:szCs w:val="22"/>
        <w:lang w:val="pt-BR"/>
      </w:rPr>
    </w:pPr>
    <w:r>
      <w:rPr>
        <w:rFonts w:ascii="Arial" w:hAnsi="Arial" w:cs="Arial"/>
        <w:b/>
        <w:sz w:val="22"/>
        <w:szCs w:val="22"/>
        <w:lang w:val="pt-BR"/>
      </w:rPr>
      <w:t>July</w:t>
    </w:r>
    <w:r w:rsidR="00EA29CA" w:rsidRPr="003F5900">
      <w:rPr>
        <w:rFonts w:ascii="Arial" w:hAnsi="Arial" w:cs="Arial"/>
        <w:b/>
        <w:sz w:val="22"/>
        <w:szCs w:val="22"/>
        <w:lang w:val="pt-BR"/>
      </w:rPr>
      <w:t xml:space="preserve"> 202</w:t>
    </w:r>
    <w:r w:rsidR="00D90DAF">
      <w:rPr>
        <w:rFonts w:ascii="Arial" w:hAnsi="Arial" w:cs="Arial"/>
        <w:b/>
        <w:sz w:val="22"/>
        <w:szCs w:val="22"/>
        <w:lang w:val="pt-BR"/>
      </w:rPr>
      <w:t>6</w:t>
    </w:r>
  </w:p>
  <w:p w14:paraId="2EB600FF" w14:textId="15299257" w:rsidR="003F5900" w:rsidRPr="003F5900" w:rsidRDefault="003F5900" w:rsidP="003F5900">
    <w:pPr>
      <w:jc w:val="right"/>
      <w:rPr>
        <w:rFonts w:ascii="Arial" w:hAnsi="Arial" w:cs="Arial"/>
        <w:b/>
        <w:sz w:val="22"/>
        <w:szCs w:val="22"/>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80BC" w14:textId="121FC250" w:rsidR="006D50FC" w:rsidRPr="00C44C93" w:rsidRDefault="00BB63E7" w:rsidP="005B102A">
    <w:pPr>
      <w:pStyle w:val="Heading3"/>
      <w:rPr>
        <w:rFonts w:cs="Arial"/>
        <w:b w:val="0"/>
        <w:sz w:val="22"/>
        <w:szCs w:val="22"/>
        <w:lang w:val="de-DE"/>
      </w:rPr>
    </w:pPr>
    <w:r>
      <w:rPr>
        <w:noProof/>
      </w:rPr>
      <w:drawing>
        <wp:inline distT="0" distB="0" distL="0" distR="0" wp14:anchorId="2C765D1B" wp14:editId="5B1A118A">
          <wp:extent cx="1371600"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28650"/>
                  </a:xfrm>
                  <a:prstGeom prst="rect">
                    <a:avLst/>
                  </a:prstGeom>
                  <a:noFill/>
                  <a:ln>
                    <a:noFill/>
                  </a:ln>
                </pic:spPr>
              </pic:pic>
            </a:graphicData>
          </a:graphic>
        </wp:inline>
      </w:drawing>
    </w:r>
    <w:r w:rsidR="006D50FC">
      <w:tab/>
    </w:r>
    <w:r w:rsidR="006D50FC">
      <w:tab/>
    </w:r>
    <w:r w:rsidR="006D50FC">
      <w:tab/>
    </w:r>
    <w:r w:rsidR="006D50FC">
      <w:tab/>
    </w:r>
    <w:r w:rsidR="006D50FC">
      <w:tab/>
    </w:r>
    <w:r w:rsidR="006D50FC">
      <w:tab/>
    </w:r>
    <w:r w:rsidR="006D50FC">
      <w:tab/>
    </w:r>
    <w:r w:rsidR="006D50FC">
      <w:tab/>
    </w:r>
    <w:r w:rsidR="006D50FC">
      <w:tab/>
      <w:t xml:space="preserve"> </w:t>
    </w:r>
  </w:p>
  <w:p w14:paraId="260350B7" w14:textId="77777777" w:rsidR="006D50FC" w:rsidRPr="00C44C93" w:rsidRDefault="006D50FC" w:rsidP="00494922">
    <w:pPr>
      <w:jc w:val="right"/>
      <w:rPr>
        <w:rFonts w:ascii="Arial" w:hAnsi="Arial" w:cs="Arial"/>
        <w:b/>
        <w:sz w:val="22"/>
        <w:szCs w:val="22"/>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6E40"/>
    <w:multiLevelType w:val="hybridMultilevel"/>
    <w:tmpl w:val="4894B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06188"/>
    <w:multiLevelType w:val="hybridMultilevel"/>
    <w:tmpl w:val="8BEED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ED20EF"/>
    <w:multiLevelType w:val="hybridMultilevel"/>
    <w:tmpl w:val="8C1A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908710">
    <w:abstractNumId w:val="0"/>
  </w:num>
  <w:num w:numId="2" w16cid:durableId="2033916515">
    <w:abstractNumId w:val="2"/>
  </w:num>
  <w:num w:numId="3" w16cid:durableId="13595398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3A"/>
    <w:rsid w:val="00005E82"/>
    <w:rsid w:val="0001724C"/>
    <w:rsid w:val="00017729"/>
    <w:rsid w:val="00026743"/>
    <w:rsid w:val="000271F7"/>
    <w:rsid w:val="000322A6"/>
    <w:rsid w:val="000335AA"/>
    <w:rsid w:val="00050227"/>
    <w:rsid w:val="00052C07"/>
    <w:rsid w:val="000644B9"/>
    <w:rsid w:val="00081F16"/>
    <w:rsid w:val="000872BD"/>
    <w:rsid w:val="0008789D"/>
    <w:rsid w:val="000A2CD4"/>
    <w:rsid w:val="000B27C6"/>
    <w:rsid w:val="000B4F8C"/>
    <w:rsid w:val="000C417C"/>
    <w:rsid w:val="000D5022"/>
    <w:rsid w:val="000E205C"/>
    <w:rsid w:val="000F3849"/>
    <w:rsid w:val="000F5088"/>
    <w:rsid w:val="001028CD"/>
    <w:rsid w:val="00104B61"/>
    <w:rsid w:val="00104C17"/>
    <w:rsid w:val="0011425D"/>
    <w:rsid w:val="001145E1"/>
    <w:rsid w:val="0011605C"/>
    <w:rsid w:val="00120321"/>
    <w:rsid w:val="00134604"/>
    <w:rsid w:val="00146217"/>
    <w:rsid w:val="00150E9F"/>
    <w:rsid w:val="001528A1"/>
    <w:rsid w:val="00152C56"/>
    <w:rsid w:val="0015345F"/>
    <w:rsid w:val="001702BD"/>
    <w:rsid w:val="001864C8"/>
    <w:rsid w:val="00196BBD"/>
    <w:rsid w:val="00197A73"/>
    <w:rsid w:val="001B09F5"/>
    <w:rsid w:val="001B3EB6"/>
    <w:rsid w:val="001C1DD0"/>
    <w:rsid w:val="001C4967"/>
    <w:rsid w:val="001C6C6E"/>
    <w:rsid w:val="001D6203"/>
    <w:rsid w:val="001F64F3"/>
    <w:rsid w:val="00204E06"/>
    <w:rsid w:val="00206263"/>
    <w:rsid w:val="00214901"/>
    <w:rsid w:val="00216254"/>
    <w:rsid w:val="00216881"/>
    <w:rsid w:val="00217C86"/>
    <w:rsid w:val="00220D6E"/>
    <w:rsid w:val="00222A6E"/>
    <w:rsid w:val="00240B8F"/>
    <w:rsid w:val="00261A1F"/>
    <w:rsid w:val="0026210B"/>
    <w:rsid w:val="002625AD"/>
    <w:rsid w:val="00263B05"/>
    <w:rsid w:val="00267976"/>
    <w:rsid w:val="002801F6"/>
    <w:rsid w:val="002957FE"/>
    <w:rsid w:val="00297EC6"/>
    <w:rsid w:val="002A00BD"/>
    <w:rsid w:val="002A12EC"/>
    <w:rsid w:val="002A3F33"/>
    <w:rsid w:val="002D6EBB"/>
    <w:rsid w:val="002E3A1A"/>
    <w:rsid w:val="002F00CB"/>
    <w:rsid w:val="003007C2"/>
    <w:rsid w:val="0030167B"/>
    <w:rsid w:val="0030362B"/>
    <w:rsid w:val="00304494"/>
    <w:rsid w:val="00304D43"/>
    <w:rsid w:val="003162F6"/>
    <w:rsid w:val="003261B5"/>
    <w:rsid w:val="00347A87"/>
    <w:rsid w:val="003638AB"/>
    <w:rsid w:val="00370159"/>
    <w:rsid w:val="00374735"/>
    <w:rsid w:val="00375C2A"/>
    <w:rsid w:val="003821A5"/>
    <w:rsid w:val="00383463"/>
    <w:rsid w:val="00393C62"/>
    <w:rsid w:val="00396375"/>
    <w:rsid w:val="003A4E10"/>
    <w:rsid w:val="003C49FF"/>
    <w:rsid w:val="003C55E6"/>
    <w:rsid w:val="003C6CFC"/>
    <w:rsid w:val="003D09BF"/>
    <w:rsid w:val="003D4179"/>
    <w:rsid w:val="003F223E"/>
    <w:rsid w:val="003F3299"/>
    <w:rsid w:val="003F5900"/>
    <w:rsid w:val="003F64D4"/>
    <w:rsid w:val="00400D1D"/>
    <w:rsid w:val="00420091"/>
    <w:rsid w:val="0042132E"/>
    <w:rsid w:val="004323EB"/>
    <w:rsid w:val="0043614C"/>
    <w:rsid w:val="00454031"/>
    <w:rsid w:val="00460B2D"/>
    <w:rsid w:val="00461063"/>
    <w:rsid w:val="004626DA"/>
    <w:rsid w:val="00474E80"/>
    <w:rsid w:val="0048025C"/>
    <w:rsid w:val="00483266"/>
    <w:rsid w:val="00483E17"/>
    <w:rsid w:val="004859B0"/>
    <w:rsid w:val="00494922"/>
    <w:rsid w:val="00497BF7"/>
    <w:rsid w:val="004A04F6"/>
    <w:rsid w:val="004A1BD8"/>
    <w:rsid w:val="004A5DC6"/>
    <w:rsid w:val="004B0642"/>
    <w:rsid w:val="004B4AB0"/>
    <w:rsid w:val="004B7F0C"/>
    <w:rsid w:val="004C299F"/>
    <w:rsid w:val="004C6058"/>
    <w:rsid w:val="004D4CA5"/>
    <w:rsid w:val="004E4862"/>
    <w:rsid w:val="004E4EDF"/>
    <w:rsid w:val="004E7DD3"/>
    <w:rsid w:val="004F2679"/>
    <w:rsid w:val="004F5044"/>
    <w:rsid w:val="004F76AF"/>
    <w:rsid w:val="00501606"/>
    <w:rsid w:val="005021E7"/>
    <w:rsid w:val="0050303A"/>
    <w:rsid w:val="00504CF2"/>
    <w:rsid w:val="00505467"/>
    <w:rsid w:val="005074E4"/>
    <w:rsid w:val="00524AE0"/>
    <w:rsid w:val="00541801"/>
    <w:rsid w:val="00541C22"/>
    <w:rsid w:val="005426CE"/>
    <w:rsid w:val="00562E57"/>
    <w:rsid w:val="00575A96"/>
    <w:rsid w:val="00576D76"/>
    <w:rsid w:val="00577A63"/>
    <w:rsid w:val="00580CF3"/>
    <w:rsid w:val="005842F7"/>
    <w:rsid w:val="00584BC5"/>
    <w:rsid w:val="00585422"/>
    <w:rsid w:val="00593F0A"/>
    <w:rsid w:val="00597186"/>
    <w:rsid w:val="005B102A"/>
    <w:rsid w:val="005B2D8F"/>
    <w:rsid w:val="005B5BBE"/>
    <w:rsid w:val="005C045B"/>
    <w:rsid w:val="005D1970"/>
    <w:rsid w:val="005D640E"/>
    <w:rsid w:val="005D650F"/>
    <w:rsid w:val="005E245E"/>
    <w:rsid w:val="005F3E1D"/>
    <w:rsid w:val="00603FE1"/>
    <w:rsid w:val="006108FC"/>
    <w:rsid w:val="006303FE"/>
    <w:rsid w:val="0063147B"/>
    <w:rsid w:val="00634528"/>
    <w:rsid w:val="00640E62"/>
    <w:rsid w:val="00643268"/>
    <w:rsid w:val="006444FC"/>
    <w:rsid w:val="006567BC"/>
    <w:rsid w:val="0065752B"/>
    <w:rsid w:val="00664959"/>
    <w:rsid w:val="00664C48"/>
    <w:rsid w:val="00677C47"/>
    <w:rsid w:val="00680757"/>
    <w:rsid w:val="0068120A"/>
    <w:rsid w:val="006821B0"/>
    <w:rsid w:val="006835E7"/>
    <w:rsid w:val="00693007"/>
    <w:rsid w:val="00693EC3"/>
    <w:rsid w:val="00694598"/>
    <w:rsid w:val="00694A92"/>
    <w:rsid w:val="006A061C"/>
    <w:rsid w:val="006A16B5"/>
    <w:rsid w:val="006A36D4"/>
    <w:rsid w:val="006B0D17"/>
    <w:rsid w:val="006B28F8"/>
    <w:rsid w:val="006B3D18"/>
    <w:rsid w:val="006B7892"/>
    <w:rsid w:val="006C04E7"/>
    <w:rsid w:val="006C0D10"/>
    <w:rsid w:val="006C24B0"/>
    <w:rsid w:val="006D0D68"/>
    <w:rsid w:val="006D13CE"/>
    <w:rsid w:val="006D50FC"/>
    <w:rsid w:val="006D547A"/>
    <w:rsid w:val="006E0AAE"/>
    <w:rsid w:val="006E4EF5"/>
    <w:rsid w:val="006E5558"/>
    <w:rsid w:val="006E5F29"/>
    <w:rsid w:val="006E73F8"/>
    <w:rsid w:val="00700508"/>
    <w:rsid w:val="00703EDD"/>
    <w:rsid w:val="00712D21"/>
    <w:rsid w:val="00714189"/>
    <w:rsid w:val="00714754"/>
    <w:rsid w:val="00714C3B"/>
    <w:rsid w:val="00720771"/>
    <w:rsid w:val="00721FD7"/>
    <w:rsid w:val="00726142"/>
    <w:rsid w:val="00726AB3"/>
    <w:rsid w:val="0072709F"/>
    <w:rsid w:val="00734F14"/>
    <w:rsid w:val="00737C12"/>
    <w:rsid w:val="007460D1"/>
    <w:rsid w:val="0075102D"/>
    <w:rsid w:val="007523D4"/>
    <w:rsid w:val="00762E47"/>
    <w:rsid w:val="00763A66"/>
    <w:rsid w:val="007671A1"/>
    <w:rsid w:val="0076728E"/>
    <w:rsid w:val="0077010B"/>
    <w:rsid w:val="00770661"/>
    <w:rsid w:val="00771669"/>
    <w:rsid w:val="0077759D"/>
    <w:rsid w:val="00782161"/>
    <w:rsid w:val="00783BA5"/>
    <w:rsid w:val="0078420A"/>
    <w:rsid w:val="00791543"/>
    <w:rsid w:val="00791BA0"/>
    <w:rsid w:val="00792EF0"/>
    <w:rsid w:val="007956F5"/>
    <w:rsid w:val="007A20AB"/>
    <w:rsid w:val="007A2D41"/>
    <w:rsid w:val="007B4B20"/>
    <w:rsid w:val="007C0996"/>
    <w:rsid w:val="007C14E1"/>
    <w:rsid w:val="007C1762"/>
    <w:rsid w:val="007C1B7C"/>
    <w:rsid w:val="007E528E"/>
    <w:rsid w:val="00814AA6"/>
    <w:rsid w:val="00836749"/>
    <w:rsid w:val="00850025"/>
    <w:rsid w:val="0085323A"/>
    <w:rsid w:val="00863F61"/>
    <w:rsid w:val="0086562F"/>
    <w:rsid w:val="00870BAC"/>
    <w:rsid w:val="00871684"/>
    <w:rsid w:val="00874033"/>
    <w:rsid w:val="00877D6F"/>
    <w:rsid w:val="008822F8"/>
    <w:rsid w:val="00882AD7"/>
    <w:rsid w:val="0088572C"/>
    <w:rsid w:val="008876A5"/>
    <w:rsid w:val="008A0048"/>
    <w:rsid w:val="008A0B7A"/>
    <w:rsid w:val="008B6FA9"/>
    <w:rsid w:val="008C02A6"/>
    <w:rsid w:val="008C4261"/>
    <w:rsid w:val="008C4962"/>
    <w:rsid w:val="008C7E3D"/>
    <w:rsid w:val="008D15F5"/>
    <w:rsid w:val="008D3634"/>
    <w:rsid w:val="008E1EB0"/>
    <w:rsid w:val="008E78B5"/>
    <w:rsid w:val="0091328A"/>
    <w:rsid w:val="00926484"/>
    <w:rsid w:val="0093628A"/>
    <w:rsid w:val="00937FAD"/>
    <w:rsid w:val="00940DFF"/>
    <w:rsid w:val="00950BC8"/>
    <w:rsid w:val="0095793A"/>
    <w:rsid w:val="00967797"/>
    <w:rsid w:val="00967FA0"/>
    <w:rsid w:val="00975E91"/>
    <w:rsid w:val="00976A12"/>
    <w:rsid w:val="00977BB6"/>
    <w:rsid w:val="00984230"/>
    <w:rsid w:val="00984BDB"/>
    <w:rsid w:val="0098627F"/>
    <w:rsid w:val="00990399"/>
    <w:rsid w:val="00997B43"/>
    <w:rsid w:val="009A0815"/>
    <w:rsid w:val="009A3116"/>
    <w:rsid w:val="009A321B"/>
    <w:rsid w:val="009A3A12"/>
    <w:rsid w:val="009A5211"/>
    <w:rsid w:val="009A6CE9"/>
    <w:rsid w:val="009C12A7"/>
    <w:rsid w:val="009D0E62"/>
    <w:rsid w:val="009D1E75"/>
    <w:rsid w:val="009D55C2"/>
    <w:rsid w:val="009E00D4"/>
    <w:rsid w:val="009E0BEF"/>
    <w:rsid w:val="009E6D95"/>
    <w:rsid w:val="009F05F8"/>
    <w:rsid w:val="00A154D4"/>
    <w:rsid w:val="00A15C38"/>
    <w:rsid w:val="00A326AD"/>
    <w:rsid w:val="00A33423"/>
    <w:rsid w:val="00A33ED1"/>
    <w:rsid w:val="00A36538"/>
    <w:rsid w:val="00A55907"/>
    <w:rsid w:val="00A56CF5"/>
    <w:rsid w:val="00A6086D"/>
    <w:rsid w:val="00A62956"/>
    <w:rsid w:val="00A761BF"/>
    <w:rsid w:val="00A80792"/>
    <w:rsid w:val="00A96716"/>
    <w:rsid w:val="00A970AD"/>
    <w:rsid w:val="00A974D8"/>
    <w:rsid w:val="00AA0D62"/>
    <w:rsid w:val="00AA25A9"/>
    <w:rsid w:val="00AA3CEC"/>
    <w:rsid w:val="00AA71F4"/>
    <w:rsid w:val="00AB2967"/>
    <w:rsid w:val="00AC5413"/>
    <w:rsid w:val="00AD0FDE"/>
    <w:rsid w:val="00AE5346"/>
    <w:rsid w:val="00AF278E"/>
    <w:rsid w:val="00B1072F"/>
    <w:rsid w:val="00B11F33"/>
    <w:rsid w:val="00B15F5B"/>
    <w:rsid w:val="00B23133"/>
    <w:rsid w:val="00B23C5C"/>
    <w:rsid w:val="00B26167"/>
    <w:rsid w:val="00B26CEC"/>
    <w:rsid w:val="00B43A00"/>
    <w:rsid w:val="00B47354"/>
    <w:rsid w:val="00B51657"/>
    <w:rsid w:val="00B530B5"/>
    <w:rsid w:val="00B551B0"/>
    <w:rsid w:val="00B60866"/>
    <w:rsid w:val="00B733EB"/>
    <w:rsid w:val="00B77376"/>
    <w:rsid w:val="00B82D28"/>
    <w:rsid w:val="00B8667E"/>
    <w:rsid w:val="00B9760F"/>
    <w:rsid w:val="00BA78D8"/>
    <w:rsid w:val="00BB0440"/>
    <w:rsid w:val="00BB063B"/>
    <w:rsid w:val="00BB63E7"/>
    <w:rsid w:val="00BC016C"/>
    <w:rsid w:val="00BC5380"/>
    <w:rsid w:val="00BC5B53"/>
    <w:rsid w:val="00BC5C05"/>
    <w:rsid w:val="00BE6337"/>
    <w:rsid w:val="00BE7817"/>
    <w:rsid w:val="00BF1B70"/>
    <w:rsid w:val="00BF66F7"/>
    <w:rsid w:val="00BF7297"/>
    <w:rsid w:val="00C03E25"/>
    <w:rsid w:val="00C1525B"/>
    <w:rsid w:val="00C23B2B"/>
    <w:rsid w:val="00C24FFA"/>
    <w:rsid w:val="00C31706"/>
    <w:rsid w:val="00C42813"/>
    <w:rsid w:val="00C44C93"/>
    <w:rsid w:val="00C45FC5"/>
    <w:rsid w:val="00C466D0"/>
    <w:rsid w:val="00C46BD3"/>
    <w:rsid w:val="00C565C6"/>
    <w:rsid w:val="00C60721"/>
    <w:rsid w:val="00C64D8D"/>
    <w:rsid w:val="00C830BD"/>
    <w:rsid w:val="00C847B0"/>
    <w:rsid w:val="00C95780"/>
    <w:rsid w:val="00CA4538"/>
    <w:rsid w:val="00CA576C"/>
    <w:rsid w:val="00CB1D6F"/>
    <w:rsid w:val="00CC0ADA"/>
    <w:rsid w:val="00CC6051"/>
    <w:rsid w:val="00CD3229"/>
    <w:rsid w:val="00CE3F0B"/>
    <w:rsid w:val="00D02A72"/>
    <w:rsid w:val="00D14CAF"/>
    <w:rsid w:val="00D1552B"/>
    <w:rsid w:val="00D17378"/>
    <w:rsid w:val="00D1779A"/>
    <w:rsid w:val="00D20CB0"/>
    <w:rsid w:val="00D3062C"/>
    <w:rsid w:val="00D3429C"/>
    <w:rsid w:val="00D4602D"/>
    <w:rsid w:val="00D47626"/>
    <w:rsid w:val="00D515D1"/>
    <w:rsid w:val="00D53F15"/>
    <w:rsid w:val="00D61206"/>
    <w:rsid w:val="00D62843"/>
    <w:rsid w:val="00D64400"/>
    <w:rsid w:val="00D64905"/>
    <w:rsid w:val="00D7032F"/>
    <w:rsid w:val="00D74765"/>
    <w:rsid w:val="00D859EB"/>
    <w:rsid w:val="00D90DAF"/>
    <w:rsid w:val="00D917A3"/>
    <w:rsid w:val="00DA1C53"/>
    <w:rsid w:val="00DB65C4"/>
    <w:rsid w:val="00DB7CA2"/>
    <w:rsid w:val="00DB7D95"/>
    <w:rsid w:val="00DC102B"/>
    <w:rsid w:val="00DC4E16"/>
    <w:rsid w:val="00DC7E37"/>
    <w:rsid w:val="00DE500E"/>
    <w:rsid w:val="00DF0A0C"/>
    <w:rsid w:val="00DF3987"/>
    <w:rsid w:val="00DF5E54"/>
    <w:rsid w:val="00E01B40"/>
    <w:rsid w:val="00E057FE"/>
    <w:rsid w:val="00E11964"/>
    <w:rsid w:val="00E2102C"/>
    <w:rsid w:val="00E22364"/>
    <w:rsid w:val="00E31DD2"/>
    <w:rsid w:val="00E340D1"/>
    <w:rsid w:val="00E50D1D"/>
    <w:rsid w:val="00E512BD"/>
    <w:rsid w:val="00E54A3E"/>
    <w:rsid w:val="00E57267"/>
    <w:rsid w:val="00E63C61"/>
    <w:rsid w:val="00E65C55"/>
    <w:rsid w:val="00E66B84"/>
    <w:rsid w:val="00E70DA2"/>
    <w:rsid w:val="00E81A9C"/>
    <w:rsid w:val="00E94168"/>
    <w:rsid w:val="00EA29CA"/>
    <w:rsid w:val="00EA2E0D"/>
    <w:rsid w:val="00ED14BF"/>
    <w:rsid w:val="00ED605B"/>
    <w:rsid w:val="00EE11E3"/>
    <w:rsid w:val="00EF6320"/>
    <w:rsid w:val="00EF716B"/>
    <w:rsid w:val="00EF76F2"/>
    <w:rsid w:val="00F0030E"/>
    <w:rsid w:val="00F02851"/>
    <w:rsid w:val="00F07264"/>
    <w:rsid w:val="00F123A5"/>
    <w:rsid w:val="00F20F44"/>
    <w:rsid w:val="00F2123B"/>
    <w:rsid w:val="00F21797"/>
    <w:rsid w:val="00F2193C"/>
    <w:rsid w:val="00F23952"/>
    <w:rsid w:val="00F269D5"/>
    <w:rsid w:val="00F3509B"/>
    <w:rsid w:val="00F35926"/>
    <w:rsid w:val="00F43444"/>
    <w:rsid w:val="00F51C8E"/>
    <w:rsid w:val="00F53614"/>
    <w:rsid w:val="00F542AA"/>
    <w:rsid w:val="00F564F7"/>
    <w:rsid w:val="00F61650"/>
    <w:rsid w:val="00F64C6E"/>
    <w:rsid w:val="00F66A71"/>
    <w:rsid w:val="00F87478"/>
    <w:rsid w:val="00F87A98"/>
    <w:rsid w:val="00F972E4"/>
    <w:rsid w:val="00FA219E"/>
    <w:rsid w:val="00FA623A"/>
    <w:rsid w:val="00FB59DE"/>
    <w:rsid w:val="00FC083E"/>
    <w:rsid w:val="00FC1BA6"/>
    <w:rsid w:val="00FC698C"/>
    <w:rsid w:val="00FC6EF5"/>
    <w:rsid w:val="00FD172F"/>
    <w:rsid w:val="00FD1A85"/>
    <w:rsid w:val="00FE6822"/>
    <w:rsid w:val="00FE6887"/>
    <w:rsid w:val="00FF21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01CCD"/>
  <w15:chartTrackingRefBased/>
  <w15:docId w15:val="{D19F38C6-6A47-4733-AD54-F55AFEC7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AU"/>
    </w:rPr>
  </w:style>
  <w:style w:type="paragraph" w:styleId="Heading1">
    <w:name w:val="heading 1"/>
    <w:basedOn w:val="Normal"/>
    <w:next w:val="Normal"/>
    <w:qFormat/>
    <w:pPr>
      <w:keepNext/>
      <w:jc w:val="center"/>
      <w:outlineLvl w:val="0"/>
    </w:pPr>
    <w:rPr>
      <w:b/>
      <w:bCs/>
      <w:lang w:val="en-GB" w:eastAsia="de-DE"/>
    </w:rPr>
  </w:style>
  <w:style w:type="paragraph" w:styleId="Heading2">
    <w:name w:val="heading 2"/>
    <w:basedOn w:val="Normal"/>
    <w:next w:val="Normal"/>
    <w:qFormat/>
    <w:pPr>
      <w:keepNext/>
      <w:jc w:val="center"/>
      <w:outlineLvl w:val="1"/>
    </w:pPr>
    <w:rPr>
      <w:rFonts w:ascii="Arial" w:hAnsi="Arial" w:cs="Arial"/>
      <w:b/>
      <w:u w:val="single"/>
      <w:lang w:val="en-GB"/>
    </w:rPr>
  </w:style>
  <w:style w:type="paragraph" w:styleId="Heading3">
    <w:name w:val="heading 3"/>
    <w:basedOn w:val="Normal"/>
    <w:next w:val="Normal"/>
    <w:qFormat/>
    <w:pPr>
      <w:keepNext/>
      <w:overflowPunct w:val="0"/>
      <w:autoSpaceDE w:val="0"/>
      <w:autoSpaceDN w:val="0"/>
      <w:adjustRightInd w:val="0"/>
      <w:textAlignment w:val="baseline"/>
      <w:outlineLvl w:val="2"/>
    </w:pPr>
    <w:rPr>
      <w:rFonts w:ascii="Arial" w:hAnsi="Arial"/>
      <w:b/>
      <w:sz w:val="20"/>
      <w:szCs w:val="20"/>
      <w:lang w:val="en-GB"/>
    </w:rPr>
  </w:style>
  <w:style w:type="paragraph" w:styleId="Heading4">
    <w:name w:val="heading 4"/>
    <w:basedOn w:val="Normal"/>
    <w:next w:val="Normal"/>
    <w:qFormat/>
    <w:pPr>
      <w:keepNext/>
      <w:jc w:val="center"/>
      <w:outlineLvl w:val="3"/>
    </w:pPr>
    <w:rPr>
      <w:b/>
      <w:bCs/>
      <w:lang w:val="en-US"/>
    </w:rPr>
  </w:style>
  <w:style w:type="paragraph" w:styleId="Heading5">
    <w:name w:val="heading 5"/>
    <w:basedOn w:val="Normal"/>
    <w:next w:val="Normal"/>
    <w:qFormat/>
    <w:pPr>
      <w:keepNext/>
      <w:ind w:left="360"/>
      <w:outlineLvl w:val="4"/>
    </w:pPr>
    <w:rPr>
      <w:rFonts w:ascii="Arial" w:hAnsi="Arial" w:cs="Arial"/>
      <w:b/>
      <w:bCs/>
      <w:color w:val="000000"/>
      <w:sz w:val="22"/>
      <w:lang w:val="en-US"/>
    </w:rPr>
  </w:style>
  <w:style w:type="paragraph" w:styleId="Heading6">
    <w:name w:val="heading 6"/>
    <w:basedOn w:val="Normal"/>
    <w:next w:val="Normal"/>
    <w:qFormat/>
    <w:pPr>
      <w:keepNext/>
      <w:ind w:left="360"/>
      <w:outlineLvl w:val="5"/>
    </w:pPr>
    <w:rPr>
      <w:rFonts w:ascii="Arial" w:hAnsi="Arial" w:cs="Arial"/>
      <w:b/>
      <w:bCs/>
      <w:sz w:val="22"/>
    </w:rPr>
  </w:style>
  <w:style w:type="paragraph" w:styleId="Heading7">
    <w:name w:val="heading 7"/>
    <w:basedOn w:val="Normal"/>
    <w:next w:val="Normal"/>
    <w:qFormat/>
    <w:pPr>
      <w:keepNext/>
      <w:outlineLvl w:val="6"/>
    </w:pPr>
    <w:rPr>
      <w:i/>
      <w:iCs/>
    </w:rPr>
  </w:style>
  <w:style w:type="paragraph" w:styleId="Heading8">
    <w:name w:val="heading 8"/>
    <w:basedOn w:val="Normal"/>
    <w:next w:val="Normal"/>
    <w:qFormat/>
    <w:pPr>
      <w:keepNext/>
      <w:outlineLvl w:val="7"/>
    </w:pPr>
    <w:rPr>
      <w:rFonts w:ascii="Arial" w:hAnsi="Arial" w:cs="Arial"/>
      <w:i/>
      <w:iCs/>
      <w:sz w:val="22"/>
    </w:rPr>
  </w:style>
  <w:style w:type="paragraph" w:styleId="Heading9">
    <w:name w:val="heading 9"/>
    <w:basedOn w:val="Normal"/>
    <w:next w:val="Normal"/>
    <w:qFormat/>
    <w:pPr>
      <w:keepNext/>
      <w:outlineLvl w:val="8"/>
    </w:pPr>
    <w:rPr>
      <w:rFonts w:ascii="Arial" w:hAnsi="Arial" w:cs="Arial"/>
      <w:b/>
      <w:bCs/>
      <w:color w:val="000000"/>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lang w:val="en-GB" w:eastAsia="de-DE"/>
    </w:rPr>
  </w:style>
  <w:style w:type="paragraph" w:styleId="BodyText2">
    <w:name w:val="Body Text 2"/>
    <w:basedOn w:val="Normal"/>
    <w:rPr>
      <w:sz w:val="20"/>
      <w:lang w:val="en-GB" w:eastAsia="de-DE"/>
    </w:rPr>
  </w:style>
  <w:style w:type="paragraph" w:styleId="Header">
    <w:name w:val="header"/>
    <w:basedOn w:val="Normal"/>
    <w:link w:val="HeaderChar"/>
    <w:pPr>
      <w:tabs>
        <w:tab w:val="center" w:pos="4536"/>
        <w:tab w:val="right" w:pos="9072"/>
      </w:tabs>
    </w:pPr>
    <w:rPr>
      <w:lang w:val="de-DE" w:eastAsia="de-DE"/>
    </w:rPr>
  </w:style>
  <w:style w:type="paragraph" w:styleId="Footer">
    <w:name w:val="footer"/>
    <w:basedOn w:val="Normal"/>
    <w:pPr>
      <w:tabs>
        <w:tab w:val="center" w:pos="4536"/>
        <w:tab w:val="right" w:pos="9072"/>
      </w:tabs>
    </w:pPr>
    <w:rPr>
      <w:lang w:val="de-DE" w:eastAsia="de-DE"/>
    </w:rPr>
  </w:style>
  <w:style w:type="paragraph" w:styleId="BodyText3">
    <w:name w:val="Body Text 3"/>
    <w:basedOn w:val="Normal"/>
    <w:rPr>
      <w:b/>
      <w:lang w:val="en-GB" w:eastAsia="de-DE"/>
    </w:rPr>
  </w:style>
  <w:style w:type="paragraph" w:customStyle="1" w:styleId="NAbsatz">
    <w:name w:val="N Absatz"/>
    <w:pPr>
      <w:tabs>
        <w:tab w:val="left" w:pos="1134"/>
      </w:tabs>
      <w:spacing w:after="240"/>
    </w:pPr>
    <w:rPr>
      <w:rFonts w:ascii="Helvetica" w:hAnsi="Helvetica"/>
      <w:sz w:val="22"/>
      <w:lang w:val="de-DE"/>
    </w:rPr>
  </w:style>
  <w:style w:type="character" w:styleId="PageNumber">
    <w:name w:val="page number"/>
    <w:basedOn w:val="DefaultParagraphFont"/>
  </w:style>
  <w:style w:type="paragraph" w:styleId="Title">
    <w:name w:val="Title"/>
    <w:basedOn w:val="Normal"/>
    <w:qFormat/>
    <w:pPr>
      <w:jc w:val="center"/>
    </w:pPr>
    <w:rPr>
      <w:rFonts w:ascii="Arial" w:hAnsi="Arial"/>
      <w:b/>
      <w:sz w:val="28"/>
      <w:szCs w:val="20"/>
    </w:rPr>
  </w:style>
  <w:style w:type="character" w:styleId="Hyperlink">
    <w:name w:val="Hyperlink"/>
    <w:rPr>
      <w:color w:val="0000FF"/>
      <w:u w:val="single"/>
    </w:rPr>
  </w:style>
  <w:style w:type="paragraph" w:styleId="BodyTextIndent3">
    <w:name w:val="Body Text Indent 3"/>
    <w:basedOn w:val="Normal"/>
    <w:pPr>
      <w:spacing w:after="120"/>
      <w:ind w:left="283"/>
    </w:pPr>
    <w:rPr>
      <w:sz w:val="16"/>
      <w:szCs w:val="16"/>
    </w:rPr>
  </w:style>
  <w:style w:type="character" w:customStyle="1" w:styleId="CSAGroup">
    <w:name w:val="CSA Group"/>
    <w:rPr>
      <w:rFonts w:ascii="Arial" w:hAnsi="Arial" w:cs="Arial"/>
      <w:color w:val="000080"/>
      <w:sz w:val="20"/>
    </w:rPr>
  </w:style>
  <w:style w:type="character" w:styleId="FollowedHyperlink">
    <w:name w:val="FollowedHyperlink"/>
    <w:rPr>
      <w:color w:val="800080"/>
      <w:u w:val="single"/>
    </w:rPr>
  </w:style>
  <w:style w:type="paragraph" w:styleId="NormalWeb">
    <w:name w:val="Normal (Web)"/>
    <w:basedOn w:val="Normal"/>
    <w:uiPriority w:val="99"/>
    <w:unhideWhenUsed/>
    <w:rsid w:val="00977BB6"/>
    <w:pPr>
      <w:spacing w:before="100" w:beforeAutospacing="1" w:after="100" w:afterAutospacing="1"/>
    </w:pPr>
    <w:rPr>
      <w:lang w:val="en-US"/>
    </w:rPr>
  </w:style>
  <w:style w:type="paragraph" w:styleId="ListParagraph">
    <w:name w:val="List Paragraph"/>
    <w:basedOn w:val="Normal"/>
    <w:uiPriority w:val="34"/>
    <w:qFormat/>
    <w:rsid w:val="00017729"/>
    <w:pPr>
      <w:ind w:left="720"/>
    </w:pPr>
    <w:rPr>
      <w:rFonts w:ascii="Calibri" w:eastAsia="Calibri" w:hAnsi="Calibri"/>
      <w:sz w:val="22"/>
      <w:szCs w:val="22"/>
      <w:lang w:val="en-US"/>
    </w:rPr>
  </w:style>
  <w:style w:type="paragraph" w:customStyle="1" w:styleId="PARAGRAPH">
    <w:name w:val="PARAGRAPH"/>
    <w:rsid w:val="006C04E7"/>
    <w:pPr>
      <w:spacing w:before="100" w:after="200"/>
      <w:jc w:val="both"/>
    </w:pPr>
    <w:rPr>
      <w:rFonts w:ascii="Arial" w:hAnsi="Arial"/>
      <w:spacing w:val="8"/>
      <w:lang w:val="en-GB"/>
    </w:rPr>
  </w:style>
  <w:style w:type="paragraph" w:styleId="ListBullet">
    <w:name w:val="List Bullet"/>
    <w:basedOn w:val="Normal"/>
    <w:autoRedefine/>
    <w:rsid w:val="006C04E7"/>
    <w:pPr>
      <w:widowControl w:val="0"/>
      <w:tabs>
        <w:tab w:val="num" w:pos="360"/>
      </w:tabs>
      <w:ind w:left="360" w:hanging="360"/>
    </w:pPr>
    <w:rPr>
      <w:snapToGrid w:val="0"/>
      <w:sz w:val="20"/>
      <w:szCs w:val="20"/>
      <w:lang w:val="en-US"/>
    </w:rPr>
  </w:style>
  <w:style w:type="paragraph" w:styleId="ListBullet2">
    <w:name w:val="List Bullet 2"/>
    <w:basedOn w:val="Normal"/>
    <w:autoRedefine/>
    <w:rsid w:val="006C04E7"/>
    <w:pPr>
      <w:widowControl w:val="0"/>
      <w:tabs>
        <w:tab w:val="num" w:pos="720"/>
      </w:tabs>
      <w:ind w:left="720" w:hanging="360"/>
    </w:pPr>
    <w:rPr>
      <w:snapToGrid w:val="0"/>
      <w:sz w:val="20"/>
      <w:szCs w:val="20"/>
      <w:lang w:val="en-US"/>
    </w:rPr>
  </w:style>
  <w:style w:type="paragraph" w:styleId="ListBullet3">
    <w:name w:val="List Bullet 3"/>
    <w:basedOn w:val="Normal"/>
    <w:autoRedefine/>
    <w:rsid w:val="006C04E7"/>
    <w:pPr>
      <w:widowControl w:val="0"/>
      <w:tabs>
        <w:tab w:val="num" w:pos="1080"/>
      </w:tabs>
      <w:ind w:left="1080" w:hanging="360"/>
    </w:pPr>
    <w:rPr>
      <w:snapToGrid w:val="0"/>
      <w:sz w:val="20"/>
      <w:szCs w:val="20"/>
      <w:lang w:val="en-US"/>
    </w:rPr>
  </w:style>
  <w:style w:type="paragraph" w:styleId="ListBullet4">
    <w:name w:val="List Bullet 4"/>
    <w:basedOn w:val="Normal"/>
    <w:autoRedefine/>
    <w:rsid w:val="006C04E7"/>
    <w:pPr>
      <w:widowControl w:val="0"/>
      <w:tabs>
        <w:tab w:val="num" w:pos="1440"/>
      </w:tabs>
      <w:ind w:left="1440" w:hanging="360"/>
    </w:pPr>
    <w:rPr>
      <w:snapToGrid w:val="0"/>
      <w:sz w:val="20"/>
      <w:szCs w:val="20"/>
      <w:lang w:val="en-US"/>
    </w:rPr>
  </w:style>
  <w:style w:type="paragraph" w:styleId="ListBullet5">
    <w:name w:val="List Bullet 5"/>
    <w:basedOn w:val="Normal"/>
    <w:autoRedefine/>
    <w:rsid w:val="006C04E7"/>
    <w:pPr>
      <w:widowControl w:val="0"/>
      <w:tabs>
        <w:tab w:val="num" w:pos="1800"/>
      </w:tabs>
      <w:ind w:left="1800" w:hanging="360"/>
    </w:pPr>
    <w:rPr>
      <w:snapToGrid w:val="0"/>
      <w:sz w:val="20"/>
      <w:szCs w:val="20"/>
      <w:lang w:val="en-US"/>
    </w:rPr>
  </w:style>
  <w:style w:type="paragraph" w:styleId="ListNumber">
    <w:name w:val="List Number"/>
    <w:basedOn w:val="Normal"/>
    <w:rsid w:val="006C04E7"/>
    <w:pPr>
      <w:widowControl w:val="0"/>
      <w:tabs>
        <w:tab w:val="num" w:pos="360"/>
      </w:tabs>
      <w:ind w:left="360" w:hanging="360"/>
    </w:pPr>
    <w:rPr>
      <w:snapToGrid w:val="0"/>
      <w:sz w:val="20"/>
      <w:szCs w:val="20"/>
      <w:lang w:val="en-US"/>
    </w:rPr>
  </w:style>
  <w:style w:type="paragraph" w:styleId="ListNumber2">
    <w:name w:val="List Number 2"/>
    <w:basedOn w:val="Normal"/>
    <w:rsid w:val="006C04E7"/>
    <w:pPr>
      <w:widowControl w:val="0"/>
      <w:tabs>
        <w:tab w:val="num" w:pos="720"/>
      </w:tabs>
      <w:ind w:left="720" w:hanging="360"/>
    </w:pPr>
    <w:rPr>
      <w:snapToGrid w:val="0"/>
      <w:sz w:val="20"/>
      <w:szCs w:val="20"/>
      <w:lang w:val="en-US"/>
    </w:rPr>
  </w:style>
  <w:style w:type="paragraph" w:styleId="ListNumber3">
    <w:name w:val="List Number 3"/>
    <w:basedOn w:val="Normal"/>
    <w:rsid w:val="006C04E7"/>
    <w:pPr>
      <w:widowControl w:val="0"/>
      <w:tabs>
        <w:tab w:val="num" w:pos="1080"/>
      </w:tabs>
      <w:ind w:left="1080" w:hanging="360"/>
    </w:pPr>
    <w:rPr>
      <w:snapToGrid w:val="0"/>
      <w:sz w:val="20"/>
      <w:szCs w:val="20"/>
      <w:lang w:val="en-US"/>
    </w:rPr>
  </w:style>
  <w:style w:type="paragraph" w:styleId="ListNumber4">
    <w:name w:val="List Number 4"/>
    <w:basedOn w:val="Normal"/>
    <w:rsid w:val="006C04E7"/>
    <w:pPr>
      <w:widowControl w:val="0"/>
      <w:tabs>
        <w:tab w:val="num" w:pos="1440"/>
      </w:tabs>
      <w:ind w:left="1440" w:hanging="360"/>
    </w:pPr>
    <w:rPr>
      <w:snapToGrid w:val="0"/>
      <w:sz w:val="20"/>
      <w:szCs w:val="20"/>
      <w:lang w:val="en-US"/>
    </w:rPr>
  </w:style>
  <w:style w:type="paragraph" w:styleId="ListNumber5">
    <w:name w:val="List Number 5"/>
    <w:basedOn w:val="Normal"/>
    <w:rsid w:val="006C04E7"/>
    <w:pPr>
      <w:widowControl w:val="0"/>
      <w:tabs>
        <w:tab w:val="num" w:pos="1800"/>
      </w:tabs>
      <w:ind w:left="1800" w:hanging="360"/>
    </w:pPr>
    <w:rPr>
      <w:snapToGrid w:val="0"/>
      <w:sz w:val="20"/>
      <w:szCs w:val="20"/>
      <w:lang w:val="en-US"/>
    </w:rPr>
  </w:style>
  <w:style w:type="paragraph" w:styleId="BodyTextIndent2">
    <w:name w:val="Body Text Indent 2"/>
    <w:basedOn w:val="Normal"/>
    <w:link w:val="BodyTextIndent2Char"/>
    <w:rsid w:val="006C04E7"/>
    <w:pPr>
      <w:widowControl w:val="0"/>
      <w:ind w:left="170"/>
    </w:pPr>
    <w:rPr>
      <w:i/>
      <w:snapToGrid w:val="0"/>
      <w:sz w:val="18"/>
      <w:szCs w:val="20"/>
      <w:lang w:val="en-US"/>
    </w:rPr>
  </w:style>
  <w:style w:type="character" w:customStyle="1" w:styleId="BodyTextIndent2Char">
    <w:name w:val="Body Text Indent 2 Char"/>
    <w:link w:val="BodyTextIndent2"/>
    <w:rsid w:val="006C04E7"/>
    <w:rPr>
      <w:i/>
      <w:snapToGrid w:val="0"/>
      <w:sz w:val="18"/>
    </w:rPr>
  </w:style>
  <w:style w:type="paragraph" w:styleId="BodyTextIndent">
    <w:name w:val="Body Text Indent"/>
    <w:basedOn w:val="Normal"/>
    <w:link w:val="BodyTextIndentChar"/>
    <w:rsid w:val="006C04E7"/>
    <w:pPr>
      <w:widowControl w:val="0"/>
      <w:spacing w:after="58"/>
      <w:ind w:left="5"/>
      <w:jc w:val="center"/>
    </w:pPr>
    <w:rPr>
      <w:snapToGrid w:val="0"/>
      <w:sz w:val="16"/>
      <w:szCs w:val="20"/>
      <w:lang w:val="en-US"/>
    </w:rPr>
  </w:style>
  <w:style w:type="character" w:customStyle="1" w:styleId="BodyTextIndentChar">
    <w:name w:val="Body Text Indent Char"/>
    <w:link w:val="BodyTextIndent"/>
    <w:rsid w:val="006C04E7"/>
    <w:rPr>
      <w:snapToGrid w:val="0"/>
      <w:sz w:val="16"/>
    </w:rPr>
  </w:style>
  <w:style w:type="paragraph" w:customStyle="1" w:styleId="TABLE-cell">
    <w:name w:val="TABLE-cell"/>
    <w:basedOn w:val="Normal"/>
    <w:rsid w:val="006C04E7"/>
    <w:pPr>
      <w:spacing w:before="60" w:after="60"/>
    </w:pPr>
    <w:rPr>
      <w:rFonts w:ascii="Arial" w:hAnsi="Arial"/>
      <w:spacing w:val="8"/>
      <w:sz w:val="16"/>
      <w:szCs w:val="20"/>
      <w:lang w:val="en-GB"/>
    </w:rPr>
  </w:style>
  <w:style w:type="paragraph" w:customStyle="1" w:styleId="TABLE-col-heading">
    <w:name w:val="TABLE-col-heading"/>
    <w:basedOn w:val="PARAGRAPH"/>
    <w:rsid w:val="006C04E7"/>
    <w:pPr>
      <w:spacing w:before="60" w:after="60"/>
      <w:jc w:val="center"/>
    </w:pPr>
    <w:rPr>
      <w:b/>
      <w:sz w:val="16"/>
    </w:rPr>
  </w:style>
  <w:style w:type="paragraph" w:customStyle="1" w:styleId="TABFIGfootnote">
    <w:name w:val="TAB_FIG_footnote"/>
    <w:basedOn w:val="FootnoteText"/>
    <w:rsid w:val="006C04E7"/>
    <w:pPr>
      <w:tabs>
        <w:tab w:val="left" w:pos="284"/>
      </w:tabs>
      <w:spacing w:after="100"/>
      <w:ind w:left="284" w:hanging="284"/>
      <w:jc w:val="both"/>
    </w:pPr>
    <w:rPr>
      <w:rFonts w:ascii="Arial" w:hAnsi="Arial"/>
      <w:spacing w:val="8"/>
      <w:sz w:val="16"/>
    </w:rPr>
  </w:style>
  <w:style w:type="paragraph" w:styleId="FootnoteText">
    <w:name w:val="footnote text"/>
    <w:basedOn w:val="Normal"/>
    <w:link w:val="FootnoteTextChar"/>
    <w:semiHidden/>
    <w:rsid w:val="006C04E7"/>
    <w:rPr>
      <w:sz w:val="20"/>
      <w:szCs w:val="20"/>
      <w:lang w:val="en-GB"/>
    </w:rPr>
  </w:style>
  <w:style w:type="character" w:customStyle="1" w:styleId="FootnoteTextChar">
    <w:name w:val="Footnote Text Char"/>
    <w:link w:val="FootnoteText"/>
    <w:semiHidden/>
    <w:rsid w:val="006C04E7"/>
    <w:rPr>
      <w:lang w:val="en-GB"/>
    </w:rPr>
  </w:style>
  <w:style w:type="paragraph" w:styleId="TOC8">
    <w:name w:val="toc 8"/>
    <w:basedOn w:val="TOC1"/>
    <w:semiHidden/>
    <w:rsid w:val="006C04E7"/>
    <w:pPr>
      <w:tabs>
        <w:tab w:val="left" w:pos="395"/>
        <w:tab w:val="right" w:leader="dot" w:pos="9070"/>
      </w:tabs>
      <w:suppressAutoHyphens/>
      <w:spacing w:after="100"/>
      <w:ind w:left="720" w:right="680" w:hanging="720"/>
    </w:pPr>
    <w:rPr>
      <w:rFonts w:ascii="Arial" w:hAnsi="Arial"/>
      <w:spacing w:val="8"/>
    </w:rPr>
  </w:style>
  <w:style w:type="paragraph" w:styleId="TOC1">
    <w:name w:val="toc 1"/>
    <w:basedOn w:val="Normal"/>
    <w:next w:val="Normal"/>
    <w:autoRedefine/>
    <w:semiHidden/>
    <w:rsid w:val="006C04E7"/>
    <w:rPr>
      <w:sz w:val="20"/>
      <w:szCs w:val="20"/>
      <w:lang w:val="en-GB"/>
    </w:rPr>
  </w:style>
  <w:style w:type="character" w:styleId="CommentReference">
    <w:name w:val="annotation reference"/>
    <w:semiHidden/>
    <w:rsid w:val="006C04E7"/>
    <w:rPr>
      <w:sz w:val="16"/>
      <w:szCs w:val="16"/>
    </w:rPr>
  </w:style>
  <w:style w:type="paragraph" w:styleId="CommentText">
    <w:name w:val="annotation text"/>
    <w:basedOn w:val="Normal"/>
    <w:link w:val="CommentTextChar"/>
    <w:semiHidden/>
    <w:rsid w:val="006C04E7"/>
    <w:rPr>
      <w:sz w:val="20"/>
      <w:szCs w:val="20"/>
      <w:lang w:val="en-GB"/>
    </w:rPr>
  </w:style>
  <w:style w:type="character" w:customStyle="1" w:styleId="CommentTextChar">
    <w:name w:val="Comment Text Char"/>
    <w:link w:val="CommentText"/>
    <w:semiHidden/>
    <w:rsid w:val="006C04E7"/>
    <w:rPr>
      <w:lang w:val="en-GB"/>
    </w:rPr>
  </w:style>
  <w:style w:type="paragraph" w:styleId="CommentSubject">
    <w:name w:val="annotation subject"/>
    <w:basedOn w:val="CommentText"/>
    <w:next w:val="CommentText"/>
    <w:link w:val="CommentSubjectChar"/>
    <w:semiHidden/>
    <w:rsid w:val="006C04E7"/>
    <w:rPr>
      <w:b/>
      <w:bCs/>
    </w:rPr>
  </w:style>
  <w:style w:type="character" w:customStyle="1" w:styleId="CommentSubjectChar">
    <w:name w:val="Comment Subject Char"/>
    <w:link w:val="CommentSubject"/>
    <w:semiHidden/>
    <w:rsid w:val="006C04E7"/>
    <w:rPr>
      <w:b/>
      <w:bCs/>
      <w:lang w:val="en-GB"/>
    </w:rPr>
  </w:style>
  <w:style w:type="paragraph" w:styleId="BalloonText">
    <w:name w:val="Balloon Text"/>
    <w:basedOn w:val="Normal"/>
    <w:link w:val="BalloonTextChar"/>
    <w:semiHidden/>
    <w:rsid w:val="006C04E7"/>
    <w:rPr>
      <w:rFonts w:ascii="Tahoma" w:hAnsi="Tahoma" w:cs="Tahoma"/>
      <w:sz w:val="16"/>
      <w:szCs w:val="16"/>
      <w:lang w:val="en-GB"/>
    </w:rPr>
  </w:style>
  <w:style w:type="character" w:customStyle="1" w:styleId="BalloonTextChar">
    <w:name w:val="Balloon Text Char"/>
    <w:link w:val="BalloonText"/>
    <w:semiHidden/>
    <w:rsid w:val="006C04E7"/>
    <w:rPr>
      <w:rFonts w:ascii="Tahoma" w:hAnsi="Tahoma" w:cs="Tahoma"/>
      <w:sz w:val="16"/>
      <w:szCs w:val="16"/>
      <w:lang w:val="en-GB"/>
    </w:rPr>
  </w:style>
  <w:style w:type="paragraph" w:styleId="BlockText">
    <w:name w:val="Block Text"/>
    <w:basedOn w:val="Normal"/>
    <w:rsid w:val="006C04E7"/>
    <w:pPr>
      <w:ind w:left="43" w:right="43"/>
      <w:jc w:val="both"/>
    </w:pPr>
    <w:rPr>
      <w:i/>
      <w:spacing w:val="-2"/>
      <w:sz w:val="16"/>
      <w:szCs w:val="20"/>
      <w:lang w:val="en-GB"/>
    </w:rPr>
  </w:style>
  <w:style w:type="paragraph" w:customStyle="1" w:styleId="Sidfot">
    <w:name w:val="Sidfot"/>
    <w:basedOn w:val="Normal"/>
    <w:rsid w:val="006C04E7"/>
    <w:pPr>
      <w:tabs>
        <w:tab w:val="center" w:pos="4819"/>
        <w:tab w:val="right" w:pos="9071"/>
      </w:tabs>
      <w:overflowPunct w:val="0"/>
      <w:autoSpaceDE w:val="0"/>
      <w:autoSpaceDN w:val="0"/>
      <w:adjustRightInd w:val="0"/>
      <w:textAlignment w:val="baseline"/>
    </w:pPr>
    <w:rPr>
      <w:rFonts w:ascii="Arial" w:hAnsi="Arial"/>
      <w:sz w:val="20"/>
      <w:szCs w:val="20"/>
      <w:lang w:val="sv-SE"/>
    </w:rPr>
  </w:style>
  <w:style w:type="paragraph" w:customStyle="1" w:styleId="ExTRtext">
    <w:name w:val="ExTR text"/>
    <w:basedOn w:val="Normal"/>
    <w:rsid w:val="006C04E7"/>
    <w:pPr>
      <w:widowControl w:val="0"/>
      <w:tabs>
        <w:tab w:val="left" w:pos="1321"/>
      </w:tabs>
    </w:pPr>
    <w:rPr>
      <w:rFonts w:ascii="Arial" w:hAnsi="Arial" w:cs="Arial"/>
      <w:snapToGrid w:val="0"/>
      <w:color w:val="0000FF"/>
      <w:sz w:val="18"/>
      <w:szCs w:val="20"/>
      <w:lang w:val="en-GB"/>
    </w:rPr>
  </w:style>
  <w:style w:type="character" w:styleId="Mention">
    <w:name w:val="Mention"/>
    <w:uiPriority w:val="99"/>
    <w:semiHidden/>
    <w:unhideWhenUsed/>
    <w:rsid w:val="006C04E7"/>
    <w:rPr>
      <w:color w:val="2B579A"/>
      <w:shd w:val="clear" w:color="auto" w:fill="E6E6E6"/>
    </w:rPr>
  </w:style>
  <w:style w:type="character" w:customStyle="1" w:styleId="HeaderChar">
    <w:name w:val="Header Char"/>
    <w:link w:val="Header"/>
    <w:rsid w:val="003F3299"/>
    <w:rPr>
      <w:sz w:val="24"/>
      <w:szCs w:val="24"/>
      <w:lang w:val="de-DE" w:eastAsia="de-DE"/>
    </w:rPr>
  </w:style>
  <w:style w:type="paragraph" w:styleId="Revision">
    <w:name w:val="Revision"/>
    <w:hidden/>
    <w:uiPriority w:val="99"/>
    <w:semiHidden/>
    <w:rsid w:val="00A761BF"/>
    <w:rPr>
      <w:sz w:val="24"/>
      <w:szCs w:val="24"/>
      <w:lang w:val="en-AU"/>
    </w:rPr>
  </w:style>
  <w:style w:type="character" w:customStyle="1" w:styleId="None">
    <w:name w:val="None"/>
    <w:rsid w:val="00BB063B"/>
  </w:style>
  <w:style w:type="paragraph" w:styleId="NoSpacing">
    <w:name w:val="No Spacing"/>
    <w:uiPriority w:val="1"/>
    <w:qFormat/>
    <w:rsid w:val="00CD3229"/>
    <w:rPr>
      <w:rFonts w:asciiTheme="minorHAnsi" w:hAnsiTheme="minorHAnsi"/>
      <w:lang w:val="en-GB"/>
    </w:rPr>
  </w:style>
  <w:style w:type="paragraph" w:customStyle="1" w:styleId="FrameContents">
    <w:name w:val="Frame Contents"/>
    <w:basedOn w:val="Normal"/>
    <w:qFormat/>
    <w:rsid w:val="00B15F5B"/>
    <w:pPr>
      <w:suppressAutoHyphens/>
    </w:pPr>
    <w:rPr>
      <w:rFonts w:ascii="Arial" w:hAnsi="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302">
      <w:bodyDiv w:val="1"/>
      <w:marLeft w:val="0"/>
      <w:marRight w:val="0"/>
      <w:marTop w:val="0"/>
      <w:marBottom w:val="0"/>
      <w:divBdr>
        <w:top w:val="none" w:sz="0" w:space="0" w:color="auto"/>
        <w:left w:val="none" w:sz="0" w:space="0" w:color="auto"/>
        <w:bottom w:val="none" w:sz="0" w:space="0" w:color="auto"/>
        <w:right w:val="none" w:sz="0" w:space="0" w:color="auto"/>
      </w:divBdr>
    </w:div>
    <w:div w:id="54282938">
      <w:bodyDiv w:val="1"/>
      <w:marLeft w:val="0"/>
      <w:marRight w:val="0"/>
      <w:marTop w:val="0"/>
      <w:marBottom w:val="0"/>
      <w:divBdr>
        <w:top w:val="none" w:sz="0" w:space="0" w:color="auto"/>
        <w:left w:val="none" w:sz="0" w:space="0" w:color="auto"/>
        <w:bottom w:val="none" w:sz="0" w:space="0" w:color="auto"/>
        <w:right w:val="none" w:sz="0" w:space="0" w:color="auto"/>
      </w:divBdr>
    </w:div>
    <w:div w:id="75058574">
      <w:bodyDiv w:val="1"/>
      <w:marLeft w:val="0"/>
      <w:marRight w:val="0"/>
      <w:marTop w:val="0"/>
      <w:marBottom w:val="0"/>
      <w:divBdr>
        <w:top w:val="none" w:sz="0" w:space="0" w:color="auto"/>
        <w:left w:val="none" w:sz="0" w:space="0" w:color="auto"/>
        <w:bottom w:val="none" w:sz="0" w:space="0" w:color="auto"/>
        <w:right w:val="none" w:sz="0" w:space="0" w:color="auto"/>
      </w:divBdr>
    </w:div>
    <w:div w:id="85615825">
      <w:bodyDiv w:val="1"/>
      <w:marLeft w:val="0"/>
      <w:marRight w:val="0"/>
      <w:marTop w:val="0"/>
      <w:marBottom w:val="0"/>
      <w:divBdr>
        <w:top w:val="none" w:sz="0" w:space="0" w:color="auto"/>
        <w:left w:val="none" w:sz="0" w:space="0" w:color="auto"/>
        <w:bottom w:val="none" w:sz="0" w:space="0" w:color="auto"/>
        <w:right w:val="none" w:sz="0" w:space="0" w:color="auto"/>
      </w:divBdr>
    </w:div>
    <w:div w:id="99111870">
      <w:bodyDiv w:val="1"/>
      <w:marLeft w:val="0"/>
      <w:marRight w:val="0"/>
      <w:marTop w:val="0"/>
      <w:marBottom w:val="0"/>
      <w:divBdr>
        <w:top w:val="none" w:sz="0" w:space="0" w:color="auto"/>
        <w:left w:val="none" w:sz="0" w:space="0" w:color="auto"/>
        <w:bottom w:val="none" w:sz="0" w:space="0" w:color="auto"/>
        <w:right w:val="none" w:sz="0" w:space="0" w:color="auto"/>
      </w:divBdr>
    </w:div>
    <w:div w:id="213930928">
      <w:bodyDiv w:val="1"/>
      <w:marLeft w:val="0"/>
      <w:marRight w:val="0"/>
      <w:marTop w:val="0"/>
      <w:marBottom w:val="0"/>
      <w:divBdr>
        <w:top w:val="none" w:sz="0" w:space="0" w:color="auto"/>
        <w:left w:val="none" w:sz="0" w:space="0" w:color="auto"/>
        <w:bottom w:val="none" w:sz="0" w:space="0" w:color="auto"/>
        <w:right w:val="none" w:sz="0" w:space="0" w:color="auto"/>
      </w:divBdr>
    </w:div>
    <w:div w:id="266623780">
      <w:bodyDiv w:val="1"/>
      <w:marLeft w:val="0"/>
      <w:marRight w:val="0"/>
      <w:marTop w:val="0"/>
      <w:marBottom w:val="0"/>
      <w:divBdr>
        <w:top w:val="none" w:sz="0" w:space="0" w:color="auto"/>
        <w:left w:val="none" w:sz="0" w:space="0" w:color="auto"/>
        <w:bottom w:val="none" w:sz="0" w:space="0" w:color="auto"/>
        <w:right w:val="none" w:sz="0" w:space="0" w:color="auto"/>
      </w:divBdr>
    </w:div>
    <w:div w:id="561789453">
      <w:bodyDiv w:val="1"/>
      <w:marLeft w:val="0"/>
      <w:marRight w:val="0"/>
      <w:marTop w:val="0"/>
      <w:marBottom w:val="0"/>
      <w:divBdr>
        <w:top w:val="none" w:sz="0" w:space="0" w:color="auto"/>
        <w:left w:val="none" w:sz="0" w:space="0" w:color="auto"/>
        <w:bottom w:val="none" w:sz="0" w:space="0" w:color="auto"/>
        <w:right w:val="none" w:sz="0" w:space="0" w:color="auto"/>
      </w:divBdr>
    </w:div>
    <w:div w:id="570654371">
      <w:bodyDiv w:val="1"/>
      <w:marLeft w:val="0"/>
      <w:marRight w:val="0"/>
      <w:marTop w:val="0"/>
      <w:marBottom w:val="0"/>
      <w:divBdr>
        <w:top w:val="none" w:sz="0" w:space="0" w:color="auto"/>
        <w:left w:val="none" w:sz="0" w:space="0" w:color="auto"/>
        <w:bottom w:val="none" w:sz="0" w:space="0" w:color="auto"/>
        <w:right w:val="none" w:sz="0" w:space="0" w:color="auto"/>
      </w:divBdr>
    </w:div>
    <w:div w:id="585460820">
      <w:bodyDiv w:val="1"/>
      <w:marLeft w:val="0"/>
      <w:marRight w:val="0"/>
      <w:marTop w:val="0"/>
      <w:marBottom w:val="0"/>
      <w:divBdr>
        <w:top w:val="none" w:sz="0" w:space="0" w:color="auto"/>
        <w:left w:val="none" w:sz="0" w:space="0" w:color="auto"/>
        <w:bottom w:val="none" w:sz="0" w:space="0" w:color="auto"/>
        <w:right w:val="none" w:sz="0" w:space="0" w:color="auto"/>
      </w:divBdr>
    </w:div>
    <w:div w:id="646058799">
      <w:bodyDiv w:val="1"/>
      <w:marLeft w:val="0"/>
      <w:marRight w:val="0"/>
      <w:marTop w:val="0"/>
      <w:marBottom w:val="0"/>
      <w:divBdr>
        <w:top w:val="none" w:sz="0" w:space="0" w:color="auto"/>
        <w:left w:val="none" w:sz="0" w:space="0" w:color="auto"/>
        <w:bottom w:val="none" w:sz="0" w:space="0" w:color="auto"/>
        <w:right w:val="none" w:sz="0" w:space="0" w:color="auto"/>
      </w:divBdr>
    </w:div>
    <w:div w:id="654263623">
      <w:bodyDiv w:val="1"/>
      <w:marLeft w:val="0"/>
      <w:marRight w:val="0"/>
      <w:marTop w:val="0"/>
      <w:marBottom w:val="0"/>
      <w:divBdr>
        <w:top w:val="none" w:sz="0" w:space="0" w:color="auto"/>
        <w:left w:val="none" w:sz="0" w:space="0" w:color="auto"/>
        <w:bottom w:val="none" w:sz="0" w:space="0" w:color="auto"/>
        <w:right w:val="none" w:sz="0" w:space="0" w:color="auto"/>
      </w:divBdr>
    </w:div>
    <w:div w:id="661394882">
      <w:bodyDiv w:val="1"/>
      <w:marLeft w:val="0"/>
      <w:marRight w:val="0"/>
      <w:marTop w:val="0"/>
      <w:marBottom w:val="0"/>
      <w:divBdr>
        <w:top w:val="none" w:sz="0" w:space="0" w:color="auto"/>
        <w:left w:val="none" w:sz="0" w:space="0" w:color="auto"/>
        <w:bottom w:val="none" w:sz="0" w:space="0" w:color="auto"/>
        <w:right w:val="none" w:sz="0" w:space="0" w:color="auto"/>
      </w:divBdr>
    </w:div>
    <w:div w:id="730157372">
      <w:bodyDiv w:val="1"/>
      <w:marLeft w:val="0"/>
      <w:marRight w:val="0"/>
      <w:marTop w:val="0"/>
      <w:marBottom w:val="0"/>
      <w:divBdr>
        <w:top w:val="none" w:sz="0" w:space="0" w:color="auto"/>
        <w:left w:val="none" w:sz="0" w:space="0" w:color="auto"/>
        <w:bottom w:val="none" w:sz="0" w:space="0" w:color="auto"/>
        <w:right w:val="none" w:sz="0" w:space="0" w:color="auto"/>
      </w:divBdr>
    </w:div>
    <w:div w:id="885407414">
      <w:bodyDiv w:val="1"/>
      <w:marLeft w:val="0"/>
      <w:marRight w:val="0"/>
      <w:marTop w:val="0"/>
      <w:marBottom w:val="0"/>
      <w:divBdr>
        <w:top w:val="none" w:sz="0" w:space="0" w:color="auto"/>
        <w:left w:val="none" w:sz="0" w:space="0" w:color="auto"/>
        <w:bottom w:val="none" w:sz="0" w:space="0" w:color="auto"/>
        <w:right w:val="none" w:sz="0" w:space="0" w:color="auto"/>
      </w:divBdr>
    </w:div>
    <w:div w:id="1043409155">
      <w:bodyDiv w:val="1"/>
      <w:marLeft w:val="0"/>
      <w:marRight w:val="0"/>
      <w:marTop w:val="0"/>
      <w:marBottom w:val="0"/>
      <w:divBdr>
        <w:top w:val="none" w:sz="0" w:space="0" w:color="auto"/>
        <w:left w:val="none" w:sz="0" w:space="0" w:color="auto"/>
        <w:bottom w:val="none" w:sz="0" w:space="0" w:color="auto"/>
        <w:right w:val="none" w:sz="0" w:space="0" w:color="auto"/>
      </w:divBdr>
    </w:div>
    <w:div w:id="1058892778">
      <w:bodyDiv w:val="1"/>
      <w:marLeft w:val="0"/>
      <w:marRight w:val="0"/>
      <w:marTop w:val="0"/>
      <w:marBottom w:val="0"/>
      <w:divBdr>
        <w:top w:val="none" w:sz="0" w:space="0" w:color="auto"/>
        <w:left w:val="none" w:sz="0" w:space="0" w:color="auto"/>
        <w:bottom w:val="none" w:sz="0" w:space="0" w:color="auto"/>
        <w:right w:val="none" w:sz="0" w:space="0" w:color="auto"/>
      </w:divBdr>
    </w:div>
    <w:div w:id="1116406979">
      <w:bodyDiv w:val="1"/>
      <w:marLeft w:val="0"/>
      <w:marRight w:val="0"/>
      <w:marTop w:val="0"/>
      <w:marBottom w:val="0"/>
      <w:divBdr>
        <w:top w:val="none" w:sz="0" w:space="0" w:color="auto"/>
        <w:left w:val="none" w:sz="0" w:space="0" w:color="auto"/>
        <w:bottom w:val="none" w:sz="0" w:space="0" w:color="auto"/>
        <w:right w:val="none" w:sz="0" w:space="0" w:color="auto"/>
      </w:divBdr>
    </w:div>
    <w:div w:id="1160343803">
      <w:bodyDiv w:val="1"/>
      <w:marLeft w:val="0"/>
      <w:marRight w:val="0"/>
      <w:marTop w:val="0"/>
      <w:marBottom w:val="0"/>
      <w:divBdr>
        <w:top w:val="none" w:sz="0" w:space="0" w:color="auto"/>
        <w:left w:val="none" w:sz="0" w:space="0" w:color="auto"/>
        <w:bottom w:val="none" w:sz="0" w:space="0" w:color="auto"/>
        <w:right w:val="none" w:sz="0" w:space="0" w:color="auto"/>
      </w:divBdr>
    </w:div>
    <w:div w:id="1276134316">
      <w:bodyDiv w:val="1"/>
      <w:marLeft w:val="0"/>
      <w:marRight w:val="0"/>
      <w:marTop w:val="0"/>
      <w:marBottom w:val="0"/>
      <w:divBdr>
        <w:top w:val="none" w:sz="0" w:space="0" w:color="auto"/>
        <w:left w:val="none" w:sz="0" w:space="0" w:color="auto"/>
        <w:bottom w:val="none" w:sz="0" w:space="0" w:color="auto"/>
        <w:right w:val="none" w:sz="0" w:space="0" w:color="auto"/>
      </w:divBdr>
    </w:div>
    <w:div w:id="1301224559">
      <w:bodyDiv w:val="1"/>
      <w:marLeft w:val="0"/>
      <w:marRight w:val="0"/>
      <w:marTop w:val="0"/>
      <w:marBottom w:val="0"/>
      <w:divBdr>
        <w:top w:val="none" w:sz="0" w:space="0" w:color="auto"/>
        <w:left w:val="none" w:sz="0" w:space="0" w:color="auto"/>
        <w:bottom w:val="none" w:sz="0" w:space="0" w:color="auto"/>
        <w:right w:val="none" w:sz="0" w:space="0" w:color="auto"/>
      </w:divBdr>
    </w:div>
    <w:div w:id="1354498770">
      <w:bodyDiv w:val="1"/>
      <w:marLeft w:val="0"/>
      <w:marRight w:val="0"/>
      <w:marTop w:val="0"/>
      <w:marBottom w:val="0"/>
      <w:divBdr>
        <w:top w:val="none" w:sz="0" w:space="0" w:color="auto"/>
        <w:left w:val="none" w:sz="0" w:space="0" w:color="auto"/>
        <w:bottom w:val="none" w:sz="0" w:space="0" w:color="auto"/>
        <w:right w:val="none" w:sz="0" w:space="0" w:color="auto"/>
      </w:divBdr>
    </w:div>
    <w:div w:id="1400516163">
      <w:bodyDiv w:val="1"/>
      <w:marLeft w:val="0"/>
      <w:marRight w:val="0"/>
      <w:marTop w:val="0"/>
      <w:marBottom w:val="0"/>
      <w:divBdr>
        <w:top w:val="none" w:sz="0" w:space="0" w:color="auto"/>
        <w:left w:val="none" w:sz="0" w:space="0" w:color="auto"/>
        <w:bottom w:val="none" w:sz="0" w:space="0" w:color="auto"/>
        <w:right w:val="none" w:sz="0" w:space="0" w:color="auto"/>
      </w:divBdr>
    </w:div>
    <w:div w:id="1452357138">
      <w:bodyDiv w:val="1"/>
      <w:marLeft w:val="0"/>
      <w:marRight w:val="0"/>
      <w:marTop w:val="0"/>
      <w:marBottom w:val="0"/>
      <w:divBdr>
        <w:top w:val="none" w:sz="0" w:space="0" w:color="auto"/>
        <w:left w:val="none" w:sz="0" w:space="0" w:color="auto"/>
        <w:bottom w:val="none" w:sz="0" w:space="0" w:color="auto"/>
        <w:right w:val="none" w:sz="0" w:space="0" w:color="auto"/>
      </w:divBdr>
    </w:div>
    <w:div w:id="1459257280">
      <w:bodyDiv w:val="1"/>
      <w:marLeft w:val="0"/>
      <w:marRight w:val="0"/>
      <w:marTop w:val="0"/>
      <w:marBottom w:val="0"/>
      <w:divBdr>
        <w:top w:val="none" w:sz="0" w:space="0" w:color="auto"/>
        <w:left w:val="none" w:sz="0" w:space="0" w:color="auto"/>
        <w:bottom w:val="none" w:sz="0" w:space="0" w:color="auto"/>
        <w:right w:val="none" w:sz="0" w:space="0" w:color="auto"/>
      </w:divBdr>
    </w:div>
    <w:div w:id="1497846221">
      <w:bodyDiv w:val="1"/>
      <w:marLeft w:val="0"/>
      <w:marRight w:val="0"/>
      <w:marTop w:val="0"/>
      <w:marBottom w:val="0"/>
      <w:divBdr>
        <w:top w:val="none" w:sz="0" w:space="0" w:color="auto"/>
        <w:left w:val="none" w:sz="0" w:space="0" w:color="auto"/>
        <w:bottom w:val="none" w:sz="0" w:space="0" w:color="auto"/>
        <w:right w:val="none" w:sz="0" w:space="0" w:color="auto"/>
      </w:divBdr>
    </w:div>
    <w:div w:id="1642345281">
      <w:bodyDiv w:val="1"/>
      <w:marLeft w:val="0"/>
      <w:marRight w:val="0"/>
      <w:marTop w:val="0"/>
      <w:marBottom w:val="0"/>
      <w:divBdr>
        <w:top w:val="none" w:sz="0" w:space="0" w:color="auto"/>
        <w:left w:val="none" w:sz="0" w:space="0" w:color="auto"/>
        <w:bottom w:val="none" w:sz="0" w:space="0" w:color="auto"/>
        <w:right w:val="none" w:sz="0" w:space="0" w:color="auto"/>
      </w:divBdr>
    </w:div>
    <w:div w:id="1657996381">
      <w:bodyDiv w:val="1"/>
      <w:marLeft w:val="0"/>
      <w:marRight w:val="0"/>
      <w:marTop w:val="0"/>
      <w:marBottom w:val="0"/>
      <w:divBdr>
        <w:top w:val="none" w:sz="0" w:space="0" w:color="auto"/>
        <w:left w:val="none" w:sz="0" w:space="0" w:color="auto"/>
        <w:bottom w:val="none" w:sz="0" w:space="0" w:color="auto"/>
        <w:right w:val="none" w:sz="0" w:space="0" w:color="auto"/>
      </w:divBdr>
    </w:div>
    <w:div w:id="1682395283">
      <w:bodyDiv w:val="1"/>
      <w:marLeft w:val="0"/>
      <w:marRight w:val="0"/>
      <w:marTop w:val="0"/>
      <w:marBottom w:val="0"/>
      <w:divBdr>
        <w:top w:val="none" w:sz="0" w:space="0" w:color="auto"/>
        <w:left w:val="none" w:sz="0" w:space="0" w:color="auto"/>
        <w:bottom w:val="none" w:sz="0" w:space="0" w:color="auto"/>
        <w:right w:val="none" w:sz="0" w:space="0" w:color="auto"/>
      </w:divBdr>
    </w:div>
    <w:div w:id="1752197655">
      <w:bodyDiv w:val="1"/>
      <w:marLeft w:val="0"/>
      <w:marRight w:val="0"/>
      <w:marTop w:val="0"/>
      <w:marBottom w:val="0"/>
      <w:divBdr>
        <w:top w:val="none" w:sz="0" w:space="0" w:color="auto"/>
        <w:left w:val="none" w:sz="0" w:space="0" w:color="auto"/>
        <w:bottom w:val="none" w:sz="0" w:space="0" w:color="auto"/>
        <w:right w:val="none" w:sz="0" w:space="0" w:color="auto"/>
      </w:divBdr>
    </w:div>
    <w:div w:id="1757747635">
      <w:bodyDiv w:val="1"/>
      <w:marLeft w:val="0"/>
      <w:marRight w:val="0"/>
      <w:marTop w:val="0"/>
      <w:marBottom w:val="0"/>
      <w:divBdr>
        <w:top w:val="none" w:sz="0" w:space="0" w:color="auto"/>
        <w:left w:val="none" w:sz="0" w:space="0" w:color="auto"/>
        <w:bottom w:val="none" w:sz="0" w:space="0" w:color="auto"/>
        <w:right w:val="none" w:sz="0" w:space="0" w:color="auto"/>
      </w:divBdr>
    </w:div>
    <w:div w:id="1799107676">
      <w:bodyDiv w:val="1"/>
      <w:marLeft w:val="0"/>
      <w:marRight w:val="0"/>
      <w:marTop w:val="0"/>
      <w:marBottom w:val="0"/>
      <w:divBdr>
        <w:top w:val="none" w:sz="0" w:space="0" w:color="auto"/>
        <w:left w:val="none" w:sz="0" w:space="0" w:color="auto"/>
        <w:bottom w:val="none" w:sz="0" w:space="0" w:color="auto"/>
        <w:right w:val="none" w:sz="0" w:space="0" w:color="auto"/>
      </w:divBdr>
    </w:div>
    <w:div w:id="1813055654">
      <w:bodyDiv w:val="1"/>
      <w:marLeft w:val="0"/>
      <w:marRight w:val="0"/>
      <w:marTop w:val="0"/>
      <w:marBottom w:val="0"/>
      <w:divBdr>
        <w:top w:val="none" w:sz="0" w:space="0" w:color="auto"/>
        <w:left w:val="none" w:sz="0" w:space="0" w:color="auto"/>
        <w:bottom w:val="none" w:sz="0" w:space="0" w:color="auto"/>
        <w:right w:val="none" w:sz="0" w:space="0" w:color="auto"/>
      </w:divBdr>
    </w:div>
    <w:div w:id="1829783039">
      <w:bodyDiv w:val="1"/>
      <w:marLeft w:val="0"/>
      <w:marRight w:val="0"/>
      <w:marTop w:val="0"/>
      <w:marBottom w:val="0"/>
      <w:divBdr>
        <w:top w:val="none" w:sz="0" w:space="0" w:color="auto"/>
        <w:left w:val="none" w:sz="0" w:space="0" w:color="auto"/>
        <w:bottom w:val="none" w:sz="0" w:space="0" w:color="auto"/>
        <w:right w:val="none" w:sz="0" w:space="0" w:color="auto"/>
      </w:divBdr>
    </w:div>
    <w:div w:id="1983921805">
      <w:bodyDiv w:val="1"/>
      <w:marLeft w:val="0"/>
      <w:marRight w:val="0"/>
      <w:marTop w:val="0"/>
      <w:marBottom w:val="0"/>
      <w:divBdr>
        <w:top w:val="none" w:sz="0" w:space="0" w:color="auto"/>
        <w:left w:val="none" w:sz="0" w:space="0" w:color="auto"/>
        <w:bottom w:val="none" w:sz="0" w:space="0" w:color="auto"/>
        <w:right w:val="none" w:sz="0" w:space="0" w:color="auto"/>
      </w:divBdr>
    </w:div>
    <w:div w:id="2040662636">
      <w:bodyDiv w:val="1"/>
      <w:marLeft w:val="0"/>
      <w:marRight w:val="0"/>
      <w:marTop w:val="0"/>
      <w:marBottom w:val="0"/>
      <w:divBdr>
        <w:top w:val="none" w:sz="0" w:space="0" w:color="auto"/>
        <w:left w:val="none" w:sz="0" w:space="0" w:color="auto"/>
        <w:bottom w:val="none" w:sz="0" w:space="0" w:color="auto"/>
        <w:right w:val="none" w:sz="0" w:space="0" w:color="auto"/>
      </w:divBdr>
    </w:div>
    <w:div w:id="2061048523">
      <w:bodyDiv w:val="1"/>
      <w:marLeft w:val="0"/>
      <w:marRight w:val="0"/>
      <w:marTop w:val="0"/>
      <w:marBottom w:val="0"/>
      <w:divBdr>
        <w:top w:val="none" w:sz="0" w:space="0" w:color="auto"/>
        <w:left w:val="none" w:sz="0" w:space="0" w:color="auto"/>
        <w:bottom w:val="none" w:sz="0" w:space="0" w:color="auto"/>
        <w:right w:val="none" w:sz="0" w:space="0" w:color="auto"/>
      </w:divBdr>
    </w:div>
    <w:div w:id="2117669648">
      <w:bodyDiv w:val="1"/>
      <w:marLeft w:val="0"/>
      <w:marRight w:val="0"/>
      <w:marTop w:val="0"/>
      <w:marBottom w:val="0"/>
      <w:divBdr>
        <w:top w:val="none" w:sz="0" w:space="0" w:color="auto"/>
        <w:left w:val="none" w:sz="0" w:space="0" w:color="auto"/>
        <w:bottom w:val="none" w:sz="0" w:space="0" w:color="auto"/>
        <w:right w:val="none" w:sz="0" w:space="0" w:color="auto"/>
      </w:divBdr>
    </w:div>
    <w:div w:id="211813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792d246-d363-40e2-82bc-6f0655128b68}" enabled="1" method="Standard" siteId="{372ee9e0-9ce0-4033-a64a-c07073a91ecd}"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1077</Words>
  <Characters>5877</Characters>
  <Application>Microsoft Office Word</Application>
  <DocSecurity>4</DocSecurity>
  <Lines>192</Lines>
  <Paragraphs>91</Paragraphs>
  <ScaleCrop>false</ScaleCrop>
  <HeadingPairs>
    <vt:vector size="2" baseType="variant">
      <vt:variant>
        <vt:lpstr>Title</vt:lpstr>
      </vt:variant>
      <vt:variant>
        <vt:i4>1</vt:i4>
      </vt:variant>
    </vt:vector>
  </HeadingPairs>
  <TitlesOfParts>
    <vt:vector size="1" baseType="lpstr">
      <vt:lpstr>INTERNATIONAL ELECTROTECHNICAL COMMISSION</vt:lpstr>
    </vt:vector>
  </TitlesOfParts>
  <Company>IECEx</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ELECTROTECHNICAL COMMISSION</dc:title>
  <dc:subject/>
  <dc:creator>Agius</dc:creator>
  <cp:keywords/>
  <cp:lastModifiedBy>Geoff Slater</cp:lastModifiedBy>
  <cp:revision>2</cp:revision>
  <cp:lastPrinted>2018-09-03T05:31:00Z</cp:lastPrinted>
  <dcterms:created xsi:type="dcterms:W3CDTF">2026-07-21T22:42:00Z</dcterms:created>
  <dcterms:modified xsi:type="dcterms:W3CDTF">2026-07-21T22:42:00Z</dcterms:modified>
</cp:coreProperties>
</file>