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09A2" w14:textId="77777777" w:rsidR="0091417C" w:rsidRDefault="0091417C">
      <w:pPr>
        <w:rPr>
          <w:sz w:val="20"/>
        </w:rPr>
      </w:pPr>
    </w:p>
    <w:p w14:paraId="2CE6F50C" w14:textId="77777777" w:rsidR="0091417C" w:rsidRPr="0091417C" w:rsidRDefault="0091417C" w:rsidP="0091417C">
      <w:pPr>
        <w:keepNext/>
        <w:outlineLvl w:val="2"/>
        <w:rPr>
          <w:rFonts w:ascii="Arial" w:eastAsia="SimSun" w:hAnsi="Arial" w:cs="Arial"/>
          <w:b/>
          <w:bCs/>
        </w:rPr>
      </w:pPr>
      <w:r w:rsidRPr="0091417C">
        <w:rPr>
          <w:rFonts w:ascii="Arial" w:eastAsia="SimSun" w:hAnsi="Arial"/>
          <w:b/>
          <w:bCs/>
        </w:rPr>
        <w:t xml:space="preserve">INTERNATIONAL ELECTROTECHNICAL COMMISSION (IEC) SYSTEM </w:t>
      </w:r>
      <w:r w:rsidRPr="0091417C">
        <w:rPr>
          <w:rFonts w:ascii="Arial" w:eastAsia="SimSun" w:hAnsi="Arial" w:cs="Arial"/>
          <w:b/>
          <w:bCs/>
        </w:rPr>
        <w:t>FOR CERTIFICATION TO STANDARDS RELATING TO EQUIPMENT FOR USE IN EXPLOSIVE ATMOSPHERES (IECEx SYSTEM)</w:t>
      </w:r>
    </w:p>
    <w:p w14:paraId="33538CE6" w14:textId="77777777" w:rsidR="0091417C" w:rsidRPr="0091417C" w:rsidRDefault="0091417C" w:rsidP="0091417C">
      <w:pPr>
        <w:keepNext/>
        <w:outlineLvl w:val="2"/>
        <w:rPr>
          <w:rFonts w:ascii="Arial" w:eastAsia="SimSun" w:hAnsi="Arial" w:cs="Arial"/>
          <w:b/>
          <w:bCs/>
        </w:rPr>
      </w:pPr>
    </w:p>
    <w:p w14:paraId="27512E98" w14:textId="1B51A27C" w:rsidR="0091417C" w:rsidRPr="0091417C" w:rsidRDefault="0091417C" w:rsidP="0091417C">
      <w:pPr>
        <w:outlineLvl w:val="0"/>
        <w:rPr>
          <w:rFonts w:ascii="Arial" w:eastAsia="SimSun" w:hAnsi="Arial" w:cs="Arial"/>
          <w:b/>
          <w:bCs/>
        </w:rPr>
      </w:pPr>
      <w:r w:rsidRPr="0091417C">
        <w:rPr>
          <w:rFonts w:ascii="Arial" w:eastAsia="SimSun" w:hAnsi="Arial" w:cs="Arial"/>
          <w:b/>
          <w:bCs/>
        </w:rPr>
        <w:t>Title: ExTAG/7</w:t>
      </w:r>
      <w:r w:rsidR="0002248A">
        <w:rPr>
          <w:rFonts w:ascii="Arial" w:eastAsia="SimSun" w:hAnsi="Arial" w:cs="Arial"/>
          <w:b/>
          <w:bCs/>
        </w:rPr>
        <w:t>69</w:t>
      </w:r>
      <w:r w:rsidRPr="0091417C">
        <w:rPr>
          <w:rFonts w:ascii="Arial" w:eastAsia="SimSun" w:hAnsi="Arial" w:cs="Arial"/>
          <w:b/>
          <w:bCs/>
        </w:rPr>
        <w:t xml:space="preserve">/CD, </w:t>
      </w:r>
      <w:bookmarkStart w:id="0" w:name="_Hlk198562646"/>
      <w:r w:rsidRPr="0091417C">
        <w:rPr>
          <w:rFonts w:ascii="Arial" w:eastAsia="SimSun" w:hAnsi="Arial" w:cs="Arial"/>
          <w:b/>
          <w:bCs/>
        </w:rPr>
        <w:t xml:space="preserve">Draft ExTAG Decision Sheet </w:t>
      </w:r>
      <w:bookmarkEnd w:id="0"/>
      <w:r w:rsidR="0002248A">
        <w:rPr>
          <w:rFonts w:ascii="Arial" w:eastAsia="SimSun" w:hAnsi="Arial" w:cs="Arial"/>
          <w:b/>
          <w:bCs/>
        </w:rPr>
        <w:t>–</w:t>
      </w:r>
      <w:r w:rsidRPr="0091417C">
        <w:rPr>
          <w:rFonts w:ascii="Arial" w:eastAsia="SimSun" w:hAnsi="Arial" w:cs="Arial"/>
          <w:b/>
          <w:bCs/>
        </w:rPr>
        <w:t xml:space="preserve"> </w:t>
      </w:r>
      <w:r w:rsidR="0002248A">
        <w:rPr>
          <w:rFonts w:ascii="Arial" w:eastAsia="SimSun" w:hAnsi="Arial" w:cs="Arial"/>
          <w:b/>
          <w:bCs/>
        </w:rPr>
        <w:t xml:space="preserve">Cells and batteries incorporating PTCs or PPTCs </w:t>
      </w:r>
    </w:p>
    <w:p w14:paraId="70754B4B" w14:textId="77777777" w:rsidR="0091417C" w:rsidRPr="0091417C" w:rsidRDefault="0091417C" w:rsidP="0091417C">
      <w:pPr>
        <w:outlineLvl w:val="0"/>
        <w:rPr>
          <w:rFonts w:eastAsia="SimSun"/>
        </w:rPr>
      </w:pPr>
    </w:p>
    <w:p w14:paraId="5ED6606C" w14:textId="77777777" w:rsidR="0091417C" w:rsidRPr="0091417C" w:rsidRDefault="0091417C" w:rsidP="0091417C">
      <w:pPr>
        <w:jc w:val="both"/>
        <w:outlineLvl w:val="0"/>
        <w:rPr>
          <w:rFonts w:ascii="Arial" w:eastAsia="SimSun" w:hAnsi="Arial"/>
          <w:b/>
          <w:bCs/>
          <w:sz w:val="20"/>
          <w:szCs w:val="20"/>
        </w:rPr>
      </w:pPr>
      <w:r w:rsidRPr="0091417C">
        <w:rPr>
          <w:rFonts w:ascii="Arial" w:eastAsia="SimSun" w:hAnsi="Arial" w:cs="Arial"/>
          <w:b/>
          <w:bCs/>
        </w:rPr>
        <w:t>Circulated to: ExTAG – IECEx Testing and Assessment Group</w:t>
      </w:r>
    </w:p>
    <w:p w14:paraId="613E09E4" w14:textId="77777777" w:rsidR="0091417C" w:rsidRPr="0091417C" w:rsidRDefault="0091417C" w:rsidP="0091417C">
      <w:pPr>
        <w:pBdr>
          <w:top w:val="thinThickSmallGap" w:sz="24" w:space="1" w:color="0033CC"/>
        </w:pBdr>
        <w:jc w:val="center"/>
        <w:rPr>
          <w:rFonts w:ascii="Arial" w:eastAsia="SimSun" w:hAnsi="Arial"/>
          <w:b/>
          <w:bCs/>
        </w:rPr>
      </w:pPr>
    </w:p>
    <w:p w14:paraId="240E56EE" w14:textId="77777777" w:rsidR="0091417C" w:rsidRPr="0091417C" w:rsidRDefault="0091417C" w:rsidP="0091417C">
      <w:pPr>
        <w:pBdr>
          <w:top w:val="thinThickSmallGap" w:sz="24" w:space="1" w:color="0033CC"/>
        </w:pBdr>
        <w:jc w:val="center"/>
        <w:rPr>
          <w:rFonts w:ascii="Arial" w:eastAsia="SimSun" w:hAnsi="Arial"/>
          <w:b/>
          <w:bCs/>
        </w:rPr>
      </w:pPr>
      <w:r w:rsidRPr="0091417C">
        <w:rPr>
          <w:rFonts w:ascii="Arial" w:eastAsia="SimSun" w:hAnsi="Arial"/>
          <w:b/>
          <w:bCs/>
        </w:rPr>
        <w:t>INTRODUCTION</w:t>
      </w:r>
    </w:p>
    <w:p w14:paraId="5529BFE7" w14:textId="77777777" w:rsidR="0091417C" w:rsidRPr="0091417C" w:rsidRDefault="0091417C" w:rsidP="0091417C">
      <w:pPr>
        <w:pBdr>
          <w:top w:val="thinThickSmallGap" w:sz="24" w:space="1" w:color="0033CC"/>
        </w:pBdr>
        <w:jc w:val="center"/>
        <w:rPr>
          <w:rFonts w:ascii="Arial" w:eastAsia="SimSun" w:hAnsi="Arial"/>
          <w:b/>
          <w:bCs/>
        </w:rPr>
      </w:pPr>
    </w:p>
    <w:p w14:paraId="3DB3D9C9" w14:textId="7915DEAB" w:rsidR="0091417C" w:rsidRPr="0002248A" w:rsidRDefault="0091417C" w:rsidP="0002248A">
      <w:pPr>
        <w:outlineLvl w:val="0"/>
        <w:rPr>
          <w:rFonts w:ascii="Arial" w:eastAsia="SimSun" w:hAnsi="Arial" w:cs="Arial"/>
          <w:b/>
          <w:bCs/>
        </w:rPr>
      </w:pPr>
      <w:r w:rsidRPr="0091417C">
        <w:rPr>
          <w:rFonts w:ascii="Arial" w:eastAsia="SimSun" w:hAnsi="Arial" w:cs="Arial"/>
          <w:color w:val="000000"/>
        </w:rPr>
        <w:t xml:space="preserve">This document, </w:t>
      </w:r>
      <w:bookmarkStart w:id="1" w:name="_Hlk192148836"/>
      <w:r w:rsidRPr="0091417C">
        <w:rPr>
          <w:rFonts w:ascii="Arial" w:eastAsia="SimSun" w:hAnsi="Arial" w:cs="Arial"/>
          <w:color w:val="000000"/>
        </w:rPr>
        <w:t>ExTAG/7</w:t>
      </w:r>
      <w:r w:rsidR="0002248A">
        <w:rPr>
          <w:rFonts w:ascii="Arial" w:eastAsia="SimSun" w:hAnsi="Arial" w:cs="Arial"/>
          <w:color w:val="000000"/>
        </w:rPr>
        <w:t>69</w:t>
      </w:r>
      <w:r w:rsidRPr="0091417C">
        <w:rPr>
          <w:rFonts w:ascii="Arial" w:eastAsia="SimSun" w:hAnsi="Arial" w:cs="Arial"/>
          <w:color w:val="000000"/>
        </w:rPr>
        <w:t>/CD,</w:t>
      </w:r>
      <w:r w:rsidR="00F0405A">
        <w:rPr>
          <w:rFonts w:ascii="Arial" w:eastAsia="SimSun" w:hAnsi="Arial" w:cs="Arial"/>
          <w:color w:val="000000"/>
        </w:rPr>
        <w:t xml:space="preserve"> Draft ExTAG Decision Sheet</w:t>
      </w:r>
      <w:r w:rsidRPr="0091417C">
        <w:rPr>
          <w:rFonts w:ascii="Arial" w:eastAsia="SimSun" w:hAnsi="Arial" w:cs="Arial"/>
          <w:color w:val="000000"/>
        </w:rPr>
        <w:t xml:space="preserve"> </w:t>
      </w:r>
      <w:bookmarkEnd w:id="1"/>
      <w:r w:rsidRPr="0091417C">
        <w:rPr>
          <w:rFonts w:ascii="Arial" w:eastAsia="SimSun" w:hAnsi="Arial" w:cs="Arial"/>
          <w:color w:val="000000"/>
        </w:rPr>
        <w:t>-</w:t>
      </w:r>
      <w:r w:rsidR="00F0405A">
        <w:rPr>
          <w:rFonts w:ascii="Arial" w:eastAsia="SimSun" w:hAnsi="Arial" w:cs="Arial"/>
          <w:color w:val="000000"/>
        </w:rPr>
        <w:t xml:space="preserve"> </w:t>
      </w:r>
      <w:r w:rsidR="0002248A">
        <w:rPr>
          <w:rFonts w:ascii="Arial" w:eastAsia="SimSun" w:hAnsi="Arial" w:cs="Arial"/>
          <w:b/>
          <w:bCs/>
        </w:rPr>
        <w:t xml:space="preserve">Cells and batteries incorporating PTCs or PPTCs </w:t>
      </w:r>
      <w:r w:rsidRPr="0091417C">
        <w:rPr>
          <w:rFonts w:ascii="Arial" w:eastAsia="SimSun" w:hAnsi="Arial" w:cs="Arial"/>
        </w:rPr>
        <w:t xml:space="preserve">has been prepared by </w:t>
      </w:r>
      <w:r w:rsidR="0002248A">
        <w:rPr>
          <w:rFonts w:ascii="Arial" w:eastAsia="SimSun" w:hAnsi="Arial" w:cs="Arial"/>
        </w:rPr>
        <w:t xml:space="preserve">SGS </w:t>
      </w:r>
      <w:proofErr w:type="spellStart"/>
      <w:r w:rsidR="0002248A">
        <w:rPr>
          <w:rFonts w:ascii="Arial" w:eastAsia="SimSun" w:hAnsi="Arial" w:cs="Arial"/>
        </w:rPr>
        <w:t>Baseefa</w:t>
      </w:r>
      <w:proofErr w:type="spellEnd"/>
      <w:r>
        <w:rPr>
          <w:rFonts w:ascii="Arial" w:eastAsia="SimSun" w:hAnsi="Arial" w:cs="Arial"/>
        </w:rPr>
        <w:t xml:space="preserve">, </w:t>
      </w:r>
      <w:r w:rsidR="0002248A">
        <w:rPr>
          <w:rFonts w:ascii="Arial" w:eastAsia="SimSun" w:hAnsi="Arial" w:cs="Arial"/>
        </w:rPr>
        <w:t>UK</w:t>
      </w:r>
      <w:r w:rsidRPr="0091417C">
        <w:rPr>
          <w:rFonts w:ascii="Arial" w:eastAsia="SimSun" w:hAnsi="Arial" w:cs="Arial"/>
        </w:rPr>
        <w:t xml:space="preserve">, and </w:t>
      </w:r>
      <w:r w:rsidRPr="0091417C">
        <w:rPr>
          <w:rFonts w:ascii="Arial" w:eastAsia="Arial Unicode MS" w:hAnsi="Arial" w:cs="Arial"/>
          <w:color w:val="000000"/>
          <w:u w:color="000000"/>
          <w:bdr w:val="none" w:sz="0" w:space="0" w:color="auto" w:frame="1"/>
          <w:lang w:eastAsia="en-AU"/>
        </w:rPr>
        <w:t>is issued for consideration by ExTAG.</w:t>
      </w:r>
    </w:p>
    <w:p w14:paraId="37B6B7D5" w14:textId="77777777" w:rsidR="0091417C" w:rsidRPr="0091417C" w:rsidRDefault="0091417C" w:rsidP="0091417C">
      <w:pPr>
        <w:rPr>
          <w:rFonts w:ascii="Arial" w:eastAsia="Arial Unicode MS" w:hAnsi="Arial" w:cs="Arial"/>
          <w:color w:val="000000"/>
          <w:u w:color="000000"/>
          <w:lang w:val="en-GB" w:eastAsia="en-AU"/>
        </w:rPr>
      </w:pPr>
    </w:p>
    <w:p w14:paraId="77B7289D" w14:textId="77777777" w:rsidR="0091417C" w:rsidRPr="0091417C" w:rsidRDefault="0091417C" w:rsidP="0091417C">
      <w:pPr>
        <w:jc w:val="both"/>
        <w:rPr>
          <w:rFonts w:ascii="Arial" w:eastAsia="Arial Unicode MS" w:hAnsi="Arial" w:cs="Arial"/>
          <w:color w:val="000000"/>
          <w:u w:color="000000"/>
          <w:lang w:val="en-GB" w:eastAsia="en-AU"/>
        </w:rPr>
      </w:pPr>
      <w:r w:rsidRPr="0091417C">
        <w:rPr>
          <w:rFonts w:ascii="Arial" w:eastAsia="Arial Unicode MS" w:hAnsi="Arial" w:cs="Arial"/>
          <w:color w:val="000000"/>
          <w:u w:color="000000"/>
          <w:lang w:val="en-GB" w:eastAsia="en-AU"/>
        </w:rPr>
        <w:t xml:space="preserve">In accordance with OD 035 this document is issued for a six week comment period. </w:t>
      </w:r>
    </w:p>
    <w:p w14:paraId="489DFEC1" w14:textId="77777777" w:rsidR="0091417C" w:rsidRPr="0091417C" w:rsidRDefault="0091417C" w:rsidP="0091417C">
      <w:pPr>
        <w:jc w:val="both"/>
        <w:rPr>
          <w:rFonts w:ascii="Arial" w:eastAsia="Arial Unicode MS" w:hAnsi="Arial" w:cs="Arial"/>
          <w:color w:val="000000"/>
          <w:u w:color="000000"/>
          <w:lang w:val="en-GB" w:eastAsia="en-AU"/>
        </w:rPr>
      </w:pPr>
    </w:p>
    <w:p w14:paraId="7043055B" w14:textId="0B8F04FB" w:rsidR="0091417C" w:rsidRPr="0091417C" w:rsidRDefault="0091417C" w:rsidP="0091417C">
      <w:pPr>
        <w:jc w:val="both"/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</w:pPr>
      <w:r w:rsidRPr="0091417C">
        <w:rPr>
          <w:rFonts w:ascii="Arial" w:eastAsia="Arial Unicode MS" w:hAnsi="Arial" w:cs="Arial"/>
          <w:color w:val="000000"/>
          <w:u w:color="000000"/>
          <w:lang w:val="en-GB" w:eastAsia="en-AU"/>
        </w:rPr>
        <w:t xml:space="preserve">Please submit comments on this new Draft DS using the </w:t>
      </w:r>
      <w:r w:rsidR="0002248A">
        <w:rPr>
          <w:rFonts w:ascii="Arial" w:eastAsia="Arial Unicode MS" w:hAnsi="Arial" w:cs="Arial"/>
          <w:color w:val="000000"/>
          <w:u w:color="000000"/>
          <w:lang w:val="en-GB" w:eastAsia="en-AU"/>
        </w:rPr>
        <w:t>online Draft DS Review System</w:t>
      </w:r>
      <w:r w:rsidRPr="0091417C">
        <w:rPr>
          <w:rFonts w:ascii="Arial" w:eastAsia="Arial Unicode MS" w:hAnsi="Arial" w:cs="Arial"/>
          <w:color w:val="000000"/>
          <w:u w:color="000000"/>
          <w:lang w:val="en-GB" w:eastAsia="en-AU"/>
        </w:rPr>
        <w:t xml:space="preserve"> – </w:t>
      </w:r>
      <w:r w:rsidRPr="0091417C"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  <w:t>202</w:t>
      </w:r>
      <w:r w:rsidR="0046389C"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  <w:t>6</w:t>
      </w:r>
      <w:r w:rsidRPr="0091417C"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  <w:t xml:space="preserve"> </w:t>
      </w:r>
      <w:r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  <w:t>0</w:t>
      </w:r>
      <w:r w:rsidR="0046389C"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  <w:t>7</w:t>
      </w:r>
      <w:r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  <w:t xml:space="preserve"> </w:t>
      </w:r>
      <w:r w:rsidR="0046389C">
        <w:rPr>
          <w:rFonts w:ascii="Arial" w:eastAsia="Arial Unicode MS" w:hAnsi="Arial" w:cs="Arial"/>
          <w:b/>
          <w:bCs/>
          <w:color w:val="FF0000"/>
          <w:u w:color="000000"/>
          <w:lang w:val="en-GB" w:eastAsia="en-AU"/>
        </w:rPr>
        <w:t>09</w:t>
      </w:r>
    </w:p>
    <w:p w14:paraId="56316CB1" w14:textId="77777777" w:rsidR="0091417C" w:rsidRPr="0091417C" w:rsidRDefault="0091417C" w:rsidP="0091417C">
      <w:pPr>
        <w:jc w:val="both"/>
        <w:rPr>
          <w:rFonts w:ascii="Arial" w:eastAsia="Arial Unicode MS" w:hAnsi="Arial" w:cs="Arial"/>
          <w:color w:val="000000"/>
          <w:u w:color="000000"/>
          <w:lang w:val="en-GB" w:eastAsia="en-AU"/>
        </w:rPr>
      </w:pPr>
    </w:p>
    <w:p w14:paraId="4123AD39" w14:textId="77777777" w:rsidR="0091417C" w:rsidRPr="0091417C" w:rsidRDefault="0091417C" w:rsidP="0091417C">
      <w:pPr>
        <w:rPr>
          <w:rFonts w:ascii="Arial" w:eastAsia="SimSun" w:hAnsi="Arial" w:cs="Arial"/>
          <w:color w:val="000000"/>
        </w:rPr>
      </w:pPr>
    </w:p>
    <w:p w14:paraId="10B94544" w14:textId="77777777" w:rsidR="0091417C" w:rsidRPr="0091417C" w:rsidRDefault="0091417C" w:rsidP="0091417C">
      <w:pPr>
        <w:jc w:val="both"/>
        <w:rPr>
          <w:rFonts w:ascii="Arial" w:eastAsia="SimSun" w:hAnsi="Arial" w:cs="Arial"/>
          <w:lang w:val="en-GB"/>
        </w:rPr>
      </w:pPr>
    </w:p>
    <w:p w14:paraId="2EA30836" w14:textId="36BB41D4" w:rsidR="0091417C" w:rsidRPr="0091417C" w:rsidRDefault="0091417C" w:rsidP="0091417C">
      <w:pPr>
        <w:rPr>
          <w:rFonts w:ascii="Arial" w:eastAsia="SimSun" w:hAnsi="Arial" w:cs="Arial"/>
          <w:b/>
          <w:lang w:val="en-GB"/>
        </w:rPr>
      </w:pPr>
      <w:hyperlink r:id="rId10" w:history="1"/>
      <w:r w:rsidR="0002248A">
        <w:t xml:space="preserve"> </w:t>
      </w:r>
    </w:p>
    <w:p w14:paraId="3F7ED689" w14:textId="77777777" w:rsidR="0091417C" w:rsidRPr="0091417C" w:rsidRDefault="0091417C" w:rsidP="0091417C">
      <w:pPr>
        <w:rPr>
          <w:rFonts w:ascii="Arial" w:eastAsia="SimSun" w:hAnsi="Arial" w:cs="Arial"/>
          <w:lang w:val="en-GB"/>
        </w:rPr>
      </w:pPr>
    </w:p>
    <w:p w14:paraId="7FF91437" w14:textId="77777777" w:rsidR="0091417C" w:rsidRPr="0091417C" w:rsidRDefault="0091417C" w:rsidP="0091417C">
      <w:pPr>
        <w:rPr>
          <w:rFonts w:ascii="Arial" w:eastAsia="SimSun" w:hAnsi="Arial" w:cs="Arial"/>
          <w:b/>
          <w:lang w:val="en-GB"/>
        </w:rPr>
      </w:pPr>
      <w:r w:rsidRPr="0091417C">
        <w:rPr>
          <w:rFonts w:ascii="Arial" w:eastAsia="SimSun" w:hAnsi="Arial" w:cs="Arial"/>
          <w:b/>
          <w:lang w:val="en-GB"/>
        </w:rPr>
        <w:t>ExTAG Secretariat</w:t>
      </w:r>
    </w:p>
    <w:p w14:paraId="11898901" w14:textId="77777777" w:rsidR="0091417C" w:rsidRPr="0091417C" w:rsidRDefault="0091417C" w:rsidP="0091417C">
      <w:pPr>
        <w:rPr>
          <w:rFonts w:ascii="Arial" w:eastAsia="SimSun" w:hAnsi="Arial" w:cs="Arial"/>
          <w:lang w:val="en-GB"/>
        </w:rPr>
      </w:pPr>
    </w:p>
    <w:p w14:paraId="6459AB20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5F06DA91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24FBD4C1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6C1DAF0D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49D175BD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  <w:r w:rsidRPr="0091417C">
        <w:rPr>
          <w:rFonts w:ascii="Arial" w:eastAsia="SimSun" w:hAnsi="Arial" w:cs="Arial"/>
          <w:b/>
          <w:bCs/>
          <w:iCs/>
          <w:lang w:val="en-GB"/>
        </w:rPr>
        <w:tab/>
      </w:r>
    </w:p>
    <w:p w14:paraId="039EC2C8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7CA33471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1C1FBF53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08FB98C4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p w14:paraId="372040DD" w14:textId="77777777" w:rsidR="0091417C" w:rsidRPr="0091417C" w:rsidRDefault="0091417C" w:rsidP="0091417C">
      <w:pPr>
        <w:jc w:val="both"/>
        <w:rPr>
          <w:rFonts w:ascii="Arial" w:eastAsia="SimSun" w:hAnsi="Arial" w:cs="Arial"/>
          <w:b/>
          <w:bCs/>
          <w:iCs/>
          <w:lang w:val="en-GB"/>
        </w:rPr>
      </w:pPr>
    </w:p>
    <w:tbl>
      <w:tblPr>
        <w:tblW w:w="8640" w:type="dxa"/>
        <w:tblInd w:w="10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91417C" w:rsidRPr="0091417C" w14:paraId="3D8C0D8C" w14:textId="77777777" w:rsidTr="00A14814"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6B6537D2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1417C">
              <w:rPr>
                <w:rFonts w:ascii="Arial" w:eastAsia="DengXian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Address:</w:t>
            </w:r>
          </w:p>
          <w:p w14:paraId="251B75D1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Level 17, Angel Place</w:t>
            </w:r>
          </w:p>
          <w:p w14:paraId="29839696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123 Pitt Street</w:t>
            </w:r>
          </w:p>
          <w:p w14:paraId="3834D328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Sydney NSW 2000</w:t>
            </w:r>
          </w:p>
          <w:p w14:paraId="5D957720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Australia</w:t>
            </w:r>
          </w:p>
        </w:tc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4A07FF69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Contact Details:</w:t>
            </w:r>
          </w:p>
          <w:p w14:paraId="2FDE317E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Tel: +61 2 46 28 4690</w:t>
            </w:r>
          </w:p>
          <w:p w14:paraId="7A1D7A26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Fax: +61 2 46 27 5285</w:t>
            </w:r>
          </w:p>
          <w:p w14:paraId="57E3F9AA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r w:rsidRPr="0091417C"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  <w:t>e-mail: info@iecex.com</w:t>
            </w:r>
          </w:p>
          <w:p w14:paraId="5FEDE452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  <w:hyperlink r:id="rId11" w:history="1">
              <w:r w:rsidRPr="0091417C">
                <w:rPr>
                  <w:rFonts w:ascii="Arial" w:eastAsia="DengXian" w:hAnsi="Arial" w:cs="Arial"/>
                  <w:b/>
                  <w:color w:val="0000FF"/>
                  <w:sz w:val="22"/>
                  <w:szCs w:val="22"/>
                </w:rPr>
                <w:t>http://www.iecex.com</w:t>
              </w:r>
            </w:hyperlink>
          </w:p>
          <w:p w14:paraId="445CF767" w14:textId="77777777" w:rsidR="0091417C" w:rsidRPr="0091417C" w:rsidRDefault="0091417C" w:rsidP="0091417C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</w:rPr>
            </w:pPr>
          </w:p>
        </w:tc>
      </w:tr>
    </w:tbl>
    <w:p w14:paraId="7F4FD81E" w14:textId="77777777" w:rsidR="0091417C" w:rsidRDefault="0091417C">
      <w:pPr>
        <w:rPr>
          <w:sz w:val="20"/>
        </w:rPr>
      </w:pPr>
    </w:p>
    <w:p w14:paraId="199B003A" w14:textId="77777777" w:rsidR="0091417C" w:rsidRDefault="0091417C">
      <w:pPr>
        <w:rPr>
          <w:sz w:val="20"/>
        </w:rPr>
      </w:pPr>
    </w:p>
    <w:p w14:paraId="2BDED917" w14:textId="77777777" w:rsidR="0091417C" w:rsidRDefault="0091417C">
      <w:pPr>
        <w:rPr>
          <w:sz w:val="20"/>
        </w:rPr>
      </w:pPr>
    </w:p>
    <w:p w14:paraId="72C970FD" w14:textId="77777777" w:rsidR="00337892" w:rsidRDefault="0091417C" w:rsidP="00337892">
      <w:pPr>
        <w:pStyle w:val="MAIN-TITLE"/>
        <w:rPr>
          <w:sz w:val="20"/>
        </w:rPr>
      </w:pPr>
      <w:r>
        <w:rPr>
          <w:sz w:val="20"/>
        </w:rPr>
        <w:br w:type="page"/>
      </w:r>
    </w:p>
    <w:p w14:paraId="70EBF5E3" w14:textId="77777777" w:rsidR="00337892" w:rsidRDefault="00337892" w:rsidP="00337892">
      <w:pPr>
        <w:pStyle w:val="MAIN-TITLE"/>
        <w:rPr>
          <w:sz w:val="20"/>
        </w:rPr>
      </w:pPr>
    </w:p>
    <w:p w14:paraId="4DA73847" w14:textId="35008B47" w:rsidR="00337892" w:rsidRPr="00126D0B" w:rsidRDefault="00337892" w:rsidP="00337892">
      <w:pPr>
        <w:pStyle w:val="MAIN-TITLE"/>
      </w:pPr>
      <w:r w:rsidRPr="0091417C">
        <w:rPr>
          <w:rFonts w:eastAsia="SimSun"/>
          <w:color w:val="000000"/>
        </w:rPr>
        <w:t>ExTAG/7</w:t>
      </w:r>
      <w:r>
        <w:rPr>
          <w:rFonts w:eastAsia="SimSun"/>
          <w:color w:val="000000"/>
        </w:rPr>
        <w:t>69</w:t>
      </w:r>
      <w:r w:rsidRPr="0091417C">
        <w:rPr>
          <w:rFonts w:eastAsia="SimSun"/>
          <w:color w:val="000000"/>
        </w:rPr>
        <w:t>/CD,</w:t>
      </w:r>
      <w:r>
        <w:rPr>
          <w:rFonts w:eastAsia="SimSun"/>
          <w:color w:val="000000"/>
        </w:rPr>
        <w:t xml:space="preserve"> Draft ExTAG Decision Sheet</w:t>
      </w:r>
      <w:r w:rsidRPr="0091417C">
        <w:rPr>
          <w:rFonts w:eastAsia="SimSun"/>
          <w:color w:val="000000"/>
        </w:rPr>
        <w:t xml:space="preserve"> -</w:t>
      </w:r>
      <w:r>
        <w:rPr>
          <w:rFonts w:eastAsia="SimSun"/>
          <w:color w:val="000000"/>
        </w:rPr>
        <w:t xml:space="preserve"> </w:t>
      </w:r>
      <w:r>
        <w:rPr>
          <w:rFonts w:eastAsia="SimSun"/>
          <w:b w:val="0"/>
          <w:bCs w:val="0"/>
        </w:rPr>
        <w:t xml:space="preserve">Cells and batteries incorporating PTCs or PPTCs </w:t>
      </w:r>
      <w:r>
        <w:t xml:space="preserve"> </w:t>
      </w:r>
    </w:p>
    <w:p w14:paraId="2326CCDE" w14:textId="77777777" w:rsidR="00337892" w:rsidRDefault="00337892" w:rsidP="00337892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470"/>
        <w:gridCol w:w="2827"/>
      </w:tblGrid>
      <w:tr w:rsidR="00337892" w14:paraId="7CF14106" w14:textId="77777777" w:rsidTr="00337892">
        <w:trPr>
          <w:trHeight w:val="60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28A8" w14:textId="77777777" w:rsidR="00337892" w:rsidRPr="005E1BE9" w:rsidRDefault="00337892" w:rsidP="00337892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5E1BE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Standard:</w:t>
            </w:r>
          </w:p>
          <w:p w14:paraId="42BA7DDD" w14:textId="77777777" w:rsidR="00337892" w:rsidRDefault="00337892" w:rsidP="00337892">
            <w:pPr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IEC 60079-11:2011 Ed.6</w:t>
            </w:r>
          </w:p>
          <w:p w14:paraId="077B500B" w14:textId="77777777" w:rsidR="00337892" w:rsidRPr="00102EBD" w:rsidRDefault="00337892" w:rsidP="00337892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bCs w:val="0"/>
                <w:sz w:val="20"/>
                <w:lang w:val="it-IT" w:eastAsia="zh-CN"/>
              </w:rPr>
            </w:pPr>
            <w:r w:rsidRPr="00102EBD">
              <w:rPr>
                <w:b w:val="0"/>
                <w:bCs w:val="0"/>
                <w:color w:val="000000"/>
                <w:sz w:val="20"/>
              </w:rPr>
              <w:t>IEC 60079-11:2023 Ed.7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77C9" w14:textId="77777777" w:rsidR="00337892" w:rsidRPr="005E1BE9" w:rsidRDefault="00337892" w:rsidP="00337892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5E1BE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Clause:  </w:t>
            </w:r>
          </w:p>
          <w:p w14:paraId="2C921FEE" w14:textId="77777777" w:rsidR="00337892" w:rsidRPr="005E1BE9" w:rsidRDefault="00337892" w:rsidP="00337892">
            <w:pPr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Clause 10.4 of IEC 60079-11 Ed.6</w:t>
            </w:r>
          </w:p>
          <w:p w14:paraId="7CDFB2FE" w14:textId="77777777" w:rsidR="00337892" w:rsidRPr="00102EBD" w:rsidRDefault="00337892" w:rsidP="00337892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b w:val="0"/>
                <w:sz w:val="20"/>
              </w:rPr>
            </w:pPr>
            <w:r w:rsidRPr="00102EBD">
              <w:rPr>
                <w:b w:val="0"/>
                <w:color w:val="000000"/>
                <w:sz w:val="20"/>
                <w:lang w:eastAsia="zh-CN"/>
              </w:rPr>
              <w:t>Clause 9.12 of IEC 60079-11 Ed.7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A9B1" w14:textId="77777777" w:rsidR="00337892" w:rsidRPr="00DC6EF7" w:rsidRDefault="00337892" w:rsidP="00337892">
            <w:pPr>
              <w:keepNext/>
              <w:outlineLvl w:val="0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5E1BE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Date: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May</w:t>
            </w:r>
            <w:r w:rsidRPr="005E1BE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2026</w:t>
            </w:r>
            <w:r>
              <w:rPr>
                <w:sz w:val="20"/>
              </w:rPr>
              <w:t>:</w:t>
            </w:r>
          </w:p>
          <w:p w14:paraId="0E94C90A" w14:textId="77777777" w:rsidR="00337892" w:rsidRDefault="00337892" w:rsidP="00337892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sz w:val="20"/>
              </w:rPr>
            </w:pPr>
          </w:p>
        </w:tc>
      </w:tr>
      <w:tr w:rsidR="00337892" w14:paraId="5C529CA0" w14:textId="77777777" w:rsidTr="00337892">
        <w:trPr>
          <w:trHeight w:val="105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86C74" w14:textId="77777777" w:rsidR="00337892" w:rsidRPr="005E1BE9" w:rsidRDefault="00337892" w:rsidP="00337892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5E1BE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Subject:</w:t>
            </w:r>
          </w:p>
          <w:p w14:paraId="31457FEC" w14:textId="77777777" w:rsidR="00337892" w:rsidRPr="00DC6EF7" w:rsidRDefault="00337892" w:rsidP="00337892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Cells and batteries incorporating PTCs or PPTCs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495C25" w14:textId="77777777" w:rsidR="00337892" w:rsidRPr="00DC6EF7" w:rsidRDefault="00337892" w:rsidP="00337892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</w:rPr>
            </w:pPr>
            <w:r w:rsidRPr="00DC6EF7">
              <w:rPr>
                <w:bCs w:val="0"/>
                <w:sz w:val="20"/>
              </w:rPr>
              <w:t>Key words:</w:t>
            </w:r>
          </w:p>
          <w:p w14:paraId="6360E85B" w14:textId="77777777" w:rsidR="00337892" w:rsidRPr="00DC6EF7" w:rsidRDefault="00337892" w:rsidP="00337892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sz w:val="20"/>
              </w:rPr>
            </w:pPr>
            <w:r w:rsidRPr="00DC6EF7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 xml:space="preserve"> </w:t>
            </w:r>
            <w:r w:rsidRPr="00DC6EF7">
              <w:rPr>
                <w:b w:val="0"/>
                <w:sz w:val="20"/>
              </w:rPr>
              <w:t>PTC</w:t>
            </w:r>
          </w:p>
          <w:p w14:paraId="17BEE100" w14:textId="77777777" w:rsidR="00337892" w:rsidRPr="00DC6EF7" w:rsidRDefault="00337892" w:rsidP="00337892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sz w:val="20"/>
              </w:rPr>
            </w:pPr>
            <w:r w:rsidRPr="00DC6EF7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 xml:space="preserve"> </w:t>
            </w:r>
            <w:r w:rsidRPr="00DC6EF7">
              <w:rPr>
                <w:b w:val="0"/>
                <w:sz w:val="20"/>
              </w:rPr>
              <w:t>PPTC</w:t>
            </w:r>
          </w:p>
          <w:p w14:paraId="10CA6CBC" w14:textId="77777777" w:rsidR="00337892" w:rsidRPr="00DC6EF7" w:rsidRDefault="00337892" w:rsidP="00337892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sz w:val="20"/>
              </w:rPr>
            </w:pPr>
            <w:r w:rsidRPr="00DC6EF7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 xml:space="preserve"> </w:t>
            </w:r>
            <w:r w:rsidRPr="00DC6EF7">
              <w:rPr>
                <w:b w:val="0"/>
                <w:sz w:val="20"/>
              </w:rPr>
              <w:t>Cell</w:t>
            </w:r>
          </w:p>
          <w:p w14:paraId="40BA1075" w14:textId="77777777" w:rsidR="00337892" w:rsidRPr="00DC6EF7" w:rsidRDefault="00337892" w:rsidP="00337892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sz w:val="20"/>
              </w:rPr>
            </w:pPr>
            <w:r w:rsidRPr="00DC6EF7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 xml:space="preserve"> </w:t>
            </w:r>
            <w:r w:rsidRPr="00DC6EF7">
              <w:rPr>
                <w:b w:val="0"/>
                <w:sz w:val="20"/>
              </w:rPr>
              <w:t>Battery</w:t>
            </w:r>
          </w:p>
          <w:p w14:paraId="3D164021" w14:textId="77777777" w:rsidR="00337892" w:rsidRPr="00EB1711" w:rsidRDefault="00337892" w:rsidP="00337892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bCs w:val="0"/>
                <w:sz w:val="20"/>
              </w:rPr>
            </w:pPr>
            <w:r w:rsidRPr="00DC6EF7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 xml:space="preserve"> </w:t>
            </w:r>
            <w:r w:rsidRPr="00DC6EF7">
              <w:rPr>
                <w:b w:val="0"/>
                <w:sz w:val="20"/>
              </w:rPr>
              <w:t>Maximum surface temperature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3D9" w14:textId="77777777" w:rsidR="00337892" w:rsidRDefault="00337892" w:rsidP="00337892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sz w:val="20"/>
              </w:rPr>
            </w:pPr>
            <w:r w:rsidRPr="00EB1711">
              <w:rPr>
                <w:sz w:val="20"/>
                <w:lang w:val="it-IT"/>
              </w:rPr>
              <w:t>Originator</w:t>
            </w:r>
            <w:r w:rsidRPr="00BB2373">
              <w:rPr>
                <w:sz w:val="20"/>
                <w:lang w:val="it-IT"/>
              </w:rPr>
              <w:t xml:space="preserve"> of proposal: </w:t>
            </w:r>
          </w:p>
          <w:p w14:paraId="39B127DA" w14:textId="77777777" w:rsidR="00337892" w:rsidRPr="005426BA" w:rsidRDefault="00337892" w:rsidP="00337892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b w:val="0"/>
                <w:bCs w:val="0"/>
                <w:sz w:val="20"/>
              </w:rPr>
            </w:pPr>
            <w:r w:rsidRPr="005426BA">
              <w:rPr>
                <w:b w:val="0"/>
                <w:bCs w:val="0"/>
                <w:sz w:val="20"/>
              </w:rPr>
              <w:t xml:space="preserve">SGS </w:t>
            </w:r>
            <w:proofErr w:type="spellStart"/>
            <w:r w:rsidRPr="005426BA">
              <w:rPr>
                <w:b w:val="0"/>
                <w:bCs w:val="0"/>
                <w:sz w:val="20"/>
              </w:rPr>
              <w:t>Baseefa</w:t>
            </w:r>
            <w:proofErr w:type="spellEnd"/>
          </w:p>
        </w:tc>
      </w:tr>
      <w:tr w:rsidR="00337892" w14:paraId="799C2131" w14:textId="77777777" w:rsidTr="00337892">
        <w:trPr>
          <w:trHeight w:val="877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F9C6F" w14:textId="77777777" w:rsidR="00337892" w:rsidRPr="00EB1711" w:rsidRDefault="00337892" w:rsidP="00337892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</w:rPr>
            </w:pPr>
            <w:r w:rsidRPr="00EB1711">
              <w:rPr>
                <w:bCs w:val="0"/>
                <w:sz w:val="20"/>
              </w:rPr>
              <w:t xml:space="preserve">Status </w:t>
            </w:r>
            <w:r w:rsidRPr="00EB1711">
              <w:rPr>
                <w:sz w:val="20"/>
                <w:lang w:val="it-IT"/>
              </w:rPr>
              <w:t>of</w:t>
            </w:r>
            <w:r w:rsidRPr="00EB1711">
              <w:rPr>
                <w:bCs w:val="0"/>
                <w:sz w:val="20"/>
              </w:rPr>
              <w:t xml:space="preserve"> document: </w:t>
            </w:r>
          </w:p>
          <w:p w14:paraId="51314742" w14:textId="77777777" w:rsidR="00337892" w:rsidRPr="00212B4A" w:rsidRDefault="00337892" w:rsidP="00337892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(Draft)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F42" w14:textId="77777777" w:rsidR="00337892" w:rsidRDefault="00337892" w:rsidP="00337892">
            <w:pPr>
              <w:widowControl w:val="0"/>
              <w:numPr>
                <w:ilvl w:val="0"/>
                <w:numId w:val="2"/>
              </w:numPr>
              <w:tabs>
                <w:tab w:val="num" w:pos="360"/>
              </w:tabs>
              <w:adjustRightInd w:val="0"/>
              <w:snapToGrid w:val="0"/>
              <w:spacing w:beforeLines="15" w:before="36" w:afterLines="15" w:after="36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C079" w14:textId="77777777" w:rsidR="00337892" w:rsidRPr="00323A6A" w:rsidRDefault="00337892" w:rsidP="00337892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color w:val="000000" w:themeColor="text1"/>
                <w:sz w:val="20"/>
              </w:rPr>
            </w:pPr>
            <w:r w:rsidRPr="00323A6A">
              <w:rPr>
                <w:color w:val="000000" w:themeColor="text1"/>
                <w:sz w:val="20"/>
                <w:lang w:val="it-IT"/>
              </w:rPr>
              <w:t>TC/SC involved</w:t>
            </w:r>
            <w:r w:rsidRPr="00323A6A">
              <w:rPr>
                <w:b w:val="0"/>
                <w:bCs w:val="0"/>
                <w:color w:val="000000" w:themeColor="text1"/>
                <w:sz w:val="20"/>
              </w:rPr>
              <w:t xml:space="preserve">: </w:t>
            </w:r>
          </w:p>
          <w:p w14:paraId="3ED7D892" w14:textId="77777777" w:rsidR="00337892" w:rsidRPr="00323A6A" w:rsidRDefault="00337892" w:rsidP="00337892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b w:val="0"/>
                <w:bCs w:val="0"/>
                <w:color w:val="000000" w:themeColor="text1"/>
                <w:sz w:val="20"/>
              </w:rPr>
            </w:pPr>
            <w:r w:rsidRPr="00323A6A">
              <w:rPr>
                <w:b w:val="0"/>
                <w:bCs w:val="0"/>
                <w:color w:val="000000" w:themeColor="text1"/>
                <w:sz w:val="20"/>
              </w:rPr>
              <w:t>TC 31/SC 31G MT 60079-11</w:t>
            </w:r>
          </w:p>
        </w:tc>
      </w:tr>
      <w:tr w:rsidR="00337892" w14:paraId="6C5986DB" w14:textId="77777777" w:rsidTr="00337892">
        <w:trPr>
          <w:trHeight w:val="1399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51EE" w14:textId="77777777" w:rsidR="00337892" w:rsidRPr="0000701A" w:rsidRDefault="00337892" w:rsidP="00337892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rFonts w:eastAsia="DengXian" w:cs="Arial"/>
                <w:b w:val="0"/>
                <w:bCs w:val="0"/>
                <w:sz w:val="20"/>
                <w:u w:val="single"/>
                <w:lang w:val="en-GB" w:eastAsia="zh-CN"/>
              </w:rPr>
            </w:pPr>
            <w:r>
              <w:br w:type="page"/>
            </w:r>
            <w:r w:rsidRPr="00212B4A">
              <w:rPr>
                <w:bCs w:val="0"/>
                <w:sz w:val="20"/>
                <w:u w:val="single"/>
              </w:rPr>
              <w:t>Background</w:t>
            </w:r>
            <w:r w:rsidRPr="0000701A">
              <w:rPr>
                <w:rFonts w:eastAsia="DengXian" w:cs="Arial" w:hint="eastAsia"/>
                <w:b w:val="0"/>
                <w:bCs w:val="0"/>
                <w:sz w:val="20"/>
                <w:u w:val="single"/>
                <w:lang w:val="en-GB" w:eastAsia="zh-CN"/>
              </w:rPr>
              <w:t>:</w:t>
            </w:r>
          </w:p>
          <w:p w14:paraId="54FDFE7D" w14:textId="77777777" w:rsidR="00337892" w:rsidRDefault="00337892" w:rsidP="00337892">
            <w:pPr>
              <w:pStyle w:val="PlainText"/>
              <w:jc w:val="both"/>
              <w:rPr>
                <w:color w:val="000000"/>
              </w:rPr>
            </w:pPr>
            <w:r>
              <w:rPr>
                <w:color w:val="000000"/>
              </w:rPr>
              <w:t>During the short circuit testing of a cell or battery for “</w:t>
            </w:r>
            <w:proofErr w:type="spellStart"/>
            <w:r>
              <w:rPr>
                <w:color w:val="000000"/>
              </w:rPr>
              <w:t>ia</w:t>
            </w:r>
            <w:proofErr w:type="spellEnd"/>
            <w:r>
              <w:rPr>
                <w:color w:val="000000"/>
              </w:rPr>
              <w:t>” or “</w:t>
            </w:r>
            <w:proofErr w:type="spellStart"/>
            <w:r>
              <w:rPr>
                <w:color w:val="000000"/>
              </w:rPr>
              <w:t>ib</w:t>
            </w:r>
            <w:proofErr w:type="spellEnd"/>
            <w:r>
              <w:rPr>
                <w:color w:val="000000"/>
              </w:rPr>
              <w:t>” against either IEC 60079-11 Ed.6 clause 10.5.3 or IEC 60079-11 Ed.7 clause 9.14.1.1, all current-limiting devices must be removed or bypassed. Where a cell or battery is protected for operational reasons by a current-limiting device that is a resistive PTC or PPTC device within the cell, this results in the maximum temperature of the current-limiting device not being measured during the short circuit test of cell or battery.</w:t>
            </w:r>
          </w:p>
          <w:p w14:paraId="2F18D1F6" w14:textId="77777777" w:rsidR="00337892" w:rsidRDefault="00337892" w:rsidP="00337892">
            <w:pPr>
              <w:pStyle w:val="PlainText"/>
              <w:jc w:val="both"/>
              <w:rPr>
                <w:color w:val="000000"/>
              </w:rPr>
            </w:pPr>
          </w:p>
          <w:p w14:paraId="663B87F5" w14:textId="77777777" w:rsidR="00337892" w:rsidRDefault="00337892" w:rsidP="00337892">
            <w:pPr>
              <w:pStyle w:val="PlainText"/>
              <w:jc w:val="both"/>
              <w:rPr>
                <w:color w:val="000000"/>
              </w:rPr>
            </w:pPr>
            <w:r>
              <w:rPr>
                <w:color w:val="000000"/>
              </w:rPr>
              <w:t>IEC 60079-11 Ed.6 does not treat a PTC or a PPTC as a safety component, so requires a surface temperature assessment under fault conditions of a PTC or PPTC to an intermediate resistance as a non-countable fault.</w:t>
            </w:r>
          </w:p>
          <w:p w14:paraId="14DBA7AF" w14:textId="77777777" w:rsidR="00337892" w:rsidRDefault="00337892" w:rsidP="00337892">
            <w:pPr>
              <w:pStyle w:val="PlainText"/>
              <w:jc w:val="both"/>
              <w:rPr>
                <w:color w:val="000000"/>
              </w:rPr>
            </w:pPr>
          </w:p>
          <w:p w14:paraId="49BCAAB5" w14:textId="77777777" w:rsidR="00337892" w:rsidRDefault="00337892" w:rsidP="00337892">
            <w:pPr>
              <w:pStyle w:val="PlainText"/>
              <w:jc w:val="both"/>
              <w:rPr>
                <w:color w:val="000000"/>
              </w:rPr>
            </w:pPr>
            <w:r>
              <w:rPr>
                <w:color w:val="000000"/>
              </w:rPr>
              <w:t>IEC 60079-11 Ed.7 can consider PTCs and PPTCs as being safety components if rated in accordance with clause 7.1 but even so, requires a surface temperature assessment of a PTC or PPTC to an intermediate resistance as a countable fault.</w:t>
            </w:r>
          </w:p>
          <w:p w14:paraId="65EDBC31" w14:textId="77777777" w:rsidR="00337892" w:rsidRPr="0000701A" w:rsidRDefault="00337892" w:rsidP="00337892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</w:pPr>
          </w:p>
        </w:tc>
      </w:tr>
      <w:tr w:rsidR="00337892" w14:paraId="1AFEC1DE" w14:textId="77777777" w:rsidTr="00337892">
        <w:trPr>
          <w:trHeight w:val="839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5E58" w14:textId="77777777" w:rsidR="00337892" w:rsidRPr="00212B4A" w:rsidRDefault="00337892" w:rsidP="00337892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rFonts w:cs="Arial"/>
                <w:b w:val="0"/>
                <w:bCs w:val="0"/>
                <w:sz w:val="20"/>
                <w:u w:val="single"/>
                <w:lang w:val="en-GB" w:eastAsia="zh-CN"/>
              </w:rPr>
            </w:pPr>
            <w:r w:rsidRPr="00212B4A">
              <w:rPr>
                <w:bCs w:val="0"/>
                <w:sz w:val="20"/>
                <w:u w:val="single"/>
              </w:rPr>
              <w:t>Question</w:t>
            </w:r>
            <w:r w:rsidRPr="00212B4A">
              <w:rPr>
                <w:rFonts w:cs="Arial"/>
                <w:b w:val="0"/>
                <w:bCs w:val="0"/>
                <w:sz w:val="20"/>
                <w:u w:val="single"/>
                <w:lang w:val="en-GB" w:eastAsia="zh-CN"/>
              </w:rPr>
              <w:t>:</w:t>
            </w:r>
          </w:p>
          <w:p w14:paraId="670B2744" w14:textId="77777777" w:rsidR="00337892" w:rsidRDefault="00337892" w:rsidP="00337892">
            <w:pPr>
              <w:pStyle w:val="PlainText"/>
              <w:jc w:val="both"/>
              <w:rPr>
                <w:color w:val="000000"/>
              </w:rPr>
            </w:pPr>
            <w:r>
              <w:rPr>
                <w:color w:val="000000"/>
              </w:rPr>
              <w:t>When a resistive PTC or PPTC is present in a cell or battery to be given a component certificate or for use in certified equipment, does the PTC or PPTC surface temperature under fault conditions need to be considered?</w:t>
            </w:r>
          </w:p>
          <w:p w14:paraId="31EE389E" w14:textId="77777777" w:rsidR="00337892" w:rsidRPr="00323A6A" w:rsidRDefault="00337892" w:rsidP="00337892">
            <w:pPr>
              <w:pStyle w:val="PlainText"/>
              <w:jc w:val="both"/>
              <w:rPr>
                <w:strike/>
                <w:color w:val="000000"/>
              </w:rPr>
            </w:pPr>
          </w:p>
        </w:tc>
      </w:tr>
      <w:tr w:rsidR="00337892" w14:paraId="25A5C10B" w14:textId="77777777" w:rsidTr="00337892">
        <w:trPr>
          <w:trHeight w:val="4047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2B87" w14:textId="77777777" w:rsidR="00337892" w:rsidRPr="00212B4A" w:rsidRDefault="00337892" w:rsidP="00337892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  <w:u w:val="single"/>
              </w:rPr>
            </w:pPr>
            <w:r w:rsidRPr="00212B4A">
              <w:rPr>
                <w:bCs w:val="0"/>
                <w:sz w:val="20"/>
                <w:u w:val="single"/>
              </w:rPr>
              <w:lastRenderedPageBreak/>
              <w:t>Answer:</w:t>
            </w:r>
          </w:p>
          <w:p w14:paraId="1672B7A2" w14:textId="77777777" w:rsidR="00337892" w:rsidRDefault="00337892" w:rsidP="00337892">
            <w:pPr>
              <w:pStyle w:val="PlainText"/>
              <w:jc w:val="both"/>
              <w:rPr>
                <w:color w:val="000000"/>
              </w:rPr>
            </w:pPr>
            <w:r>
              <w:rPr>
                <w:color w:val="000000"/>
              </w:rPr>
              <w:t>Yes. The surface temperature of the PTC or PPTC under fault conditions must be tested or assessed at the worst-case load that could be present.</w:t>
            </w:r>
          </w:p>
          <w:p w14:paraId="49FB704F" w14:textId="77777777" w:rsidR="00337892" w:rsidRDefault="00337892" w:rsidP="00337892">
            <w:pPr>
              <w:pStyle w:val="PlainText"/>
              <w:jc w:val="both"/>
              <w:rPr>
                <w:color w:val="000000"/>
              </w:rPr>
            </w:pPr>
          </w:p>
          <w:p w14:paraId="4E1051DA" w14:textId="77777777" w:rsidR="00337892" w:rsidRDefault="00337892" w:rsidP="00337892">
            <w:pPr>
              <w:pStyle w:val="PlainTex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If the PTC or PPTC is inside a hermetically sealed part of the cell or battery enclosure, the enclosure temperature as heated by the PTC or PPTC can be considered instead of the device itself. </w:t>
            </w:r>
          </w:p>
          <w:p w14:paraId="6320F927" w14:textId="77777777" w:rsidR="00337892" w:rsidRDefault="00337892" w:rsidP="00337892">
            <w:pPr>
              <w:pStyle w:val="PlainText"/>
              <w:jc w:val="both"/>
              <w:rPr>
                <w:color w:val="000000"/>
              </w:rPr>
            </w:pPr>
          </w:p>
          <w:p w14:paraId="030328A9" w14:textId="77777777" w:rsidR="00337892" w:rsidRDefault="00337892" w:rsidP="00337892">
            <w:pPr>
              <w:pStyle w:val="PlainText"/>
              <w:jc w:val="both"/>
              <w:rPr>
                <w:color w:val="000000"/>
              </w:rPr>
            </w:pPr>
            <w:r>
              <w:rPr>
                <w:color w:val="000000"/>
              </w:rPr>
              <w:t>The surface temperature of the PTC or PPTC could be determined in accordance with IEC 60079-11 Ed.6 clause 10.4 or IEC 60079-11 Ed.7 clause 9.14.1.1 under the worst possible load conditions of the cell or battery.</w:t>
            </w:r>
          </w:p>
          <w:p w14:paraId="2B3B868E" w14:textId="77777777" w:rsidR="00337892" w:rsidRPr="00212B4A" w:rsidRDefault="00337892" w:rsidP="00337892">
            <w:pPr>
              <w:pStyle w:val="PlainText"/>
              <w:rPr>
                <w:b/>
                <w:bCs/>
                <w:szCs w:val="20"/>
              </w:rPr>
            </w:pPr>
          </w:p>
        </w:tc>
      </w:tr>
      <w:tr w:rsidR="00337892" w:rsidRPr="0000701A" w14:paraId="4B772CB3" w14:textId="77777777" w:rsidTr="00337892">
        <w:trPr>
          <w:trHeight w:val="4047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8A1A" w14:textId="77777777" w:rsidR="00337892" w:rsidRPr="00657DA3" w:rsidRDefault="00337892" w:rsidP="00337892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  <w:u w:val="single"/>
              </w:rPr>
            </w:pPr>
            <w:r>
              <w:rPr>
                <w:bCs w:val="0"/>
                <w:sz w:val="20"/>
                <w:u w:val="single"/>
              </w:rPr>
              <w:t>This DS is applicable to</w:t>
            </w:r>
            <w:r w:rsidRPr="00657DA3">
              <w:rPr>
                <w:bCs w:val="0"/>
                <w:sz w:val="20"/>
                <w:u w:val="single"/>
              </w:rPr>
              <w:t>:</w:t>
            </w:r>
          </w:p>
          <w:p w14:paraId="011DEFC0" w14:textId="77777777" w:rsidR="00337892" w:rsidRDefault="00337892" w:rsidP="00337892">
            <w:pPr>
              <w:pStyle w:val="Subtitle"/>
              <w:spacing w:beforeLines="25" w:before="60" w:afterLines="25" w:after="60"/>
              <w:rPr>
                <w:rFonts w:ascii="Calibri" w:eastAsia="SimSun" w:hAnsi="Calibri" w:cs="Calibri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Fonts w:ascii="Wingdings 2" w:hAnsi="Wingdings 2"/>
                <w:b w:val="0"/>
                <w:sz w:val="20"/>
              </w:rPr>
              <w:sym w:font="Wingdings 2" w:char="F02A"/>
            </w:r>
            <w:r>
              <w:rPr>
                <w:rFonts w:ascii="Wingdings 2" w:hAnsi="Wingdings 2"/>
                <w:b w:val="0"/>
                <w:sz w:val="20"/>
              </w:rPr>
              <w:t xml:space="preserve"> </w:t>
            </w:r>
            <w:r w:rsidRPr="00AB245F">
              <w:rPr>
                <w:rFonts w:eastAsia="SimSun" w:cs="Arial"/>
                <w:b w:val="0"/>
                <w:bCs w:val="0"/>
                <w:sz w:val="20"/>
                <w:shd w:val="clear" w:color="auto" w:fill="FFFFFF"/>
              </w:rPr>
              <w:t>projects commenced prior to publication of the DS; AND</w:t>
            </w:r>
          </w:p>
          <w:p w14:paraId="7483463B" w14:textId="77777777" w:rsidR="00337892" w:rsidRPr="00AB245F" w:rsidRDefault="00337892" w:rsidP="00337892">
            <w:pPr>
              <w:pStyle w:val="Subtitle"/>
              <w:spacing w:beforeLines="25" w:before="60" w:afterLines="25" w:after="60"/>
              <w:ind w:left="334"/>
              <w:rPr>
                <w:rFonts w:ascii="Wingdings 2" w:hAnsi="Wingdings 2"/>
                <w:b w:val="0"/>
                <w:sz w:val="20"/>
              </w:rPr>
            </w:pPr>
            <w:r>
              <w:rPr>
                <w:rFonts w:ascii="Wingdings 2" w:hAnsi="Wingdings 2"/>
                <w:bCs w:val="0"/>
                <w:sz w:val="20"/>
              </w:rPr>
              <w:sym w:font="Wingdings 2" w:char="F052"/>
            </w:r>
            <w:r w:rsidRPr="00DC6EF7">
              <w:rPr>
                <w:rFonts w:ascii="Wingdings 2" w:hAnsi="Wingdings 2"/>
                <w:bCs w:val="0"/>
                <w:sz w:val="20"/>
              </w:rPr>
              <w:t xml:space="preserve"> </w:t>
            </w:r>
            <w:r w:rsidRPr="00AB245F">
              <w:rPr>
                <w:rFonts w:eastAsia="SimSun"/>
                <w:b w:val="0"/>
                <w:bCs w:val="0"/>
                <w:sz w:val="20"/>
                <w:shd w:val="clear" w:color="auto" w:fill="FFFFFF"/>
              </w:rPr>
              <w:t>all certifications issued after its publication; OR</w:t>
            </w:r>
          </w:p>
          <w:p w14:paraId="6B2A2916" w14:textId="77777777" w:rsidR="00337892" w:rsidRPr="00AB245F" w:rsidRDefault="00337892" w:rsidP="00337892">
            <w:pPr>
              <w:pStyle w:val="Subtitle"/>
              <w:spacing w:beforeLines="25" w:before="60" w:afterLines="25" w:after="60"/>
              <w:ind w:left="334"/>
              <w:rPr>
                <w:rFonts w:cs="Arial"/>
                <w:b w:val="0"/>
                <w:sz w:val="20"/>
              </w:rPr>
            </w:pPr>
            <w:r>
              <w:rPr>
                <w:rFonts w:ascii="Wingdings 2" w:hAnsi="Wingdings 2"/>
                <w:b w:val="0"/>
                <w:sz w:val="20"/>
              </w:rPr>
              <w:sym w:font="Wingdings 2" w:char="F02A"/>
            </w:r>
            <w:r>
              <w:rPr>
                <w:rFonts w:ascii="Wingdings 2" w:hAnsi="Wingdings 2"/>
                <w:b w:val="0"/>
                <w:sz w:val="20"/>
              </w:rPr>
              <w:t xml:space="preserve"> </w:t>
            </w:r>
            <w:r w:rsidRPr="00AB245F">
              <w:rPr>
                <w:rFonts w:eastAsia="SimSun" w:cs="Arial"/>
                <w:b w:val="0"/>
                <w:bCs w:val="0"/>
                <w:sz w:val="20"/>
                <w:shd w:val="clear" w:color="auto" w:fill="FFFFFF"/>
              </w:rPr>
              <w:t>only for the new certifications (Issue No. 0) and their subsequent revisions.</w:t>
            </w:r>
          </w:p>
        </w:tc>
      </w:tr>
    </w:tbl>
    <w:p w14:paraId="35FAA4AC" w14:textId="2744F02A" w:rsidR="00337892" w:rsidRDefault="00337892" w:rsidP="00337892">
      <w:pPr>
        <w:pStyle w:val="NOTE"/>
        <w:adjustRightInd w:val="0"/>
      </w:pPr>
      <w:r>
        <w:br w:type="textWrapping" w:clear="all"/>
      </w:r>
      <w:r w:rsidRPr="00BD6E18">
        <w:t>NOTE</w:t>
      </w:r>
      <w:r>
        <w:t>:</w:t>
      </w:r>
      <w:r w:rsidRPr="00BD6E18">
        <w:t xml:space="preserve"> The following </w:t>
      </w:r>
      <w:r>
        <w:t xml:space="preserve">should be noted when developing </w:t>
      </w:r>
      <w:r>
        <w:rPr>
          <w:rFonts w:hint="eastAsia"/>
        </w:rPr>
        <w:t>ExTAG</w:t>
      </w:r>
      <w:r>
        <w:t xml:space="preserve"> Decision Sheets:</w:t>
      </w:r>
    </w:p>
    <w:p w14:paraId="6B8C258F" w14:textId="77777777" w:rsidR="00337892" w:rsidRPr="00E478F0" w:rsidRDefault="00337892" w:rsidP="00337892">
      <w:pPr>
        <w:pStyle w:val="ListBullet"/>
        <w:adjustRightInd w:val="0"/>
        <w:snapToGrid w:val="0"/>
        <w:ind w:left="357" w:hanging="357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The development process should be in compliance </w:t>
      </w:r>
      <w:r w:rsidRPr="00E478F0">
        <w:rPr>
          <w:sz w:val="16"/>
          <w:szCs w:val="16"/>
        </w:rPr>
        <w:t>with IECEx OD 0</w:t>
      </w:r>
      <w:r>
        <w:rPr>
          <w:sz w:val="16"/>
          <w:szCs w:val="16"/>
        </w:rPr>
        <w:t>35.</w:t>
      </w:r>
    </w:p>
    <w:p w14:paraId="7A89DF4C" w14:textId="77777777" w:rsidR="00337892" w:rsidRPr="008A40B2" w:rsidRDefault="00337892" w:rsidP="00337892">
      <w:pPr>
        <w:pStyle w:val="ListBullet"/>
        <w:adjustRightInd w:val="0"/>
        <w:snapToGrid w:val="0"/>
        <w:ind w:left="357" w:hanging="357"/>
        <w:contextualSpacing w:val="0"/>
        <w:jc w:val="both"/>
        <w:rPr>
          <w:sz w:val="16"/>
          <w:szCs w:val="16"/>
        </w:rPr>
      </w:pPr>
      <w:r w:rsidRPr="008A40B2">
        <w:rPr>
          <w:sz w:val="16"/>
          <w:szCs w:val="16"/>
        </w:rPr>
        <w:t>The purpose for development of ExTAG Decision Sheets is to unify the application of the Standards used in the IECEx System</w:t>
      </w:r>
      <w:r>
        <w:rPr>
          <w:sz w:val="16"/>
          <w:szCs w:val="16"/>
        </w:rPr>
        <w:t xml:space="preserve"> </w:t>
      </w:r>
      <w:r w:rsidRPr="008A40B2">
        <w:rPr>
          <w:sz w:val="16"/>
          <w:szCs w:val="16"/>
        </w:rPr>
        <w:t>and is not intended to modify or "interpret" Standards.</w:t>
      </w:r>
    </w:p>
    <w:p w14:paraId="410AED8D" w14:textId="16486CA9" w:rsidR="0091417C" w:rsidRDefault="0091417C">
      <w:pPr>
        <w:rPr>
          <w:rFonts w:ascii="Arial" w:hAnsi="Arial"/>
          <w:b/>
          <w:bCs/>
          <w:sz w:val="20"/>
          <w:szCs w:val="20"/>
        </w:rPr>
      </w:pPr>
    </w:p>
    <w:sectPr w:rsidR="0091417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D941" w14:textId="77777777" w:rsidR="00CB6131" w:rsidRDefault="00CB6131">
      <w:r>
        <w:separator/>
      </w:r>
    </w:p>
  </w:endnote>
  <w:endnote w:type="continuationSeparator" w:id="0">
    <w:p w14:paraId="2D21C5FD" w14:textId="77777777" w:rsidR="00CB6131" w:rsidRDefault="00CB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variable"/>
    <w:sig w:usb0="00000003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5821" w14:textId="77777777" w:rsidR="00632294" w:rsidRDefault="005D3C8B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PAGE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D17139">
      <w:rPr>
        <w:rFonts w:ascii="Arial" w:hAnsi="Arial" w:cs="Arial"/>
        <w:b/>
        <w:bCs/>
        <w:noProof/>
        <w:sz w:val="20"/>
        <w:szCs w:val="20"/>
      </w:rPr>
      <w:t>1</w:t>
    </w:r>
    <w:r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NUMPAGES 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D17139">
      <w:rPr>
        <w:rFonts w:ascii="Arial" w:hAnsi="Arial" w:cs="Arial"/>
        <w:b/>
        <w:bCs/>
        <w:noProof/>
        <w:sz w:val="20"/>
        <w:szCs w:val="20"/>
      </w:rPr>
      <w:t>2</w:t>
    </w:r>
    <w:r>
      <w:rPr>
        <w:rFonts w:ascii="Arial" w:hAnsi="Arial" w:cs="Arial"/>
        <w:b/>
        <w:bCs/>
        <w:sz w:val="20"/>
        <w:szCs w:val="20"/>
      </w:rPr>
      <w:fldChar w:fldCharType="end"/>
    </w:r>
  </w:p>
  <w:p w14:paraId="126DA6C2" w14:textId="77777777" w:rsidR="00632294" w:rsidRDefault="00632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3C69" w14:textId="77777777" w:rsidR="00CB6131" w:rsidRDefault="00CB6131">
      <w:r>
        <w:separator/>
      </w:r>
    </w:p>
  </w:footnote>
  <w:footnote w:type="continuationSeparator" w:id="0">
    <w:p w14:paraId="6AE1C918" w14:textId="77777777" w:rsidR="00CB6131" w:rsidRDefault="00CB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B197" w14:textId="65064DE6" w:rsidR="00BC0C60" w:rsidRDefault="00A30973" w:rsidP="00BC0C60">
    <w:pPr>
      <w:pStyle w:val="Header"/>
      <w:rPr>
        <w:rFonts w:asciiTheme="minorEastAsia" w:eastAsiaTheme="minorEastAsia" w:hAnsiTheme="minorEastAsia" w:cs="Arial"/>
        <w:b/>
        <w:sz w:val="22"/>
        <w:szCs w:val="22"/>
        <w:lang w:eastAsia="zh-CN"/>
      </w:rPr>
    </w:pPr>
    <w:r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585E3560" wp14:editId="5E5B0C88">
          <wp:extent cx="756285" cy="646430"/>
          <wp:effectExtent l="0" t="0" r="571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174EF">
      <w:rPr>
        <w:rFonts w:asciiTheme="minorEastAsia" w:eastAsiaTheme="minorEastAsia" w:hAnsiTheme="minorEastAsia" w:cs="Arial"/>
        <w:b/>
        <w:sz w:val="22"/>
        <w:szCs w:val="22"/>
        <w:lang w:eastAsia="zh-CN"/>
      </w:rPr>
      <w:tab/>
    </w:r>
    <w:r w:rsidR="002174EF">
      <w:rPr>
        <w:rFonts w:asciiTheme="minorEastAsia" w:eastAsiaTheme="minorEastAsia" w:hAnsiTheme="minorEastAsia" w:cs="Arial"/>
        <w:b/>
        <w:sz w:val="22"/>
        <w:szCs w:val="22"/>
        <w:lang w:eastAsia="zh-CN"/>
      </w:rPr>
      <w:tab/>
    </w:r>
    <w:r w:rsidR="0091417C">
      <w:rPr>
        <w:rFonts w:asciiTheme="minorEastAsia" w:eastAsiaTheme="minorEastAsia" w:hAnsiTheme="minorEastAsia" w:cs="Arial"/>
        <w:b/>
        <w:sz w:val="22"/>
        <w:szCs w:val="22"/>
        <w:lang w:eastAsia="zh-CN"/>
      </w:rPr>
      <w:t>ExTAG/7</w:t>
    </w:r>
    <w:r w:rsidR="0002248A">
      <w:rPr>
        <w:rFonts w:asciiTheme="minorEastAsia" w:eastAsiaTheme="minorEastAsia" w:hAnsiTheme="minorEastAsia" w:cs="Arial"/>
        <w:b/>
        <w:sz w:val="22"/>
        <w:szCs w:val="22"/>
        <w:lang w:eastAsia="zh-CN"/>
      </w:rPr>
      <w:t>69</w:t>
    </w:r>
    <w:r w:rsidR="0091417C">
      <w:rPr>
        <w:rFonts w:asciiTheme="minorEastAsia" w:eastAsiaTheme="minorEastAsia" w:hAnsiTheme="minorEastAsia" w:cs="Arial"/>
        <w:b/>
        <w:sz w:val="22"/>
        <w:szCs w:val="22"/>
        <w:lang w:eastAsia="zh-CN"/>
      </w:rPr>
      <w:t>/CD</w:t>
    </w:r>
  </w:p>
  <w:p w14:paraId="4B86222F" w14:textId="502C3BA7" w:rsidR="00632294" w:rsidRPr="00C77041" w:rsidRDefault="00442866" w:rsidP="00BC0C60">
    <w:pPr>
      <w:pStyle w:val="Header"/>
      <w:jc w:val="right"/>
      <w:rPr>
        <w:rFonts w:ascii="Arial" w:hAnsi="Arial" w:cs="Arial"/>
        <w:b/>
        <w:sz w:val="22"/>
        <w:szCs w:val="22"/>
      </w:rPr>
    </w:pPr>
    <w:r>
      <w:rPr>
        <w:rFonts w:asciiTheme="minorEastAsia" w:eastAsiaTheme="minorEastAsia" w:hAnsiTheme="minorEastAsia" w:cs="Arial"/>
        <w:b/>
        <w:sz w:val="22"/>
        <w:szCs w:val="22"/>
        <w:lang w:eastAsia="zh-CN"/>
      </w:rPr>
      <w:t>May</w:t>
    </w:r>
    <w:r w:rsidR="00BC0C60">
      <w:rPr>
        <w:rFonts w:asciiTheme="minorEastAsia" w:eastAsiaTheme="minorEastAsia" w:hAnsiTheme="minorEastAsia" w:cs="Arial"/>
        <w:b/>
        <w:sz w:val="22"/>
        <w:szCs w:val="22"/>
        <w:lang w:eastAsia="zh-CN"/>
      </w:rPr>
      <w:t xml:space="preserve"> 202</w:t>
    </w:r>
    <w:r>
      <w:rPr>
        <w:rFonts w:asciiTheme="minorEastAsia" w:eastAsiaTheme="minorEastAsia" w:hAnsiTheme="minorEastAsia" w:cs="Arial"/>
        <w:b/>
        <w:sz w:val="22"/>
        <w:szCs w:val="22"/>
        <w:lang w:eastAsia="zh-CN"/>
      </w:rPr>
      <w:t>6</w:t>
    </w:r>
    <w:r w:rsidR="005D3C8B" w:rsidRPr="00C77041">
      <w:rPr>
        <w:rFonts w:ascii="Arial" w:hAnsi="Arial" w:cs="Arial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2183E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52867"/>
    <w:multiLevelType w:val="singleLevel"/>
    <w:tmpl w:val="0A452867"/>
    <w:lvl w:ilvl="0">
      <w:start w:val="1"/>
      <w:numFmt w:val="bullet"/>
      <w:pStyle w:val="ListBullet2"/>
      <w:lvlText w:val=""/>
      <w:lvlJc w:val="left"/>
      <w:pPr>
        <w:tabs>
          <w:tab w:val="left" w:pos="700"/>
        </w:tabs>
        <w:ind w:left="700" w:hanging="360"/>
      </w:pPr>
      <w:rPr>
        <w:rFonts w:ascii="Symbol" w:hAnsi="Symbol" w:hint="default"/>
      </w:rPr>
    </w:lvl>
  </w:abstractNum>
  <w:abstractNum w:abstractNumId="2" w15:restartNumberingAfterBreak="0">
    <w:nsid w:val="2B9030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DF56FF4"/>
    <w:multiLevelType w:val="multilevel"/>
    <w:tmpl w:val="4DF56FF4"/>
    <w:lvl w:ilvl="0"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5358E2"/>
    <w:multiLevelType w:val="hybridMultilevel"/>
    <w:tmpl w:val="61B84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950843">
    <w:abstractNumId w:val="1"/>
  </w:num>
  <w:num w:numId="2" w16cid:durableId="1002782133">
    <w:abstractNumId w:val="3"/>
  </w:num>
  <w:num w:numId="3" w16cid:durableId="282733119">
    <w:abstractNumId w:val="4"/>
  </w:num>
  <w:num w:numId="4" w16cid:durableId="2094014044">
    <w:abstractNumId w:val="2"/>
  </w:num>
  <w:num w:numId="5" w16cid:durableId="112199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gxMDkyY2M3ZjQ5NTRjNzRlMjA4NzUzMmQ0NTgwNmYifQ=="/>
  </w:docVars>
  <w:rsids>
    <w:rsidRoot w:val="00F2555C"/>
    <w:rsid w:val="00021CE8"/>
    <w:rsid w:val="0002248A"/>
    <w:rsid w:val="00024208"/>
    <w:rsid w:val="0002587B"/>
    <w:rsid w:val="0003171E"/>
    <w:rsid w:val="00037292"/>
    <w:rsid w:val="00042DE6"/>
    <w:rsid w:val="000525D4"/>
    <w:rsid w:val="00054CA4"/>
    <w:rsid w:val="000645FA"/>
    <w:rsid w:val="00084B45"/>
    <w:rsid w:val="000908CA"/>
    <w:rsid w:val="000A3052"/>
    <w:rsid w:val="000A336A"/>
    <w:rsid w:val="000A6409"/>
    <w:rsid w:val="000A74BE"/>
    <w:rsid w:val="000C10F1"/>
    <w:rsid w:val="000E747D"/>
    <w:rsid w:val="000F6F38"/>
    <w:rsid w:val="00115152"/>
    <w:rsid w:val="00141089"/>
    <w:rsid w:val="001449ED"/>
    <w:rsid w:val="00147350"/>
    <w:rsid w:val="0015022F"/>
    <w:rsid w:val="001523BD"/>
    <w:rsid w:val="00161DA3"/>
    <w:rsid w:val="00163733"/>
    <w:rsid w:val="00175ED3"/>
    <w:rsid w:val="00177811"/>
    <w:rsid w:val="00197A75"/>
    <w:rsid w:val="001A16FC"/>
    <w:rsid w:val="001A68FD"/>
    <w:rsid w:val="001B01AF"/>
    <w:rsid w:val="001B242D"/>
    <w:rsid w:val="001B31CB"/>
    <w:rsid w:val="001B4FCC"/>
    <w:rsid w:val="001C6124"/>
    <w:rsid w:val="001D55BC"/>
    <w:rsid w:val="001D64CF"/>
    <w:rsid w:val="001E2B4F"/>
    <w:rsid w:val="001F2021"/>
    <w:rsid w:val="001F2132"/>
    <w:rsid w:val="001F6B67"/>
    <w:rsid w:val="002115CF"/>
    <w:rsid w:val="00213388"/>
    <w:rsid w:val="002174EF"/>
    <w:rsid w:val="002576B3"/>
    <w:rsid w:val="002871EB"/>
    <w:rsid w:val="002A1715"/>
    <w:rsid w:val="002A304A"/>
    <w:rsid w:val="002C185A"/>
    <w:rsid w:val="002C314D"/>
    <w:rsid w:val="002D6901"/>
    <w:rsid w:val="002E28BC"/>
    <w:rsid w:val="00304B75"/>
    <w:rsid w:val="003262AF"/>
    <w:rsid w:val="0033043F"/>
    <w:rsid w:val="003319A0"/>
    <w:rsid w:val="00334491"/>
    <w:rsid w:val="00337892"/>
    <w:rsid w:val="003441E3"/>
    <w:rsid w:val="00351E65"/>
    <w:rsid w:val="0035344D"/>
    <w:rsid w:val="00362C06"/>
    <w:rsid w:val="00362C07"/>
    <w:rsid w:val="00367CCC"/>
    <w:rsid w:val="003745F9"/>
    <w:rsid w:val="00387DF3"/>
    <w:rsid w:val="00393D09"/>
    <w:rsid w:val="003961E8"/>
    <w:rsid w:val="003A0714"/>
    <w:rsid w:val="003A548B"/>
    <w:rsid w:val="003B5DB1"/>
    <w:rsid w:val="003C6BEE"/>
    <w:rsid w:val="003D0094"/>
    <w:rsid w:val="003D340E"/>
    <w:rsid w:val="003D7195"/>
    <w:rsid w:val="003E5588"/>
    <w:rsid w:val="003F15D2"/>
    <w:rsid w:val="00407740"/>
    <w:rsid w:val="00411D40"/>
    <w:rsid w:val="004258EF"/>
    <w:rsid w:val="0043067D"/>
    <w:rsid w:val="00442866"/>
    <w:rsid w:val="00442EF4"/>
    <w:rsid w:val="00451530"/>
    <w:rsid w:val="0046389C"/>
    <w:rsid w:val="004734C9"/>
    <w:rsid w:val="00480D3B"/>
    <w:rsid w:val="004879CF"/>
    <w:rsid w:val="0049345F"/>
    <w:rsid w:val="00496845"/>
    <w:rsid w:val="004A5A05"/>
    <w:rsid w:val="004B631C"/>
    <w:rsid w:val="004C02A3"/>
    <w:rsid w:val="004C24A7"/>
    <w:rsid w:val="004E05C9"/>
    <w:rsid w:val="004F062F"/>
    <w:rsid w:val="00501039"/>
    <w:rsid w:val="00523D0D"/>
    <w:rsid w:val="00532D52"/>
    <w:rsid w:val="005369E9"/>
    <w:rsid w:val="00541ED8"/>
    <w:rsid w:val="00542336"/>
    <w:rsid w:val="005621B8"/>
    <w:rsid w:val="00562C23"/>
    <w:rsid w:val="005647B5"/>
    <w:rsid w:val="00574AA5"/>
    <w:rsid w:val="005B6640"/>
    <w:rsid w:val="005C3AAC"/>
    <w:rsid w:val="005D3C8B"/>
    <w:rsid w:val="005E387C"/>
    <w:rsid w:val="0062429E"/>
    <w:rsid w:val="00625E8B"/>
    <w:rsid w:val="00626C69"/>
    <w:rsid w:val="00632294"/>
    <w:rsid w:val="00643798"/>
    <w:rsid w:val="00650E6E"/>
    <w:rsid w:val="00661724"/>
    <w:rsid w:val="00671495"/>
    <w:rsid w:val="00674B73"/>
    <w:rsid w:val="00680E03"/>
    <w:rsid w:val="00682C91"/>
    <w:rsid w:val="006A1FC1"/>
    <w:rsid w:val="006B06EE"/>
    <w:rsid w:val="006D0DFB"/>
    <w:rsid w:val="006F6BFE"/>
    <w:rsid w:val="00713D1D"/>
    <w:rsid w:val="00714C56"/>
    <w:rsid w:val="007248D8"/>
    <w:rsid w:val="0073015D"/>
    <w:rsid w:val="007326E5"/>
    <w:rsid w:val="00734E7B"/>
    <w:rsid w:val="00736EBE"/>
    <w:rsid w:val="00741D02"/>
    <w:rsid w:val="007522D3"/>
    <w:rsid w:val="00755C05"/>
    <w:rsid w:val="00781100"/>
    <w:rsid w:val="007C30F7"/>
    <w:rsid w:val="007C336C"/>
    <w:rsid w:val="007E049E"/>
    <w:rsid w:val="007E6E30"/>
    <w:rsid w:val="007F0B9B"/>
    <w:rsid w:val="00804856"/>
    <w:rsid w:val="00806170"/>
    <w:rsid w:val="00807D55"/>
    <w:rsid w:val="008365FF"/>
    <w:rsid w:val="00847909"/>
    <w:rsid w:val="00872440"/>
    <w:rsid w:val="0087358D"/>
    <w:rsid w:val="00874F96"/>
    <w:rsid w:val="00875D1D"/>
    <w:rsid w:val="008830B9"/>
    <w:rsid w:val="008A0001"/>
    <w:rsid w:val="008D10E2"/>
    <w:rsid w:val="008D15C4"/>
    <w:rsid w:val="008D677F"/>
    <w:rsid w:val="008E0227"/>
    <w:rsid w:val="008E736B"/>
    <w:rsid w:val="008F36B4"/>
    <w:rsid w:val="008F3E92"/>
    <w:rsid w:val="00904EEC"/>
    <w:rsid w:val="00905877"/>
    <w:rsid w:val="00905F62"/>
    <w:rsid w:val="0091417C"/>
    <w:rsid w:val="00920F41"/>
    <w:rsid w:val="00921F6F"/>
    <w:rsid w:val="00945A38"/>
    <w:rsid w:val="009561F1"/>
    <w:rsid w:val="00961DB7"/>
    <w:rsid w:val="0096579D"/>
    <w:rsid w:val="00967170"/>
    <w:rsid w:val="00995197"/>
    <w:rsid w:val="009B389F"/>
    <w:rsid w:val="009C7E68"/>
    <w:rsid w:val="009E463F"/>
    <w:rsid w:val="009E49ED"/>
    <w:rsid w:val="009F1730"/>
    <w:rsid w:val="009F6499"/>
    <w:rsid w:val="00A00ED5"/>
    <w:rsid w:val="00A1005C"/>
    <w:rsid w:val="00A1048C"/>
    <w:rsid w:val="00A167E1"/>
    <w:rsid w:val="00A30973"/>
    <w:rsid w:val="00A457C2"/>
    <w:rsid w:val="00A46D41"/>
    <w:rsid w:val="00A61B20"/>
    <w:rsid w:val="00A65EE9"/>
    <w:rsid w:val="00A712B3"/>
    <w:rsid w:val="00A7711A"/>
    <w:rsid w:val="00A83131"/>
    <w:rsid w:val="00A92A73"/>
    <w:rsid w:val="00A93B4E"/>
    <w:rsid w:val="00A95457"/>
    <w:rsid w:val="00AA54A1"/>
    <w:rsid w:val="00AA74CC"/>
    <w:rsid w:val="00AD7E12"/>
    <w:rsid w:val="00AE75A6"/>
    <w:rsid w:val="00AF686E"/>
    <w:rsid w:val="00B00975"/>
    <w:rsid w:val="00B0672E"/>
    <w:rsid w:val="00B17417"/>
    <w:rsid w:val="00B175E1"/>
    <w:rsid w:val="00B17845"/>
    <w:rsid w:val="00B23271"/>
    <w:rsid w:val="00B303DA"/>
    <w:rsid w:val="00B37254"/>
    <w:rsid w:val="00B53EFF"/>
    <w:rsid w:val="00B70C05"/>
    <w:rsid w:val="00BB1F3A"/>
    <w:rsid w:val="00BC0C60"/>
    <w:rsid w:val="00BC2C9B"/>
    <w:rsid w:val="00BE0080"/>
    <w:rsid w:val="00BE0E6B"/>
    <w:rsid w:val="00BE0F92"/>
    <w:rsid w:val="00C01989"/>
    <w:rsid w:val="00C10410"/>
    <w:rsid w:val="00C161FE"/>
    <w:rsid w:val="00C175C0"/>
    <w:rsid w:val="00C32ACA"/>
    <w:rsid w:val="00C41C07"/>
    <w:rsid w:val="00C53AA2"/>
    <w:rsid w:val="00C54282"/>
    <w:rsid w:val="00C626D8"/>
    <w:rsid w:val="00C67778"/>
    <w:rsid w:val="00C71276"/>
    <w:rsid w:val="00C77041"/>
    <w:rsid w:val="00C82F48"/>
    <w:rsid w:val="00C83DBF"/>
    <w:rsid w:val="00C8744C"/>
    <w:rsid w:val="00C97DB4"/>
    <w:rsid w:val="00CA4694"/>
    <w:rsid w:val="00CB1A51"/>
    <w:rsid w:val="00CB6131"/>
    <w:rsid w:val="00CB6453"/>
    <w:rsid w:val="00CD6E63"/>
    <w:rsid w:val="00CE68E0"/>
    <w:rsid w:val="00CF2628"/>
    <w:rsid w:val="00CF3574"/>
    <w:rsid w:val="00CF661A"/>
    <w:rsid w:val="00D01909"/>
    <w:rsid w:val="00D14606"/>
    <w:rsid w:val="00D16F29"/>
    <w:rsid w:val="00D17139"/>
    <w:rsid w:val="00D257ED"/>
    <w:rsid w:val="00D47A05"/>
    <w:rsid w:val="00D50E0C"/>
    <w:rsid w:val="00D62F48"/>
    <w:rsid w:val="00D71DD4"/>
    <w:rsid w:val="00D75AE2"/>
    <w:rsid w:val="00D805B7"/>
    <w:rsid w:val="00D91126"/>
    <w:rsid w:val="00D95942"/>
    <w:rsid w:val="00DA10C4"/>
    <w:rsid w:val="00DA497B"/>
    <w:rsid w:val="00DB191D"/>
    <w:rsid w:val="00DB3AC4"/>
    <w:rsid w:val="00DC12CF"/>
    <w:rsid w:val="00DC3E1B"/>
    <w:rsid w:val="00DC46F4"/>
    <w:rsid w:val="00DC756B"/>
    <w:rsid w:val="00DD36A0"/>
    <w:rsid w:val="00DD3744"/>
    <w:rsid w:val="00DD770B"/>
    <w:rsid w:val="00DE03AB"/>
    <w:rsid w:val="00DE0A5C"/>
    <w:rsid w:val="00DE73EB"/>
    <w:rsid w:val="00DF1302"/>
    <w:rsid w:val="00DF1431"/>
    <w:rsid w:val="00DF7702"/>
    <w:rsid w:val="00E207FE"/>
    <w:rsid w:val="00E24551"/>
    <w:rsid w:val="00E33E80"/>
    <w:rsid w:val="00E360AC"/>
    <w:rsid w:val="00E37EA3"/>
    <w:rsid w:val="00E47532"/>
    <w:rsid w:val="00E47B62"/>
    <w:rsid w:val="00E711B1"/>
    <w:rsid w:val="00E717FD"/>
    <w:rsid w:val="00E732FA"/>
    <w:rsid w:val="00E82B4C"/>
    <w:rsid w:val="00E83CAD"/>
    <w:rsid w:val="00E9779E"/>
    <w:rsid w:val="00EA1A91"/>
    <w:rsid w:val="00EA2926"/>
    <w:rsid w:val="00EB3E47"/>
    <w:rsid w:val="00EB48A1"/>
    <w:rsid w:val="00EB4E08"/>
    <w:rsid w:val="00EB7D1A"/>
    <w:rsid w:val="00EC265A"/>
    <w:rsid w:val="00EC4390"/>
    <w:rsid w:val="00EC4B85"/>
    <w:rsid w:val="00ED5CB9"/>
    <w:rsid w:val="00EF20F5"/>
    <w:rsid w:val="00F0405A"/>
    <w:rsid w:val="00F0729D"/>
    <w:rsid w:val="00F20631"/>
    <w:rsid w:val="00F2555C"/>
    <w:rsid w:val="00F27A84"/>
    <w:rsid w:val="00F40D2E"/>
    <w:rsid w:val="00F47DAA"/>
    <w:rsid w:val="00F661C3"/>
    <w:rsid w:val="00F73F19"/>
    <w:rsid w:val="00F839D1"/>
    <w:rsid w:val="00F86CF5"/>
    <w:rsid w:val="00F91B5B"/>
    <w:rsid w:val="00FA5CEA"/>
    <w:rsid w:val="00FB4BDD"/>
    <w:rsid w:val="00FC6D69"/>
    <w:rsid w:val="0D7665C5"/>
    <w:rsid w:val="2B0379D1"/>
    <w:rsid w:val="2B9D140E"/>
    <w:rsid w:val="2F9C0128"/>
    <w:rsid w:val="62744735"/>
    <w:rsid w:val="6A1D643E"/>
    <w:rsid w:val="6A36319E"/>
    <w:rsid w:val="6A373C40"/>
    <w:rsid w:val="7E19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82C05"/>
  <w15:docId w15:val="{56874664-B2EB-4DD2-B2DD-64E183F1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FirstIndent"/>
    <w:qFormat/>
    <w:rsid w:val="00D75AE2"/>
    <w:rPr>
      <w:rFonts w:eastAsia="Times New Roman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FirstIndent">
    <w:name w:val="Body Text First Indent"/>
    <w:basedOn w:val="BodyText"/>
    <w:uiPriority w:val="99"/>
    <w:unhideWhenUsed/>
    <w:qFormat/>
    <w:pPr>
      <w:ind w:firstLineChars="100" w:firstLine="420"/>
    </w:pPr>
  </w:style>
  <w:style w:type="paragraph" w:styleId="BodyText">
    <w:name w:val="Body Text"/>
    <w:basedOn w:val="Normal"/>
    <w:uiPriority w:val="99"/>
    <w:semiHidden/>
    <w:unhideWhenUsed/>
    <w:qFormat/>
    <w:pPr>
      <w:spacing w:after="120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ListBullet2">
    <w:name w:val="List Bullet 2"/>
    <w:basedOn w:val="Normal"/>
    <w:uiPriority w:val="99"/>
    <w:unhideWhenUsed/>
    <w:qFormat/>
    <w:pPr>
      <w:numPr>
        <w:numId w:val="1"/>
      </w:numPr>
      <w:snapToGrid w:val="0"/>
      <w:spacing w:after="100"/>
      <w:ind w:left="680" w:hanging="340"/>
      <w:jc w:val="both"/>
    </w:pPr>
    <w:rPr>
      <w:rFonts w:ascii="Arial" w:hAnsi="Arial" w:cs="Arial"/>
      <w:spacing w:val="8"/>
      <w:sz w:val="20"/>
      <w:szCs w:val="20"/>
      <w:lang w:val="en-GB" w:eastAsia="en-GB"/>
    </w:rPr>
  </w:style>
  <w:style w:type="paragraph" w:styleId="PlainText">
    <w:name w:val="Plain Text"/>
    <w:basedOn w:val="Normal"/>
    <w:link w:val="PlainTextChar"/>
    <w:uiPriority w:val="99"/>
    <w:qFormat/>
    <w:rPr>
      <w:rFonts w:ascii="Arial" w:eastAsia="Calibri" w:hAnsi="Arial"/>
      <w:sz w:val="20"/>
      <w:szCs w:val="21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link w:val="SubtitleChar"/>
    <w:qFormat/>
    <w:rPr>
      <w:rFonts w:ascii="Arial" w:hAnsi="Arial"/>
      <w:b/>
      <w:bCs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2Char">
    <w:name w:val="Heading 2 Char"/>
    <w:link w:val="Heading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leChar">
    <w:name w:val="Title Char"/>
    <w:link w:val="Title"/>
    <w:qFormat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SubtitleChar">
    <w:name w:val="Subtitle Char"/>
    <w:link w:val="Subtitle"/>
    <w:qFormat/>
    <w:rPr>
      <w:rFonts w:ascii="Arial" w:eastAsia="Times New Roman" w:hAnsi="Arial" w:cs="Times New Roman"/>
      <w:b/>
      <w:bCs/>
      <w:sz w:val="18"/>
      <w:szCs w:val="20"/>
    </w:rPr>
  </w:style>
  <w:style w:type="character" w:customStyle="1" w:styleId="PARAGRAPHChar">
    <w:name w:val="PARAGRAPH Char"/>
    <w:link w:val="PARAGRAPH"/>
    <w:qFormat/>
    <w:locked/>
    <w:rPr>
      <w:rFonts w:ascii="Arial" w:hAnsi="Arial" w:cs="Arial"/>
      <w:spacing w:val="8"/>
    </w:rPr>
  </w:style>
  <w:style w:type="paragraph" w:customStyle="1" w:styleId="PARAGRAPH">
    <w:name w:val="PARAGRAPH"/>
    <w:basedOn w:val="Normal"/>
    <w:link w:val="PARAGRAPHChar"/>
    <w:qFormat/>
    <w:pPr>
      <w:snapToGrid w:val="0"/>
      <w:spacing w:before="100" w:after="200"/>
      <w:jc w:val="both"/>
    </w:pPr>
    <w:rPr>
      <w:rFonts w:ascii="Arial" w:eastAsia="Calibri" w:hAnsi="Arial" w:cs="Arial"/>
      <w:spacing w:val="8"/>
      <w:sz w:val="22"/>
      <w:szCs w:val="22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link w:val="PlainText"/>
    <w:uiPriority w:val="99"/>
    <w:qFormat/>
    <w:locked/>
    <w:rPr>
      <w:rFonts w:ascii="Arial" w:hAnsi="Arial"/>
      <w:szCs w:val="21"/>
      <w:lang w:eastAsia="de-DE"/>
    </w:rPr>
  </w:style>
  <w:style w:type="character" w:customStyle="1" w:styleId="PlainTextChar1">
    <w:name w:val="Plain Text Char1"/>
    <w:uiPriority w:val="99"/>
    <w:semiHidden/>
    <w:qFormat/>
    <w:rPr>
      <w:rFonts w:ascii="Courier New" w:eastAsia="Times New Roman" w:hAnsi="Courier New" w:cs="Courier New"/>
      <w:lang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Times New Roman" w:hAnsi="Times New Roman"/>
      <w:lang w:val="en-AU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/>
      <w:b/>
      <w:bCs/>
      <w:lang w:val="en-AU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29E"/>
    <w:rPr>
      <w:rFonts w:eastAsia="Times New Roman"/>
      <w:sz w:val="24"/>
      <w:szCs w:val="24"/>
      <w:lang w:val="en-AU" w:eastAsia="en-US"/>
    </w:rPr>
  </w:style>
  <w:style w:type="paragraph" w:customStyle="1" w:styleId="pf0">
    <w:name w:val="pf0"/>
    <w:basedOn w:val="Normal"/>
    <w:rsid w:val="007C30F7"/>
    <w:pPr>
      <w:spacing w:before="100" w:beforeAutospacing="1" w:after="100" w:afterAutospacing="1"/>
    </w:pPr>
    <w:rPr>
      <w:lang w:val="fr-FR" w:eastAsia="fr-FR"/>
    </w:rPr>
  </w:style>
  <w:style w:type="character" w:customStyle="1" w:styleId="cf01">
    <w:name w:val="cf01"/>
    <w:basedOn w:val="DefaultParagraphFont"/>
    <w:rsid w:val="007C30F7"/>
    <w:rPr>
      <w:rFonts w:ascii="Segoe UI" w:hAnsi="Segoe UI" w:cs="Segoe UI" w:hint="default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37892"/>
    <w:pPr>
      <w:numPr>
        <w:numId w:val="5"/>
      </w:numPr>
      <w:contextualSpacing/>
    </w:pPr>
  </w:style>
  <w:style w:type="paragraph" w:customStyle="1" w:styleId="MAIN-TITLE">
    <w:name w:val="MAIN-TITLE"/>
    <w:basedOn w:val="Normal"/>
    <w:qFormat/>
    <w:rsid w:val="00337892"/>
    <w:pPr>
      <w:snapToGrid w:val="0"/>
      <w:jc w:val="center"/>
    </w:pPr>
    <w:rPr>
      <w:rFonts w:ascii="Arial" w:eastAsia="DengXian" w:hAnsi="Arial" w:cs="Arial"/>
      <w:b/>
      <w:bCs/>
      <w:spacing w:val="8"/>
      <w:lang w:val="en-GB" w:eastAsia="zh-CN"/>
    </w:rPr>
  </w:style>
  <w:style w:type="paragraph" w:customStyle="1" w:styleId="NOTE">
    <w:name w:val="NOTE"/>
    <w:basedOn w:val="Normal"/>
    <w:next w:val="Normal"/>
    <w:qFormat/>
    <w:rsid w:val="00337892"/>
    <w:pPr>
      <w:snapToGrid w:val="0"/>
      <w:spacing w:before="100" w:after="100"/>
      <w:jc w:val="both"/>
    </w:pPr>
    <w:rPr>
      <w:rFonts w:ascii="Arial" w:eastAsia="DengXian" w:hAnsi="Arial" w:cs="Arial"/>
      <w:spacing w:val="8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ecex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ristine.kane@iece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0FC881471F049886B6CA917170C7A" ma:contentTypeVersion="15" ma:contentTypeDescription="Create a new document." ma:contentTypeScope="" ma:versionID="4bc716d382ce8ed0ed2928c998907409">
  <xsd:schema xmlns:xsd="http://www.w3.org/2001/XMLSchema" xmlns:xs="http://www.w3.org/2001/XMLSchema" xmlns:p="http://schemas.microsoft.com/office/2006/metadata/properties" xmlns:ns1="http://schemas.microsoft.com/sharepoint/v3" xmlns:ns3="050ed9ec-2ff6-4483-b910-3d2d0f3a351e" xmlns:ns4="b2227ab2-089e-451f-86f7-a17e42b54929" targetNamespace="http://schemas.microsoft.com/office/2006/metadata/properties" ma:root="true" ma:fieldsID="bff2f24419c4566c0da47797bd5a56c3" ns1:_="" ns3:_="" ns4:_="">
    <xsd:import namespace="http://schemas.microsoft.com/sharepoint/v3"/>
    <xsd:import namespace="050ed9ec-2ff6-4483-b910-3d2d0f3a351e"/>
    <xsd:import namespace="b2227ab2-089e-451f-86f7-a17e42b5492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ed9ec-2ff6-4483-b910-3d2d0f3a3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27ab2-089e-451f-86f7-a17e42b5492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9CC52-1BA3-4036-89FD-8327100328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B2F561-E719-4590-BDF7-AE481AFF3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FC967-3652-40D2-9A70-1F31E791A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0ed9ec-2ff6-4483-b910-3d2d0f3a351e"/>
    <ds:schemaRef ds:uri="b2227ab2-089e-451f-86f7-a17e42b54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579</Words>
  <Characters>3209</Characters>
  <Application>Microsoft Office Word</Application>
  <DocSecurity>0</DocSecurity>
  <Lines>118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Underwriters Laboratories Inc.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Kane</dc:creator>
  <cp:lastModifiedBy>Geoff Slater</cp:lastModifiedBy>
  <cp:revision>4</cp:revision>
  <dcterms:created xsi:type="dcterms:W3CDTF">2026-05-27T06:12:00Z</dcterms:created>
  <dcterms:modified xsi:type="dcterms:W3CDTF">2026-05-27T06:19:00Z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0x010100BAC0FC881471F049886B6CA917170C7A</vt:lpwstr>
  </property>
  <property fmtid="{D5CDD505-2E9C-101B-9397-08002B2CF9AE}" pid="3" name="KSOProductBuildVer">
    <vt:lpwstr>2052-11.1.0.12980</vt:lpwstr>
  </property>
  <property fmtid="{D5CDD505-2E9C-101B-9397-08002B2CF9AE}" pid="4" name="ICV">
    <vt:lpwstr>5F9C704BBFE24AF1B83DC7E2AE679E2E</vt:lpwstr>
  </property>
  <property fmtid="{D5CDD505-2E9C-101B-9397-08002B2CF9AE}" pid="5" name="MSIP_Label_f01b52ec-d1d4-4eb8-9576-3341ccbdc2fa_Enabled">
    <vt:lpwstr>true</vt:lpwstr>
  </property>
  <property fmtid="{D5CDD505-2E9C-101B-9397-08002B2CF9AE}" pid="6" name="MSIP_Label_f01b52ec-d1d4-4eb8-9576-3341ccbdc2fa_SetDate">
    <vt:lpwstr>2025-04-15T16:48:34Z</vt:lpwstr>
  </property>
  <property fmtid="{D5CDD505-2E9C-101B-9397-08002B2CF9AE}" pid="7" name="MSIP_Label_f01b52ec-d1d4-4eb8-9576-3341ccbdc2fa_Method">
    <vt:lpwstr>Standard</vt:lpwstr>
  </property>
  <property fmtid="{D5CDD505-2E9C-101B-9397-08002B2CF9AE}" pid="8" name="MSIP_Label_f01b52ec-d1d4-4eb8-9576-3341ccbdc2fa_Name">
    <vt:lpwstr>Eurofins Internal</vt:lpwstr>
  </property>
  <property fmtid="{D5CDD505-2E9C-101B-9397-08002B2CF9AE}" pid="9" name="MSIP_Label_f01b52ec-d1d4-4eb8-9576-3341ccbdc2fa_SiteId">
    <vt:lpwstr>15ba1d82-19f1-4311-81f4-98b85ac7fd15</vt:lpwstr>
  </property>
  <property fmtid="{D5CDD505-2E9C-101B-9397-08002B2CF9AE}" pid="10" name="MSIP_Label_f01b52ec-d1d4-4eb8-9576-3341ccbdc2fa_ActionId">
    <vt:lpwstr>a80d78f6-aab4-43ce-84cf-23925f71a01b</vt:lpwstr>
  </property>
  <property fmtid="{D5CDD505-2E9C-101B-9397-08002B2CF9AE}" pid="11" name="MSIP_Label_f01b52ec-d1d4-4eb8-9576-3341ccbdc2fa_ContentBits">
    <vt:lpwstr>0</vt:lpwstr>
  </property>
</Properties>
</file>