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5032"/>
      </w:tblGrid>
      <w:tr w:rsidR="00B701BE" w14:paraId="483360DD" w14:textId="77777777">
        <w:tc>
          <w:tcPr>
            <w:tcW w:w="5032" w:type="dxa"/>
          </w:tcPr>
          <w:p w14:paraId="279CDF68" w14:textId="77777777" w:rsidR="00B701BE" w:rsidRDefault="00B701BE" w:rsidP="00B701BE">
            <w:pPr>
              <w:pStyle w:val="Header"/>
              <w:tabs>
                <w:tab w:val="clear" w:pos="4536"/>
                <w:tab w:val="clear" w:pos="9072"/>
                <w:tab w:val="right" w:pos="2977"/>
              </w:tabs>
              <w:jc w:val="both"/>
              <w:rPr>
                <w:rFonts w:cs="Arial"/>
                <w:sz w:val="18"/>
                <w:lang w:val="en-GB"/>
              </w:rPr>
            </w:pPr>
          </w:p>
        </w:tc>
      </w:tr>
    </w:tbl>
    <w:p w14:paraId="7617CE15" w14:textId="77777777" w:rsidR="0055381A" w:rsidRPr="0055381A" w:rsidRDefault="0055381A" w:rsidP="0055381A">
      <w:pPr>
        <w:snapToGrid w:val="0"/>
        <w:rPr>
          <w:rFonts w:ascii="Arial" w:hAnsi="Arial" w:cs="Arial"/>
          <w:b/>
          <w:bCs/>
          <w:spacing w:val="8"/>
          <w:lang w:val="en-GB" w:eastAsia="zh-CN"/>
        </w:rPr>
      </w:pPr>
      <w:r w:rsidRPr="0055381A">
        <w:rPr>
          <w:rFonts w:ascii="Arial" w:hAnsi="Arial" w:cs="Arial"/>
          <w:b/>
          <w:bCs/>
          <w:spacing w:val="8"/>
          <w:lang w:val="en-GB" w:eastAsia="zh-CN"/>
        </w:rPr>
        <w:t>INTERNATIONAL ELECTROTECHNICAL COMMISSION IEC SYSTEM FOR</w:t>
      </w:r>
      <w:r>
        <w:rPr>
          <w:rFonts w:ascii="Arial" w:hAnsi="Arial" w:cs="Arial"/>
          <w:b/>
          <w:bCs/>
          <w:spacing w:val="8"/>
          <w:lang w:val="en-GB" w:eastAsia="zh-CN"/>
        </w:rPr>
        <w:t xml:space="preserve"> </w:t>
      </w:r>
      <w:r w:rsidRPr="0055381A">
        <w:rPr>
          <w:rFonts w:ascii="Arial" w:hAnsi="Arial" w:cs="Arial"/>
          <w:b/>
          <w:bCs/>
          <w:spacing w:val="8"/>
          <w:lang w:val="en-GB" w:eastAsia="zh-CN"/>
        </w:rPr>
        <w:t>CERTIFICATION TO STANDARDS RELATING TO EQUIPMENT FOR USE IN</w:t>
      </w:r>
      <w:r>
        <w:rPr>
          <w:rFonts w:ascii="Arial" w:hAnsi="Arial" w:cs="Arial"/>
          <w:b/>
          <w:bCs/>
          <w:spacing w:val="8"/>
          <w:lang w:val="en-GB" w:eastAsia="zh-CN"/>
        </w:rPr>
        <w:t xml:space="preserve"> </w:t>
      </w:r>
      <w:r w:rsidRPr="0055381A">
        <w:rPr>
          <w:rFonts w:ascii="Arial" w:hAnsi="Arial" w:cs="Arial"/>
          <w:b/>
          <w:bCs/>
          <w:spacing w:val="8"/>
          <w:lang w:val="en-GB" w:eastAsia="zh-CN"/>
        </w:rPr>
        <w:t>EXPLOSIVE ATMOSPHERES (IECEx SYSTEM)</w:t>
      </w:r>
    </w:p>
    <w:p w14:paraId="0A49E6A1" w14:textId="77777777" w:rsidR="0055381A" w:rsidRPr="0055381A" w:rsidRDefault="0055381A" w:rsidP="0055381A">
      <w:pPr>
        <w:spacing w:after="200" w:line="276" w:lineRule="auto"/>
        <w:rPr>
          <w:rFonts w:ascii="Calibri" w:eastAsia="SimSun" w:hAnsi="Calibri"/>
          <w:sz w:val="22"/>
          <w:szCs w:val="22"/>
          <w:lang w:eastAsia="zh-CN"/>
        </w:rPr>
      </w:pPr>
    </w:p>
    <w:p w14:paraId="502170A6" w14:textId="77777777" w:rsidR="0055381A" w:rsidRPr="0055381A" w:rsidRDefault="0055381A" w:rsidP="0055381A">
      <w:pPr>
        <w:spacing w:after="200" w:line="276" w:lineRule="auto"/>
        <w:jc w:val="both"/>
        <w:rPr>
          <w:rFonts w:ascii="Arial" w:hAnsi="Arial"/>
          <w:b/>
          <w:szCs w:val="20"/>
          <w:lang w:val="en-US"/>
        </w:rPr>
      </w:pPr>
      <w:r w:rsidRPr="0055381A">
        <w:rPr>
          <w:rFonts w:ascii="Arial" w:hAnsi="Arial"/>
          <w:b/>
          <w:szCs w:val="20"/>
          <w:lang w:val="en-US"/>
        </w:rPr>
        <w:t xml:space="preserve">TITLE: Report from the IECEx </w:t>
      </w:r>
      <w:r w:rsidR="00A806CA">
        <w:rPr>
          <w:rFonts w:ascii="Arial" w:hAnsi="Arial"/>
          <w:b/>
          <w:szCs w:val="20"/>
          <w:lang w:val="en-US"/>
        </w:rPr>
        <w:t>Personnel Certification</w:t>
      </w:r>
      <w:r w:rsidRPr="0055381A">
        <w:rPr>
          <w:rFonts w:ascii="Arial" w:hAnsi="Arial"/>
          <w:b/>
          <w:szCs w:val="20"/>
          <w:lang w:val="en-US"/>
        </w:rPr>
        <w:t xml:space="preserve"> Committee</w:t>
      </w:r>
      <w:r w:rsidR="00A806CA">
        <w:rPr>
          <w:rFonts w:ascii="Arial" w:hAnsi="Arial"/>
          <w:b/>
          <w:szCs w:val="20"/>
          <w:lang w:val="en-US"/>
        </w:rPr>
        <w:t xml:space="preserve"> (</w:t>
      </w:r>
      <w:proofErr w:type="spellStart"/>
      <w:r w:rsidR="00A806CA">
        <w:rPr>
          <w:rFonts w:ascii="Arial" w:hAnsi="Arial"/>
          <w:b/>
          <w:szCs w:val="20"/>
          <w:lang w:val="en-US"/>
        </w:rPr>
        <w:t>ExPCC</w:t>
      </w:r>
      <w:proofErr w:type="spellEnd"/>
      <w:r w:rsidR="00A806CA">
        <w:rPr>
          <w:rFonts w:ascii="Arial" w:hAnsi="Arial"/>
          <w:b/>
          <w:szCs w:val="20"/>
          <w:lang w:val="en-US"/>
        </w:rPr>
        <w:t>)</w:t>
      </w:r>
    </w:p>
    <w:p w14:paraId="2DEB790E" w14:textId="77777777" w:rsidR="0055381A" w:rsidRPr="0055381A" w:rsidRDefault="0055381A" w:rsidP="0055381A">
      <w:pPr>
        <w:autoSpaceDE w:val="0"/>
        <w:autoSpaceDN w:val="0"/>
        <w:adjustRightInd w:val="0"/>
        <w:spacing w:after="200" w:line="276" w:lineRule="auto"/>
        <w:rPr>
          <w:rFonts w:ascii="Arial" w:hAnsi="Arial"/>
          <w:b/>
          <w:szCs w:val="20"/>
          <w:lang w:val="en-US"/>
        </w:rPr>
      </w:pPr>
      <w:r w:rsidRPr="0055381A">
        <w:rPr>
          <w:rFonts w:ascii="Arial" w:hAnsi="Arial"/>
          <w:b/>
          <w:szCs w:val="20"/>
          <w:lang w:val="en-US"/>
        </w:rPr>
        <w:t xml:space="preserve">Circulation to: Members of the IECEx Management Committee, </w:t>
      </w:r>
      <w:proofErr w:type="spellStart"/>
      <w:r w:rsidRPr="0055381A">
        <w:rPr>
          <w:rFonts w:ascii="Arial" w:hAnsi="Arial"/>
          <w:b/>
          <w:szCs w:val="20"/>
          <w:lang w:val="en-US"/>
        </w:rPr>
        <w:t>ExMC</w:t>
      </w:r>
      <w:proofErr w:type="spellEnd"/>
    </w:p>
    <w:p w14:paraId="545F852A" w14:textId="77777777" w:rsidR="0055381A" w:rsidRPr="0055381A" w:rsidRDefault="0055381A" w:rsidP="0055381A">
      <w:pPr>
        <w:pBdr>
          <w:top w:val="thinThickSmallGap" w:sz="24" w:space="1" w:color="0033CC"/>
        </w:pBdr>
        <w:autoSpaceDE w:val="0"/>
        <w:autoSpaceDN w:val="0"/>
        <w:adjustRightInd w:val="0"/>
        <w:spacing w:after="200" w:line="276" w:lineRule="auto"/>
        <w:rPr>
          <w:rFonts w:ascii="Calibri" w:eastAsia="SimSun" w:hAnsi="Calibri"/>
          <w:b/>
          <w:bCs/>
          <w:color w:val="000000"/>
          <w:sz w:val="22"/>
          <w:szCs w:val="22"/>
          <w:lang w:eastAsia="zh-CN"/>
        </w:rPr>
      </w:pPr>
    </w:p>
    <w:p w14:paraId="6F848EAC" w14:textId="77777777" w:rsidR="0055381A" w:rsidRPr="002D0557" w:rsidRDefault="0055381A" w:rsidP="0055381A">
      <w:pPr>
        <w:autoSpaceDE w:val="0"/>
        <w:autoSpaceDN w:val="0"/>
        <w:adjustRightInd w:val="0"/>
        <w:spacing w:after="200" w:line="276" w:lineRule="auto"/>
        <w:jc w:val="center"/>
        <w:rPr>
          <w:rFonts w:ascii="Arial" w:eastAsia="SimSun" w:hAnsi="Arial" w:cs="Arial"/>
          <w:b/>
          <w:bCs/>
          <w:color w:val="000000"/>
          <w:szCs w:val="22"/>
          <w:lang w:eastAsia="zh-CN"/>
        </w:rPr>
      </w:pPr>
      <w:r w:rsidRPr="002D0557">
        <w:rPr>
          <w:rFonts w:ascii="Arial" w:eastAsia="SimSun" w:hAnsi="Arial" w:cs="Arial"/>
          <w:b/>
          <w:bCs/>
          <w:color w:val="000000"/>
          <w:szCs w:val="22"/>
          <w:lang w:eastAsia="zh-CN"/>
        </w:rPr>
        <w:t>INTRODUCTION</w:t>
      </w:r>
    </w:p>
    <w:p w14:paraId="4B624456" w14:textId="429F9238" w:rsidR="0055381A" w:rsidRDefault="0055381A" w:rsidP="0055381A">
      <w:pPr>
        <w:autoSpaceDE w:val="0"/>
        <w:autoSpaceDN w:val="0"/>
        <w:adjustRightInd w:val="0"/>
        <w:spacing w:after="200" w:line="276" w:lineRule="auto"/>
        <w:rPr>
          <w:rFonts w:ascii="Arial" w:eastAsia="SimSun" w:hAnsi="Arial" w:cs="Arial"/>
          <w:bCs/>
          <w:color w:val="000000"/>
          <w:lang w:eastAsia="zh-CN"/>
        </w:rPr>
      </w:pPr>
      <w:r w:rsidRPr="002D0557">
        <w:rPr>
          <w:rFonts w:ascii="Arial" w:eastAsia="SimSun" w:hAnsi="Arial" w:cs="Arial"/>
          <w:bCs/>
          <w:color w:val="000000"/>
          <w:lang w:eastAsia="zh-CN"/>
        </w:rPr>
        <w:t xml:space="preserve">This document </w:t>
      </w:r>
      <w:r w:rsidR="005D35F9">
        <w:rPr>
          <w:rFonts w:ascii="Arial" w:eastAsia="SimSun" w:hAnsi="Arial" w:cs="Arial"/>
          <w:bCs/>
          <w:color w:val="000000"/>
          <w:lang w:eastAsia="zh-CN"/>
        </w:rPr>
        <w:t xml:space="preserve">(based on </w:t>
      </w:r>
      <w:proofErr w:type="spellStart"/>
      <w:r w:rsidR="005D35F9">
        <w:rPr>
          <w:rFonts w:ascii="Arial" w:eastAsia="SimSun" w:hAnsi="Arial" w:cs="Arial"/>
          <w:bCs/>
          <w:color w:val="000000"/>
          <w:lang w:eastAsia="zh-CN"/>
        </w:rPr>
        <w:t>ExPCC</w:t>
      </w:r>
      <w:proofErr w:type="spellEnd"/>
      <w:r w:rsidR="005D35F9">
        <w:rPr>
          <w:rFonts w:ascii="Arial" w:eastAsia="SimSun" w:hAnsi="Arial" w:cs="Arial"/>
          <w:bCs/>
          <w:color w:val="000000"/>
          <w:lang w:eastAsia="zh-CN"/>
        </w:rPr>
        <w:t>/1</w:t>
      </w:r>
      <w:r w:rsidR="00C70685">
        <w:rPr>
          <w:rFonts w:ascii="Arial" w:eastAsia="SimSun" w:hAnsi="Arial" w:cs="Arial"/>
          <w:bCs/>
          <w:color w:val="000000"/>
          <w:lang w:eastAsia="zh-CN"/>
        </w:rPr>
        <w:t>1</w:t>
      </w:r>
      <w:r w:rsidR="00124F03">
        <w:rPr>
          <w:rFonts w:ascii="Arial" w:eastAsia="SimSun" w:hAnsi="Arial" w:cs="Arial"/>
          <w:bCs/>
          <w:color w:val="000000"/>
          <w:lang w:eastAsia="zh-CN"/>
        </w:rPr>
        <w:t>3</w:t>
      </w:r>
      <w:r w:rsidR="005D35F9">
        <w:rPr>
          <w:rFonts w:ascii="Arial" w:eastAsia="SimSun" w:hAnsi="Arial" w:cs="Arial"/>
          <w:bCs/>
          <w:color w:val="000000"/>
          <w:lang w:eastAsia="zh-CN"/>
        </w:rPr>
        <w:t xml:space="preserve">/RM) </w:t>
      </w:r>
      <w:r w:rsidRPr="002D0557">
        <w:rPr>
          <w:rFonts w:ascii="Arial" w:eastAsia="SimSun" w:hAnsi="Arial" w:cs="Arial"/>
          <w:bCs/>
          <w:color w:val="000000"/>
          <w:lang w:eastAsia="zh-CN"/>
        </w:rPr>
        <w:t xml:space="preserve">contains a report from </w:t>
      </w:r>
      <w:r w:rsidR="00A806CA" w:rsidRPr="002D0557">
        <w:rPr>
          <w:rFonts w:ascii="Arial" w:eastAsia="SimSun" w:hAnsi="Arial" w:cs="Arial"/>
          <w:bCs/>
          <w:color w:val="000000"/>
          <w:lang w:eastAsia="zh-CN"/>
        </w:rPr>
        <w:t>the IECEx Personnel Certification Committee (</w:t>
      </w:r>
      <w:proofErr w:type="spellStart"/>
      <w:r w:rsidR="00A806CA" w:rsidRPr="002D0557">
        <w:rPr>
          <w:rFonts w:ascii="Arial" w:eastAsia="SimSun" w:hAnsi="Arial" w:cs="Arial"/>
          <w:bCs/>
          <w:color w:val="000000"/>
          <w:lang w:eastAsia="zh-CN"/>
        </w:rPr>
        <w:t>ExPCC</w:t>
      </w:r>
      <w:proofErr w:type="spellEnd"/>
      <w:r w:rsidR="00A806CA" w:rsidRPr="002D0557">
        <w:rPr>
          <w:rFonts w:ascii="Arial" w:eastAsia="SimSun" w:hAnsi="Arial" w:cs="Arial"/>
          <w:bCs/>
          <w:color w:val="000000"/>
          <w:lang w:eastAsia="zh-CN"/>
        </w:rPr>
        <w:t>)</w:t>
      </w:r>
      <w:r w:rsidRPr="002D0557">
        <w:rPr>
          <w:rFonts w:ascii="Arial" w:eastAsia="SimSun" w:hAnsi="Arial" w:cs="Arial"/>
          <w:bCs/>
          <w:color w:val="000000"/>
          <w:lang w:eastAsia="zh-CN"/>
        </w:rPr>
        <w:t xml:space="preserve"> following their </w:t>
      </w:r>
      <w:r w:rsidR="00124F03">
        <w:rPr>
          <w:rFonts w:ascii="Arial" w:eastAsia="SimSun" w:hAnsi="Arial" w:cs="Arial"/>
          <w:bCs/>
          <w:color w:val="000000"/>
          <w:lang w:eastAsia="zh-CN"/>
        </w:rPr>
        <w:t>1</w:t>
      </w:r>
      <w:r w:rsidR="00C70685">
        <w:rPr>
          <w:rFonts w:ascii="Arial" w:eastAsia="SimSun" w:hAnsi="Arial" w:cs="Arial"/>
          <w:bCs/>
          <w:color w:val="000000"/>
          <w:lang w:eastAsia="zh-CN"/>
        </w:rPr>
        <w:t>0</w:t>
      </w:r>
      <w:r w:rsidR="00C70685" w:rsidRPr="00C70685">
        <w:rPr>
          <w:rFonts w:ascii="Arial" w:eastAsia="SimSun" w:hAnsi="Arial" w:cs="Arial"/>
          <w:bCs/>
          <w:color w:val="000000"/>
          <w:vertAlign w:val="superscript"/>
          <w:lang w:eastAsia="zh-CN"/>
        </w:rPr>
        <w:t>th</w:t>
      </w:r>
      <w:r w:rsidR="00C70685">
        <w:rPr>
          <w:rFonts w:ascii="Arial" w:eastAsia="SimSun" w:hAnsi="Arial" w:cs="Arial"/>
          <w:bCs/>
          <w:color w:val="000000"/>
          <w:lang w:eastAsia="zh-CN"/>
        </w:rPr>
        <w:t xml:space="preserve"> </w:t>
      </w:r>
      <w:r w:rsidR="005D35F9">
        <w:rPr>
          <w:rFonts w:ascii="Arial" w:eastAsia="SimSun" w:hAnsi="Arial" w:cs="Arial"/>
          <w:bCs/>
          <w:color w:val="000000"/>
          <w:lang w:eastAsia="zh-CN"/>
        </w:rPr>
        <w:t xml:space="preserve">May </w:t>
      </w:r>
      <w:r w:rsidRPr="002D0557">
        <w:rPr>
          <w:rFonts w:ascii="Arial" w:eastAsia="SimSun" w:hAnsi="Arial" w:cs="Arial"/>
          <w:bCs/>
          <w:color w:val="000000"/>
          <w:lang w:eastAsia="zh-CN"/>
        </w:rPr>
        <w:t>20</w:t>
      </w:r>
      <w:r w:rsidR="00667A19">
        <w:rPr>
          <w:rFonts w:ascii="Arial" w:eastAsia="SimSun" w:hAnsi="Arial" w:cs="Arial"/>
          <w:bCs/>
          <w:color w:val="000000"/>
          <w:lang w:eastAsia="zh-CN"/>
        </w:rPr>
        <w:t>2</w:t>
      </w:r>
      <w:r w:rsidR="00124F03">
        <w:rPr>
          <w:rFonts w:ascii="Arial" w:eastAsia="SimSun" w:hAnsi="Arial" w:cs="Arial"/>
          <w:bCs/>
          <w:color w:val="000000"/>
          <w:lang w:eastAsia="zh-CN"/>
        </w:rPr>
        <w:t>3</w:t>
      </w:r>
      <w:r w:rsidRPr="002D0557">
        <w:rPr>
          <w:rFonts w:ascii="Arial" w:eastAsia="SimSun" w:hAnsi="Arial" w:cs="Arial"/>
          <w:bCs/>
          <w:color w:val="000000"/>
          <w:lang w:eastAsia="zh-CN"/>
        </w:rPr>
        <w:t xml:space="preserve"> Meeting held </w:t>
      </w:r>
      <w:r w:rsidR="00667A19">
        <w:rPr>
          <w:rFonts w:ascii="Arial" w:eastAsia="SimSun" w:hAnsi="Arial" w:cs="Arial"/>
          <w:bCs/>
          <w:color w:val="000000"/>
          <w:lang w:eastAsia="zh-CN"/>
        </w:rPr>
        <w:t>as an online meeting.</w:t>
      </w:r>
    </w:p>
    <w:p w14:paraId="4953FFDE" w14:textId="2E314ACB" w:rsidR="0055381A" w:rsidRDefault="001355D9" w:rsidP="00823D1B">
      <w:pPr>
        <w:autoSpaceDE w:val="0"/>
        <w:autoSpaceDN w:val="0"/>
        <w:adjustRightInd w:val="0"/>
        <w:spacing w:after="200" w:line="276" w:lineRule="auto"/>
        <w:rPr>
          <w:rFonts w:ascii="Arial" w:eastAsia="SimSun" w:hAnsi="Arial" w:cs="Arial"/>
          <w:bCs/>
          <w:color w:val="000000"/>
          <w:lang w:eastAsia="en-AU"/>
        </w:rPr>
      </w:pPr>
      <w:r w:rsidRPr="00367FAC">
        <w:rPr>
          <w:rFonts w:ascii="Arial" w:eastAsia="SimSun" w:hAnsi="Arial" w:cs="Arial"/>
          <w:bCs/>
          <w:color w:val="000000"/>
          <w:lang w:eastAsia="zh-CN"/>
        </w:rPr>
        <w:t>Th</w:t>
      </w:r>
      <w:r w:rsidR="00367FAC">
        <w:rPr>
          <w:rFonts w:ascii="Arial" w:eastAsia="SimSun" w:hAnsi="Arial" w:cs="Arial"/>
          <w:bCs/>
          <w:color w:val="000000"/>
          <w:lang w:eastAsia="zh-CN"/>
        </w:rPr>
        <w:t>e</w:t>
      </w:r>
      <w:r w:rsidRPr="00367FAC">
        <w:rPr>
          <w:rFonts w:ascii="Arial" w:eastAsia="SimSun" w:hAnsi="Arial" w:cs="Arial"/>
          <w:bCs/>
          <w:color w:val="000000"/>
          <w:lang w:eastAsia="zh-CN"/>
        </w:rPr>
        <w:t xml:space="preserve"> </w:t>
      </w:r>
      <w:proofErr w:type="spellStart"/>
      <w:r w:rsidR="00C04B6C" w:rsidRPr="00367FAC">
        <w:rPr>
          <w:rFonts w:ascii="Arial" w:eastAsia="SimSun" w:hAnsi="Arial" w:cs="Arial"/>
          <w:bCs/>
          <w:color w:val="000000"/>
          <w:lang w:eastAsia="zh-CN"/>
        </w:rPr>
        <w:t>ExMC</w:t>
      </w:r>
      <w:proofErr w:type="spellEnd"/>
      <w:r w:rsidR="00C04B6C" w:rsidRPr="00367FAC">
        <w:rPr>
          <w:rFonts w:ascii="Arial" w:eastAsia="SimSun" w:hAnsi="Arial" w:cs="Arial"/>
          <w:bCs/>
          <w:color w:val="000000"/>
          <w:lang w:eastAsia="zh-CN"/>
        </w:rPr>
        <w:t xml:space="preserve"> is </w:t>
      </w:r>
      <w:r w:rsidR="00C04B6C" w:rsidRPr="00367FAC">
        <w:rPr>
          <w:rFonts w:ascii="Arial" w:eastAsia="SimSun" w:hAnsi="Arial" w:cs="Arial"/>
          <w:bCs/>
          <w:color w:val="000000"/>
          <w:u w:val="single"/>
          <w:lang w:eastAsia="zh-CN"/>
        </w:rPr>
        <w:t>requested</w:t>
      </w:r>
      <w:r w:rsidR="00C04B6C" w:rsidRPr="00367FAC">
        <w:rPr>
          <w:rFonts w:ascii="Arial" w:eastAsia="SimSun" w:hAnsi="Arial" w:cs="Arial"/>
          <w:bCs/>
          <w:color w:val="000000"/>
          <w:lang w:eastAsia="zh-CN"/>
        </w:rPr>
        <w:t xml:space="preserve"> to endorse the </w:t>
      </w:r>
      <w:r w:rsidR="00367FAC">
        <w:rPr>
          <w:rFonts w:ascii="Arial" w:eastAsia="SimSun" w:hAnsi="Arial" w:cs="Arial"/>
          <w:bCs/>
          <w:color w:val="000000"/>
          <w:lang w:eastAsia="zh-CN"/>
        </w:rPr>
        <w:t xml:space="preserve">elements of the 2023 </w:t>
      </w:r>
      <w:proofErr w:type="spellStart"/>
      <w:r w:rsidR="00C04B6C" w:rsidRPr="00367FAC">
        <w:rPr>
          <w:rFonts w:ascii="Arial" w:eastAsia="SimSun" w:hAnsi="Arial" w:cs="Arial"/>
          <w:bCs/>
          <w:color w:val="000000"/>
          <w:lang w:eastAsia="zh-CN"/>
        </w:rPr>
        <w:t>ExPCC</w:t>
      </w:r>
      <w:proofErr w:type="spellEnd"/>
      <w:r w:rsidR="00C04B6C" w:rsidRPr="00367FAC">
        <w:rPr>
          <w:rFonts w:ascii="Arial" w:eastAsia="SimSun" w:hAnsi="Arial" w:cs="Arial"/>
          <w:bCs/>
          <w:color w:val="000000"/>
          <w:lang w:eastAsia="zh-CN"/>
        </w:rPr>
        <w:t xml:space="preserve"> </w:t>
      </w:r>
      <w:r w:rsidR="00367FAC">
        <w:rPr>
          <w:rFonts w:ascii="Arial" w:eastAsia="SimSun" w:hAnsi="Arial" w:cs="Arial"/>
          <w:bCs/>
          <w:color w:val="000000"/>
          <w:lang w:eastAsia="zh-CN"/>
        </w:rPr>
        <w:t xml:space="preserve">Meeting </w:t>
      </w:r>
      <w:r w:rsidR="00C04B6C" w:rsidRPr="00367FAC">
        <w:rPr>
          <w:rFonts w:ascii="Arial" w:eastAsia="SimSun" w:hAnsi="Arial" w:cs="Arial"/>
          <w:bCs/>
          <w:color w:val="000000"/>
          <w:lang w:eastAsia="zh-CN"/>
        </w:rPr>
        <w:t xml:space="preserve">decision outlined in Section 10.3.2 of this </w:t>
      </w:r>
      <w:r w:rsidRPr="00367FAC">
        <w:rPr>
          <w:rFonts w:ascii="Arial" w:eastAsia="SimSun" w:hAnsi="Arial" w:cs="Arial"/>
          <w:bCs/>
          <w:color w:val="000000"/>
          <w:lang w:eastAsia="zh-CN"/>
        </w:rPr>
        <w:t>report</w:t>
      </w:r>
      <w:r w:rsidR="00367FAC" w:rsidRPr="00367FAC">
        <w:rPr>
          <w:rFonts w:ascii="Arial" w:eastAsia="SimSun" w:hAnsi="Arial" w:cs="Arial"/>
          <w:bCs/>
          <w:color w:val="000000"/>
          <w:lang w:eastAsia="zh-CN"/>
        </w:rPr>
        <w:t>.</w:t>
      </w:r>
    </w:p>
    <w:p w14:paraId="368BC216" w14:textId="77777777" w:rsidR="0022509E" w:rsidRPr="0022509E" w:rsidRDefault="0022509E" w:rsidP="0055381A">
      <w:pPr>
        <w:spacing w:after="200" w:line="276" w:lineRule="auto"/>
        <w:rPr>
          <w:rFonts w:ascii="Arial" w:eastAsia="SimSun" w:hAnsi="Arial" w:cs="Arial"/>
          <w:bCs/>
          <w:color w:val="000000"/>
          <w:lang w:eastAsia="en-AU"/>
        </w:rPr>
      </w:pPr>
    </w:p>
    <w:p w14:paraId="2AA1A90D" w14:textId="77777777" w:rsidR="0055381A" w:rsidRPr="002D0557" w:rsidRDefault="0055381A" w:rsidP="0055381A">
      <w:pPr>
        <w:spacing w:after="200" w:line="276" w:lineRule="auto"/>
        <w:rPr>
          <w:rFonts w:ascii="Arial" w:eastAsia="SimSun" w:hAnsi="Arial" w:cs="Arial"/>
          <w:b/>
          <w:bCs/>
          <w:color w:val="000000"/>
          <w:lang w:eastAsia="en-AU"/>
        </w:rPr>
      </w:pPr>
      <w:r w:rsidRPr="002D0557">
        <w:rPr>
          <w:rFonts w:ascii="Arial" w:eastAsia="SimSun" w:hAnsi="Arial" w:cs="Arial"/>
          <w:b/>
          <w:bCs/>
          <w:color w:val="000000"/>
          <w:lang w:eastAsia="en-AU"/>
        </w:rPr>
        <w:t>IECEx Secretariat</w:t>
      </w:r>
    </w:p>
    <w:tbl>
      <w:tblPr>
        <w:tblW w:w="9292" w:type="dxa"/>
        <w:jc w:val="center"/>
        <w:tblBorders>
          <w:top w:val="single" w:sz="18" w:space="0" w:color="0000FF"/>
          <w:left w:val="single" w:sz="18" w:space="0" w:color="0000FF"/>
          <w:bottom w:val="single" w:sz="18" w:space="0" w:color="0000FF"/>
          <w:right w:val="single" w:sz="18" w:space="0" w:color="0000FF"/>
        </w:tblBorders>
        <w:tblLayout w:type="fixed"/>
        <w:tblLook w:val="0000" w:firstRow="0" w:lastRow="0" w:firstColumn="0" w:lastColumn="0" w:noHBand="0" w:noVBand="0"/>
      </w:tblPr>
      <w:tblGrid>
        <w:gridCol w:w="4331"/>
        <w:gridCol w:w="4961"/>
      </w:tblGrid>
      <w:tr w:rsidR="0055381A" w:rsidRPr="002D0557" w14:paraId="74AACD7A" w14:textId="77777777" w:rsidTr="001355D9">
        <w:trPr>
          <w:jc w:val="center"/>
        </w:trPr>
        <w:tc>
          <w:tcPr>
            <w:tcW w:w="4331" w:type="dxa"/>
          </w:tcPr>
          <w:p w14:paraId="16DF1026"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IECEx Secretariat</w:t>
            </w:r>
          </w:p>
          <w:p w14:paraId="067B2CAB"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Australia Square</w:t>
            </w:r>
          </w:p>
          <w:p w14:paraId="3E6D4BB3"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Level 33, 264 George Street</w:t>
            </w:r>
          </w:p>
          <w:p w14:paraId="01FDF8FC"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proofErr w:type="gramStart"/>
            <w:r w:rsidRPr="002D0557">
              <w:rPr>
                <w:rFonts w:ascii="Arial" w:eastAsia="SimSun" w:hAnsi="Arial" w:cs="Arial"/>
                <w:b/>
                <w:color w:val="0000FF"/>
                <w:sz w:val="22"/>
                <w:szCs w:val="22"/>
                <w:lang w:eastAsia="zh-CN"/>
              </w:rPr>
              <w:t>Sydney  NSW</w:t>
            </w:r>
            <w:proofErr w:type="gramEnd"/>
            <w:r w:rsidRPr="002D0557">
              <w:rPr>
                <w:rFonts w:ascii="Arial" w:eastAsia="SimSun" w:hAnsi="Arial" w:cs="Arial"/>
                <w:b/>
                <w:color w:val="0000FF"/>
                <w:sz w:val="22"/>
                <w:szCs w:val="22"/>
                <w:lang w:eastAsia="zh-CN"/>
              </w:rPr>
              <w:t xml:space="preserve"> 2000</w:t>
            </w:r>
          </w:p>
          <w:p w14:paraId="07457EB1"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Australia</w:t>
            </w:r>
          </w:p>
          <w:p w14:paraId="101A070D"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p>
        </w:tc>
        <w:tc>
          <w:tcPr>
            <w:tcW w:w="4961" w:type="dxa"/>
          </w:tcPr>
          <w:p w14:paraId="518D316A"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Tel:  +61 2 4628 4690</w:t>
            </w:r>
          </w:p>
          <w:p w14:paraId="30AD86D7"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Fax: +61 2 46 27 5285</w:t>
            </w:r>
          </w:p>
          <w:p w14:paraId="0C1AA14D"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Email: info@iecex.com</w:t>
            </w:r>
          </w:p>
        </w:tc>
      </w:tr>
    </w:tbl>
    <w:p w14:paraId="5799BE99" w14:textId="77777777" w:rsidR="002F15FC" w:rsidRDefault="0055381A" w:rsidP="00A75C47">
      <w:pPr>
        <w:tabs>
          <w:tab w:val="left" w:pos="1134"/>
        </w:tabs>
        <w:jc w:val="center"/>
        <w:rPr>
          <w:rFonts w:ascii="Arial" w:hAnsi="Arial" w:cs="Arial"/>
          <w:b/>
          <w:lang w:val="en-GB"/>
        </w:rPr>
      </w:pPr>
      <w:r>
        <w:rPr>
          <w:rFonts w:ascii="Arial" w:hAnsi="Arial" w:cs="Arial"/>
          <w:b/>
          <w:lang w:val="en-GB"/>
        </w:rPr>
        <w:br w:type="page"/>
      </w:r>
    </w:p>
    <w:p w14:paraId="1CA94F04" w14:textId="77777777" w:rsidR="00485CDA" w:rsidRDefault="00485CDA" w:rsidP="00485CDA">
      <w:pPr>
        <w:tabs>
          <w:tab w:val="left" w:pos="1134"/>
        </w:tabs>
        <w:ind w:right="-613"/>
        <w:rPr>
          <w:rFonts w:ascii="Arial" w:hAnsi="Arial" w:cs="Arial"/>
          <w:b/>
        </w:rPr>
      </w:pPr>
      <w:r>
        <w:rPr>
          <w:rFonts w:ascii="Arial" w:hAnsi="Arial" w:cs="Arial"/>
          <w:b/>
          <w:lang w:val="en-GB"/>
        </w:rPr>
        <w:lastRenderedPageBreak/>
        <w:t xml:space="preserve">INTERNATIONAL ELECTROTECHNICAL COMMISSION </w:t>
      </w:r>
      <w:r>
        <w:rPr>
          <w:rFonts w:ascii="Arial" w:hAnsi="Arial" w:cs="Arial"/>
          <w:b/>
        </w:rPr>
        <w:t xml:space="preserve">SYSTEM FOR CERTIFICATION TO STANDARDS RELATING TO EQUIPMENT FOR USE IN EXPLOSIVE ATMOSPHERES </w:t>
      </w:r>
    </w:p>
    <w:p w14:paraId="2648FE0F" w14:textId="77777777" w:rsidR="00485CDA" w:rsidRPr="00504EFE" w:rsidRDefault="00485CDA" w:rsidP="00485CDA">
      <w:pPr>
        <w:tabs>
          <w:tab w:val="left" w:pos="-1416"/>
          <w:tab w:val="left" w:pos="-708"/>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613"/>
        <w:jc w:val="center"/>
        <w:rPr>
          <w:rFonts w:ascii="Arial" w:hAnsi="Arial"/>
          <w:b/>
        </w:rPr>
      </w:pPr>
    </w:p>
    <w:p w14:paraId="5947425D" w14:textId="77777777" w:rsidR="00485CDA" w:rsidRPr="008E0734" w:rsidRDefault="00485CDA" w:rsidP="00485CDA">
      <w:pPr>
        <w:pStyle w:val="PlainText"/>
        <w:ind w:right="-613"/>
        <w:jc w:val="center"/>
        <w:rPr>
          <w:rFonts w:ascii="Arial" w:hAnsi="Arial"/>
          <w:b/>
          <w:sz w:val="44"/>
          <w:szCs w:val="28"/>
        </w:rPr>
      </w:pPr>
      <w:r w:rsidRPr="008E0734">
        <w:rPr>
          <w:rFonts w:ascii="Arial" w:hAnsi="Arial"/>
          <w:b/>
          <w:sz w:val="44"/>
          <w:szCs w:val="28"/>
        </w:rPr>
        <w:t xml:space="preserve">MEETING </w:t>
      </w:r>
      <w:r>
        <w:rPr>
          <w:rFonts w:ascii="Arial" w:hAnsi="Arial"/>
          <w:b/>
          <w:sz w:val="44"/>
          <w:szCs w:val="28"/>
        </w:rPr>
        <w:t>REPORT</w:t>
      </w:r>
    </w:p>
    <w:p w14:paraId="1DC9DD7A" w14:textId="77777777" w:rsidR="00485CDA" w:rsidRDefault="00485CDA" w:rsidP="00485CDA">
      <w:pPr>
        <w:pStyle w:val="Footer"/>
        <w:tabs>
          <w:tab w:val="clear" w:pos="4536"/>
          <w:tab w:val="clear" w:pos="9072"/>
          <w:tab w:val="left" w:pos="142"/>
          <w:tab w:val="left" w:pos="3402"/>
          <w:tab w:val="left" w:pos="6946"/>
        </w:tabs>
        <w:ind w:right="-613"/>
        <w:jc w:val="both"/>
        <w:rPr>
          <w:lang w:val="en-GB"/>
        </w:rPr>
      </w:pPr>
    </w:p>
    <w:p w14:paraId="6442562D" w14:textId="77777777" w:rsidR="00485CDA" w:rsidRDefault="00485CDA" w:rsidP="00485CDA">
      <w:pPr>
        <w:pStyle w:val="PlainText"/>
        <w:ind w:right="-613"/>
        <w:jc w:val="center"/>
        <w:rPr>
          <w:rFonts w:ascii="Arial" w:hAnsi="Arial"/>
          <w:b/>
          <w:sz w:val="28"/>
        </w:rPr>
      </w:pPr>
      <w:r w:rsidRPr="00F43FC7">
        <w:rPr>
          <w:rFonts w:ascii="Arial" w:hAnsi="Arial"/>
          <w:b/>
          <w:sz w:val="28"/>
        </w:rPr>
        <w:t xml:space="preserve">Meeting of </w:t>
      </w:r>
      <w:r w:rsidRPr="00F054D8">
        <w:rPr>
          <w:rFonts w:ascii="Arial" w:hAnsi="Arial"/>
          <w:b/>
          <w:sz w:val="28"/>
        </w:rPr>
        <w:t xml:space="preserve">the IECEx </w:t>
      </w:r>
      <w:proofErr w:type="spellStart"/>
      <w:r w:rsidRPr="00F054D8">
        <w:rPr>
          <w:rFonts w:ascii="Arial" w:hAnsi="Arial"/>
          <w:b/>
          <w:sz w:val="28"/>
        </w:rPr>
        <w:t>ExPCC</w:t>
      </w:r>
      <w:proofErr w:type="spellEnd"/>
      <w:r w:rsidRPr="00F054D8">
        <w:rPr>
          <w:rFonts w:ascii="Arial" w:hAnsi="Arial"/>
          <w:b/>
          <w:sz w:val="28"/>
        </w:rPr>
        <w:t xml:space="preserve"> </w:t>
      </w:r>
    </w:p>
    <w:p w14:paraId="5FF0F9C7" w14:textId="77777777" w:rsidR="00485CDA" w:rsidRPr="00F054D8" w:rsidRDefault="00485CDA" w:rsidP="00485CDA">
      <w:pPr>
        <w:pStyle w:val="PlainText"/>
        <w:ind w:right="-613"/>
        <w:jc w:val="center"/>
        <w:rPr>
          <w:rFonts w:ascii="Arial" w:hAnsi="Arial"/>
          <w:b/>
          <w:sz w:val="28"/>
        </w:rPr>
      </w:pPr>
      <w:r w:rsidRPr="00F054D8">
        <w:rPr>
          <w:rFonts w:ascii="Arial" w:hAnsi="Arial"/>
          <w:b/>
          <w:sz w:val="24"/>
        </w:rPr>
        <w:t>(Personnel Certification Committee)</w:t>
      </w:r>
    </w:p>
    <w:p w14:paraId="3AAB23AE" w14:textId="77777777" w:rsidR="00485CDA" w:rsidRPr="00E43AD1" w:rsidRDefault="00485CDA" w:rsidP="00485CDA">
      <w:pPr>
        <w:tabs>
          <w:tab w:val="left" w:pos="-1416"/>
          <w:tab w:val="left" w:pos="-708"/>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right="-613"/>
        <w:jc w:val="center"/>
        <w:rPr>
          <w:rFonts w:ascii="Arial" w:hAnsi="Arial"/>
          <w:b/>
          <w:color w:val="000000" w:themeColor="text1"/>
        </w:rPr>
      </w:pPr>
      <w:r w:rsidRPr="00E43AD1">
        <w:rPr>
          <w:rFonts w:ascii="Arial" w:hAnsi="Arial"/>
          <w:b/>
          <w:color w:val="000000" w:themeColor="text1"/>
        </w:rPr>
        <w:t>held ONLINE on</w:t>
      </w:r>
      <w:r w:rsidRPr="00E43AD1">
        <w:rPr>
          <w:rFonts w:ascii="Arial" w:hAnsi="Arial"/>
          <w:color w:val="000000" w:themeColor="text1"/>
        </w:rPr>
        <w:t xml:space="preserve"> </w:t>
      </w:r>
      <w:r w:rsidRPr="00E43AD1">
        <w:rPr>
          <w:rFonts w:ascii="Arial" w:hAnsi="Arial"/>
          <w:b/>
          <w:color w:val="000000" w:themeColor="text1"/>
        </w:rPr>
        <w:t>Wednesday 10</w:t>
      </w:r>
      <w:r w:rsidRPr="00E43AD1">
        <w:rPr>
          <w:rFonts w:ascii="Arial" w:hAnsi="Arial"/>
          <w:b/>
          <w:color w:val="000000" w:themeColor="text1"/>
          <w:vertAlign w:val="superscript"/>
        </w:rPr>
        <w:t>th</w:t>
      </w:r>
      <w:r w:rsidRPr="00E43AD1">
        <w:rPr>
          <w:rFonts w:ascii="Arial" w:hAnsi="Arial"/>
          <w:b/>
          <w:color w:val="000000" w:themeColor="text1"/>
        </w:rPr>
        <w:t xml:space="preserve"> May 2023 </w:t>
      </w:r>
    </w:p>
    <w:p w14:paraId="5284A2A0" w14:textId="77777777" w:rsidR="00485CDA" w:rsidRDefault="00485CDA" w:rsidP="00485CDA">
      <w:pPr>
        <w:pStyle w:val="Footer"/>
        <w:tabs>
          <w:tab w:val="clear" w:pos="4536"/>
          <w:tab w:val="clear" w:pos="9072"/>
          <w:tab w:val="left" w:pos="142"/>
          <w:tab w:val="left" w:pos="3402"/>
          <w:tab w:val="left" w:pos="6946"/>
        </w:tabs>
        <w:ind w:right="-613"/>
        <w:jc w:val="both"/>
        <w:rPr>
          <w:lang w:val="en-GB"/>
        </w:rPr>
      </w:pPr>
    </w:p>
    <w:p w14:paraId="455FBADA" w14:textId="77777777" w:rsidR="00485CDA" w:rsidRPr="00E43AD1" w:rsidRDefault="00485CDA" w:rsidP="00485CDA">
      <w:pPr>
        <w:pStyle w:val="Footer"/>
        <w:tabs>
          <w:tab w:val="clear" w:pos="4536"/>
          <w:tab w:val="clear" w:pos="9072"/>
          <w:tab w:val="left" w:pos="142"/>
          <w:tab w:val="left" w:pos="3402"/>
          <w:tab w:val="left" w:pos="6946"/>
        </w:tabs>
        <w:ind w:right="-613"/>
        <w:jc w:val="both"/>
        <w:rPr>
          <w:b/>
          <w:bCs/>
          <w:lang w:val="en-GB"/>
        </w:rPr>
      </w:pPr>
      <w:r w:rsidRPr="00E43AD1">
        <w:rPr>
          <w:b/>
          <w:bCs/>
          <w:lang w:val="en-GB"/>
        </w:rPr>
        <w:t>In attendance:</w:t>
      </w:r>
    </w:p>
    <w:p w14:paraId="0490182A" w14:textId="77777777" w:rsidR="00485CDA" w:rsidRDefault="00485CDA" w:rsidP="00485CDA">
      <w:pPr>
        <w:pStyle w:val="Footer"/>
        <w:tabs>
          <w:tab w:val="clear" w:pos="4536"/>
          <w:tab w:val="clear" w:pos="9072"/>
          <w:tab w:val="left" w:pos="142"/>
          <w:tab w:val="left" w:pos="3402"/>
          <w:tab w:val="left" w:pos="6946"/>
        </w:tabs>
        <w:ind w:right="-613"/>
        <w:jc w:val="both"/>
        <w:rPr>
          <w:lang w:val="en-GB"/>
        </w:rPr>
        <w:sectPr w:rsidR="00485CDA">
          <w:headerReference w:type="default" r:id="rId8"/>
          <w:footerReference w:type="default" r:id="rId9"/>
          <w:pgSz w:w="11906" w:h="16838"/>
          <w:pgMar w:top="1440" w:right="1440" w:bottom="1440" w:left="1440" w:header="708" w:footer="708" w:gutter="0"/>
          <w:cols w:space="708"/>
          <w:docGrid w:linePitch="360"/>
        </w:sectPr>
      </w:pPr>
    </w:p>
    <w:p w14:paraId="26FBA401" w14:textId="77777777" w:rsidR="00485CDA" w:rsidRPr="00142BAB" w:rsidRDefault="00485CDA" w:rsidP="00485CDA">
      <w:pPr>
        <w:pStyle w:val="Footer"/>
        <w:tabs>
          <w:tab w:val="clear" w:pos="4536"/>
          <w:tab w:val="clear" w:pos="9072"/>
          <w:tab w:val="left" w:pos="142"/>
          <w:tab w:val="left" w:pos="3402"/>
          <w:tab w:val="left" w:pos="6946"/>
        </w:tabs>
        <w:ind w:right="-613"/>
        <w:jc w:val="both"/>
        <w:rPr>
          <w:sz w:val="20"/>
          <w:szCs w:val="18"/>
          <w:lang w:val="en-GB"/>
        </w:rPr>
      </w:pPr>
      <w:r w:rsidRPr="00142BAB">
        <w:rPr>
          <w:sz w:val="20"/>
          <w:szCs w:val="18"/>
          <w:lang w:val="en-GB"/>
        </w:rPr>
        <w:t>John Allen (Chair)</w:t>
      </w:r>
    </w:p>
    <w:p w14:paraId="1ECF7C4D" w14:textId="77777777" w:rsidR="00485CDA" w:rsidRPr="00142BAB" w:rsidRDefault="00485CDA" w:rsidP="00485CDA">
      <w:pPr>
        <w:pStyle w:val="Footer"/>
        <w:tabs>
          <w:tab w:val="clear" w:pos="4536"/>
          <w:tab w:val="clear" w:pos="9072"/>
          <w:tab w:val="left" w:pos="142"/>
          <w:tab w:val="left" w:pos="3402"/>
          <w:tab w:val="left" w:pos="6946"/>
        </w:tabs>
        <w:ind w:right="-613"/>
        <w:jc w:val="both"/>
        <w:rPr>
          <w:sz w:val="20"/>
          <w:szCs w:val="18"/>
          <w:lang w:val="en-GB"/>
        </w:rPr>
      </w:pPr>
      <w:r w:rsidRPr="00142BAB">
        <w:rPr>
          <w:sz w:val="20"/>
          <w:szCs w:val="18"/>
          <w:lang w:val="en-GB"/>
        </w:rPr>
        <w:t xml:space="preserve">Thierry </w:t>
      </w:r>
      <w:proofErr w:type="spellStart"/>
      <w:r w:rsidRPr="00142BAB">
        <w:rPr>
          <w:sz w:val="20"/>
          <w:szCs w:val="18"/>
          <w:lang w:val="en-GB"/>
        </w:rPr>
        <w:t>Houeix</w:t>
      </w:r>
      <w:proofErr w:type="spellEnd"/>
      <w:r w:rsidRPr="00142BAB">
        <w:rPr>
          <w:sz w:val="20"/>
          <w:szCs w:val="18"/>
          <w:lang w:val="en-GB"/>
        </w:rPr>
        <w:t xml:space="preserve"> (Deputy Chair</w:t>
      </w:r>
      <w:r>
        <w:rPr>
          <w:sz w:val="20"/>
          <w:szCs w:val="18"/>
          <w:lang w:val="en-GB"/>
        </w:rPr>
        <w:t xml:space="preserve"> / INERIS</w:t>
      </w:r>
      <w:r w:rsidRPr="00142BAB">
        <w:rPr>
          <w:sz w:val="20"/>
          <w:szCs w:val="18"/>
          <w:lang w:val="en-GB"/>
        </w:rPr>
        <w:t>)</w:t>
      </w:r>
    </w:p>
    <w:p w14:paraId="18E069D2" w14:textId="77777777" w:rsidR="00485CDA" w:rsidRPr="00142BAB" w:rsidRDefault="00485CDA" w:rsidP="00485CDA">
      <w:pPr>
        <w:pStyle w:val="Footer"/>
        <w:tabs>
          <w:tab w:val="clear" w:pos="4536"/>
          <w:tab w:val="clear" w:pos="9072"/>
          <w:tab w:val="left" w:pos="142"/>
          <w:tab w:val="left" w:pos="3402"/>
          <w:tab w:val="left" w:pos="6946"/>
        </w:tabs>
        <w:ind w:right="-613"/>
        <w:jc w:val="both"/>
        <w:rPr>
          <w:sz w:val="20"/>
          <w:szCs w:val="18"/>
          <w:lang w:val="en-GB"/>
        </w:rPr>
      </w:pPr>
      <w:r w:rsidRPr="00142BAB">
        <w:rPr>
          <w:sz w:val="20"/>
          <w:szCs w:val="18"/>
          <w:lang w:val="en-GB"/>
        </w:rPr>
        <w:t>Martin Cole (IECEx Deputy Chair)</w:t>
      </w:r>
    </w:p>
    <w:p w14:paraId="74485A94" w14:textId="77777777" w:rsidR="00485CDA" w:rsidRPr="00142BAB" w:rsidRDefault="00485CDA" w:rsidP="00485CDA">
      <w:pPr>
        <w:pStyle w:val="Footer"/>
        <w:tabs>
          <w:tab w:val="clear" w:pos="4536"/>
          <w:tab w:val="clear" w:pos="9072"/>
          <w:tab w:val="left" w:pos="142"/>
          <w:tab w:val="left" w:pos="3402"/>
          <w:tab w:val="left" w:pos="6946"/>
        </w:tabs>
        <w:ind w:right="-613"/>
        <w:jc w:val="both"/>
        <w:rPr>
          <w:sz w:val="20"/>
          <w:szCs w:val="18"/>
          <w:lang w:val="en-GB"/>
        </w:rPr>
      </w:pPr>
      <w:r w:rsidRPr="00142BAB">
        <w:rPr>
          <w:sz w:val="20"/>
          <w:szCs w:val="18"/>
          <w:lang w:val="en-GB"/>
        </w:rPr>
        <w:t xml:space="preserve">Peter </w:t>
      </w:r>
      <w:proofErr w:type="spellStart"/>
      <w:r w:rsidRPr="00142BAB">
        <w:rPr>
          <w:sz w:val="20"/>
          <w:szCs w:val="18"/>
          <w:lang w:val="en-GB"/>
        </w:rPr>
        <w:t>Thurnherr</w:t>
      </w:r>
      <w:proofErr w:type="spellEnd"/>
      <w:r w:rsidRPr="00142BAB">
        <w:rPr>
          <w:sz w:val="20"/>
          <w:szCs w:val="18"/>
          <w:lang w:val="en-GB"/>
        </w:rPr>
        <w:t xml:space="preserve"> (ExSFC Chair)</w:t>
      </w:r>
    </w:p>
    <w:p w14:paraId="16C7CFF0" w14:textId="77777777" w:rsidR="00485CDA" w:rsidRPr="00142BAB" w:rsidRDefault="00485CDA" w:rsidP="00485CDA">
      <w:pPr>
        <w:pStyle w:val="Footer"/>
        <w:tabs>
          <w:tab w:val="clear" w:pos="4536"/>
          <w:tab w:val="clear" w:pos="9072"/>
          <w:tab w:val="left" w:pos="142"/>
          <w:tab w:val="left" w:pos="3402"/>
          <w:tab w:val="left" w:pos="6946"/>
        </w:tabs>
        <w:ind w:right="-613"/>
        <w:jc w:val="both"/>
        <w:rPr>
          <w:sz w:val="20"/>
          <w:szCs w:val="18"/>
          <w:lang w:val="en-GB"/>
        </w:rPr>
      </w:pPr>
      <w:r w:rsidRPr="00142BAB">
        <w:rPr>
          <w:sz w:val="20"/>
          <w:szCs w:val="18"/>
          <w:lang w:val="en-GB"/>
        </w:rPr>
        <w:t>Chris Agius (IECEx Exec Sec)</w:t>
      </w:r>
    </w:p>
    <w:p w14:paraId="0A80DA85" w14:textId="77777777" w:rsidR="00485CDA" w:rsidRPr="002A23C4" w:rsidRDefault="00485CDA" w:rsidP="00485CDA">
      <w:pPr>
        <w:pStyle w:val="Footer"/>
        <w:tabs>
          <w:tab w:val="clear" w:pos="4536"/>
          <w:tab w:val="clear" w:pos="9072"/>
          <w:tab w:val="left" w:pos="142"/>
          <w:tab w:val="left" w:pos="3402"/>
          <w:tab w:val="left" w:pos="6946"/>
        </w:tabs>
        <w:ind w:right="-613"/>
        <w:jc w:val="both"/>
        <w:rPr>
          <w:sz w:val="20"/>
          <w:szCs w:val="18"/>
        </w:rPr>
      </w:pPr>
      <w:r w:rsidRPr="002A23C4">
        <w:rPr>
          <w:sz w:val="20"/>
          <w:szCs w:val="18"/>
        </w:rPr>
        <w:t>Lei Cai (TSI)</w:t>
      </w:r>
    </w:p>
    <w:p w14:paraId="0C4BD9DD" w14:textId="77777777" w:rsidR="00485CDA" w:rsidRPr="002A23C4" w:rsidRDefault="00485CDA" w:rsidP="00485CDA">
      <w:pPr>
        <w:pStyle w:val="Footer"/>
        <w:tabs>
          <w:tab w:val="clear" w:pos="4536"/>
          <w:tab w:val="clear" w:pos="9072"/>
          <w:tab w:val="left" w:pos="142"/>
          <w:tab w:val="left" w:pos="3402"/>
          <w:tab w:val="left" w:pos="6946"/>
        </w:tabs>
        <w:ind w:right="-613"/>
        <w:jc w:val="both"/>
        <w:rPr>
          <w:sz w:val="20"/>
          <w:szCs w:val="18"/>
        </w:rPr>
      </w:pPr>
      <w:r w:rsidRPr="002A23C4">
        <w:rPr>
          <w:sz w:val="20"/>
          <w:szCs w:val="18"/>
        </w:rPr>
        <w:t>Muhammad Azhar (SIRIM)</w:t>
      </w:r>
    </w:p>
    <w:p w14:paraId="54F1B9F1" w14:textId="77777777" w:rsidR="00485CDA" w:rsidRPr="00142BAB" w:rsidRDefault="00485CDA" w:rsidP="00485CDA">
      <w:pPr>
        <w:pStyle w:val="Footer"/>
        <w:tabs>
          <w:tab w:val="clear" w:pos="4536"/>
          <w:tab w:val="clear" w:pos="9072"/>
          <w:tab w:val="left" w:pos="142"/>
          <w:tab w:val="left" w:pos="3402"/>
          <w:tab w:val="left" w:pos="6946"/>
        </w:tabs>
        <w:ind w:right="-613"/>
        <w:jc w:val="both"/>
        <w:rPr>
          <w:sz w:val="20"/>
          <w:szCs w:val="18"/>
          <w:lang w:val="en-GB"/>
        </w:rPr>
      </w:pPr>
      <w:r w:rsidRPr="00142BAB">
        <w:rPr>
          <w:sz w:val="20"/>
          <w:szCs w:val="18"/>
          <w:lang w:val="en-GB"/>
        </w:rPr>
        <w:t>Gert Hofs (PBNA)</w:t>
      </w:r>
    </w:p>
    <w:p w14:paraId="58773767" w14:textId="77777777" w:rsidR="00485CDA" w:rsidRDefault="00485CDA" w:rsidP="00485CDA">
      <w:pPr>
        <w:pStyle w:val="Footer"/>
        <w:tabs>
          <w:tab w:val="clear" w:pos="4536"/>
          <w:tab w:val="clear" w:pos="9072"/>
          <w:tab w:val="left" w:pos="142"/>
          <w:tab w:val="left" w:pos="3402"/>
          <w:tab w:val="left" w:pos="6946"/>
        </w:tabs>
        <w:ind w:right="-613"/>
        <w:jc w:val="both"/>
        <w:rPr>
          <w:sz w:val="20"/>
          <w:szCs w:val="18"/>
          <w:lang w:val="en-GB"/>
        </w:rPr>
      </w:pPr>
      <w:r w:rsidRPr="00142BAB">
        <w:rPr>
          <w:sz w:val="20"/>
          <w:szCs w:val="18"/>
          <w:lang w:val="en-GB"/>
        </w:rPr>
        <w:t xml:space="preserve">Einar </w:t>
      </w:r>
      <w:proofErr w:type="spellStart"/>
      <w:r w:rsidRPr="00142BAB">
        <w:rPr>
          <w:sz w:val="20"/>
          <w:szCs w:val="18"/>
          <w:lang w:val="en-GB"/>
        </w:rPr>
        <w:t>Thoren</w:t>
      </w:r>
      <w:proofErr w:type="spellEnd"/>
      <w:r w:rsidRPr="00142BAB">
        <w:rPr>
          <w:sz w:val="20"/>
          <w:szCs w:val="18"/>
          <w:lang w:val="en-GB"/>
        </w:rPr>
        <w:t xml:space="preserve"> (</w:t>
      </w:r>
      <w:r>
        <w:rPr>
          <w:sz w:val="20"/>
          <w:szCs w:val="18"/>
          <w:lang w:val="en-GB"/>
        </w:rPr>
        <w:t>Exert</w:t>
      </w:r>
      <w:r w:rsidRPr="00142BAB">
        <w:rPr>
          <w:sz w:val="20"/>
          <w:szCs w:val="18"/>
          <w:lang w:val="en-GB"/>
        </w:rPr>
        <w:t>)</w:t>
      </w:r>
    </w:p>
    <w:p w14:paraId="709556FD" w14:textId="77777777" w:rsidR="00485CDA" w:rsidRPr="00142BAB" w:rsidRDefault="00485CDA" w:rsidP="00485CDA">
      <w:pPr>
        <w:pStyle w:val="Footer"/>
        <w:tabs>
          <w:tab w:val="clear" w:pos="4536"/>
          <w:tab w:val="clear" w:pos="9072"/>
          <w:tab w:val="left" w:pos="142"/>
          <w:tab w:val="left" w:pos="3402"/>
          <w:tab w:val="left" w:pos="6946"/>
        </w:tabs>
        <w:ind w:right="-613"/>
        <w:jc w:val="both"/>
        <w:rPr>
          <w:sz w:val="20"/>
          <w:szCs w:val="18"/>
          <w:lang w:val="en-GB"/>
        </w:rPr>
      </w:pPr>
      <w:r>
        <w:rPr>
          <w:sz w:val="20"/>
          <w:szCs w:val="18"/>
          <w:lang w:val="en-GB"/>
        </w:rPr>
        <w:t>Erin LaRocco (UL LLC)</w:t>
      </w:r>
    </w:p>
    <w:p w14:paraId="2C370952" w14:textId="77777777" w:rsidR="00485CDA" w:rsidRDefault="00485CDA" w:rsidP="00485CDA">
      <w:pPr>
        <w:pStyle w:val="Footer"/>
        <w:tabs>
          <w:tab w:val="clear" w:pos="4536"/>
          <w:tab w:val="clear" w:pos="9072"/>
          <w:tab w:val="left" w:pos="142"/>
          <w:tab w:val="left" w:pos="3402"/>
          <w:tab w:val="left" w:pos="6946"/>
        </w:tabs>
        <w:ind w:right="-613"/>
        <w:jc w:val="both"/>
        <w:rPr>
          <w:sz w:val="20"/>
          <w:szCs w:val="18"/>
          <w:lang w:val="en-GB"/>
        </w:rPr>
      </w:pPr>
      <w:r w:rsidRPr="00142BAB">
        <w:rPr>
          <w:sz w:val="20"/>
          <w:szCs w:val="18"/>
          <w:lang w:val="en-GB"/>
        </w:rPr>
        <w:t>Marco Erdhuizen (QPS)</w:t>
      </w:r>
    </w:p>
    <w:p w14:paraId="566D475C" w14:textId="77777777" w:rsidR="00485CDA" w:rsidRDefault="00485CDA" w:rsidP="00485CDA">
      <w:pPr>
        <w:pStyle w:val="Footer"/>
        <w:tabs>
          <w:tab w:val="clear" w:pos="4536"/>
          <w:tab w:val="clear" w:pos="9072"/>
          <w:tab w:val="left" w:pos="142"/>
          <w:tab w:val="left" w:pos="3402"/>
          <w:tab w:val="left" w:pos="6946"/>
        </w:tabs>
        <w:ind w:right="-613"/>
        <w:jc w:val="both"/>
        <w:rPr>
          <w:sz w:val="20"/>
          <w:szCs w:val="18"/>
          <w:lang w:val="en-GB"/>
        </w:rPr>
      </w:pPr>
      <w:r>
        <w:rPr>
          <w:sz w:val="20"/>
          <w:szCs w:val="18"/>
          <w:lang w:val="en-GB"/>
        </w:rPr>
        <w:t>Kristof de Gersem (TUV SUD)</w:t>
      </w:r>
    </w:p>
    <w:p w14:paraId="39577395" w14:textId="77777777" w:rsidR="00485CDA" w:rsidRPr="00142BAB" w:rsidRDefault="00485CDA" w:rsidP="00485CDA">
      <w:pPr>
        <w:pStyle w:val="Footer"/>
        <w:tabs>
          <w:tab w:val="clear" w:pos="4536"/>
          <w:tab w:val="clear" w:pos="9072"/>
          <w:tab w:val="left" w:pos="142"/>
          <w:tab w:val="left" w:pos="3402"/>
          <w:tab w:val="left" w:pos="6946"/>
        </w:tabs>
        <w:ind w:right="-613"/>
        <w:jc w:val="both"/>
        <w:rPr>
          <w:sz w:val="20"/>
          <w:szCs w:val="18"/>
          <w:lang w:val="en-GB"/>
        </w:rPr>
      </w:pPr>
      <w:r>
        <w:rPr>
          <w:sz w:val="20"/>
          <w:szCs w:val="18"/>
          <w:lang w:val="en-GB"/>
        </w:rPr>
        <w:t>Umit Sevim (DEK)</w:t>
      </w:r>
    </w:p>
    <w:p w14:paraId="6AF9E8D4" w14:textId="77777777" w:rsidR="00485CDA" w:rsidRDefault="00485CDA" w:rsidP="00485CDA">
      <w:pPr>
        <w:pStyle w:val="Footer"/>
        <w:tabs>
          <w:tab w:val="clear" w:pos="4536"/>
          <w:tab w:val="clear" w:pos="9072"/>
          <w:tab w:val="left" w:pos="142"/>
          <w:tab w:val="left" w:pos="3402"/>
          <w:tab w:val="left" w:pos="6946"/>
        </w:tabs>
        <w:ind w:right="-613"/>
        <w:jc w:val="both"/>
        <w:rPr>
          <w:sz w:val="20"/>
          <w:szCs w:val="18"/>
          <w:lang w:val="en-GB"/>
        </w:rPr>
      </w:pPr>
      <w:r w:rsidRPr="00142BAB">
        <w:rPr>
          <w:sz w:val="20"/>
          <w:szCs w:val="18"/>
          <w:lang w:val="en-GB"/>
        </w:rPr>
        <w:t>Paul van der Sneppen (</w:t>
      </w:r>
      <w:proofErr w:type="spellStart"/>
      <w:r w:rsidRPr="00142BAB">
        <w:rPr>
          <w:sz w:val="20"/>
          <w:szCs w:val="18"/>
          <w:lang w:val="en-GB"/>
        </w:rPr>
        <w:t>ExPCC</w:t>
      </w:r>
      <w:proofErr w:type="spellEnd"/>
      <w:r w:rsidRPr="00142BAB">
        <w:rPr>
          <w:sz w:val="20"/>
          <w:szCs w:val="18"/>
          <w:lang w:val="en-GB"/>
        </w:rPr>
        <w:t xml:space="preserve"> WG4 Convenor)</w:t>
      </w:r>
    </w:p>
    <w:p w14:paraId="1065F4B8" w14:textId="77777777" w:rsidR="00485CDA" w:rsidRDefault="00485CDA" w:rsidP="00485CDA">
      <w:pPr>
        <w:pStyle w:val="Footer"/>
        <w:tabs>
          <w:tab w:val="clear" w:pos="4536"/>
          <w:tab w:val="clear" w:pos="9072"/>
          <w:tab w:val="left" w:pos="142"/>
          <w:tab w:val="left" w:pos="3402"/>
          <w:tab w:val="left" w:pos="6946"/>
        </w:tabs>
        <w:ind w:right="-613"/>
        <w:jc w:val="both"/>
        <w:rPr>
          <w:sz w:val="20"/>
          <w:szCs w:val="18"/>
          <w:lang w:val="en-GB"/>
        </w:rPr>
      </w:pPr>
      <w:r>
        <w:rPr>
          <w:sz w:val="20"/>
          <w:szCs w:val="18"/>
          <w:lang w:val="en-GB"/>
        </w:rPr>
        <w:t>Karl Metcalfe (AEMT)</w:t>
      </w:r>
    </w:p>
    <w:p w14:paraId="3269F94E" w14:textId="77777777" w:rsidR="00485CDA" w:rsidRDefault="00485CDA" w:rsidP="00485CDA">
      <w:pPr>
        <w:pStyle w:val="Footer"/>
        <w:tabs>
          <w:tab w:val="clear" w:pos="4536"/>
          <w:tab w:val="clear" w:pos="9072"/>
          <w:tab w:val="left" w:pos="142"/>
          <w:tab w:val="left" w:pos="3402"/>
          <w:tab w:val="left" w:pos="6946"/>
        </w:tabs>
        <w:ind w:right="-613"/>
        <w:jc w:val="both"/>
        <w:rPr>
          <w:sz w:val="20"/>
          <w:szCs w:val="18"/>
          <w:lang w:val="en-GB"/>
        </w:rPr>
      </w:pPr>
      <w:r>
        <w:rPr>
          <w:sz w:val="20"/>
          <w:szCs w:val="18"/>
          <w:lang w:val="en-GB"/>
        </w:rPr>
        <w:t>Wahid Jafar (Petronas)</w:t>
      </w:r>
    </w:p>
    <w:p w14:paraId="268E0399" w14:textId="77777777" w:rsidR="00485CDA" w:rsidRPr="00142BAB" w:rsidRDefault="00485CDA" w:rsidP="00485CDA">
      <w:pPr>
        <w:pStyle w:val="Footer"/>
        <w:tabs>
          <w:tab w:val="clear" w:pos="4536"/>
          <w:tab w:val="clear" w:pos="9072"/>
          <w:tab w:val="left" w:pos="142"/>
          <w:tab w:val="left" w:pos="3402"/>
          <w:tab w:val="left" w:pos="6946"/>
        </w:tabs>
        <w:ind w:right="-613"/>
        <w:jc w:val="both"/>
        <w:rPr>
          <w:sz w:val="20"/>
          <w:szCs w:val="18"/>
          <w:lang w:val="en-GB"/>
        </w:rPr>
      </w:pPr>
      <w:r>
        <w:rPr>
          <w:sz w:val="20"/>
          <w:szCs w:val="18"/>
          <w:lang w:val="en-GB"/>
        </w:rPr>
        <w:t>Roger Jones (NOV)</w:t>
      </w:r>
    </w:p>
    <w:p w14:paraId="312CCB64" w14:textId="77777777" w:rsidR="00485CDA" w:rsidRPr="00142BAB" w:rsidRDefault="00485CDA" w:rsidP="00485CDA">
      <w:pPr>
        <w:pStyle w:val="Footer"/>
        <w:tabs>
          <w:tab w:val="clear" w:pos="4536"/>
          <w:tab w:val="clear" w:pos="9072"/>
          <w:tab w:val="left" w:pos="142"/>
          <w:tab w:val="left" w:pos="3402"/>
          <w:tab w:val="left" w:pos="6946"/>
        </w:tabs>
        <w:ind w:right="-613"/>
        <w:jc w:val="both"/>
        <w:rPr>
          <w:sz w:val="20"/>
          <w:szCs w:val="18"/>
          <w:lang w:val="en-GB"/>
        </w:rPr>
      </w:pPr>
      <w:r w:rsidRPr="00142BAB">
        <w:rPr>
          <w:sz w:val="20"/>
          <w:szCs w:val="18"/>
          <w:lang w:val="en-GB"/>
        </w:rPr>
        <w:t>Geoff Slater (IECEx Secretariat)</w:t>
      </w:r>
    </w:p>
    <w:p w14:paraId="1E8387C2" w14:textId="77777777" w:rsidR="00485CDA" w:rsidRPr="00142BAB" w:rsidRDefault="00485CDA" w:rsidP="00485CDA">
      <w:pPr>
        <w:pStyle w:val="Footer"/>
        <w:tabs>
          <w:tab w:val="clear" w:pos="4536"/>
          <w:tab w:val="clear" w:pos="9072"/>
          <w:tab w:val="left" w:pos="142"/>
          <w:tab w:val="left" w:pos="3402"/>
          <w:tab w:val="left" w:pos="6946"/>
        </w:tabs>
        <w:ind w:right="-613"/>
        <w:jc w:val="both"/>
        <w:rPr>
          <w:sz w:val="20"/>
          <w:szCs w:val="18"/>
          <w:lang w:val="en-GB"/>
        </w:rPr>
      </w:pPr>
      <w:r w:rsidRPr="00142BAB">
        <w:rPr>
          <w:sz w:val="20"/>
          <w:szCs w:val="18"/>
          <w:lang w:val="en-GB"/>
        </w:rPr>
        <w:t>Mark Amos (</w:t>
      </w:r>
      <w:proofErr w:type="spellStart"/>
      <w:r w:rsidRPr="00142BAB">
        <w:rPr>
          <w:sz w:val="20"/>
          <w:szCs w:val="18"/>
          <w:lang w:val="en-GB"/>
        </w:rPr>
        <w:t>ExPCC</w:t>
      </w:r>
      <w:proofErr w:type="spellEnd"/>
      <w:r w:rsidRPr="00142BAB">
        <w:rPr>
          <w:sz w:val="20"/>
          <w:szCs w:val="18"/>
          <w:lang w:val="en-GB"/>
        </w:rPr>
        <w:t xml:space="preserve"> Secretary)</w:t>
      </w:r>
    </w:p>
    <w:p w14:paraId="36FBDB71" w14:textId="77777777" w:rsidR="00485CDA" w:rsidRPr="00142BAB" w:rsidRDefault="00485CDA" w:rsidP="00485CDA">
      <w:pPr>
        <w:pStyle w:val="Footer"/>
        <w:tabs>
          <w:tab w:val="clear" w:pos="4536"/>
          <w:tab w:val="clear" w:pos="9072"/>
          <w:tab w:val="left" w:pos="142"/>
          <w:tab w:val="left" w:pos="3402"/>
          <w:tab w:val="left" w:pos="6946"/>
        </w:tabs>
        <w:ind w:right="-613"/>
        <w:jc w:val="both"/>
        <w:rPr>
          <w:sz w:val="20"/>
          <w:szCs w:val="18"/>
          <w:lang w:val="en-GB"/>
        </w:rPr>
        <w:sectPr w:rsidR="00485CDA" w:rsidRPr="00142BAB" w:rsidSect="00E43AD1">
          <w:type w:val="continuous"/>
          <w:pgSz w:w="11906" w:h="16838"/>
          <w:pgMar w:top="1440" w:right="1440" w:bottom="1440" w:left="1440" w:header="708" w:footer="708" w:gutter="0"/>
          <w:cols w:num="2" w:space="708"/>
          <w:docGrid w:linePitch="360"/>
        </w:sectPr>
      </w:pPr>
    </w:p>
    <w:p w14:paraId="771E6034" w14:textId="77777777" w:rsidR="00485CDA" w:rsidRPr="00142BAB" w:rsidRDefault="00485CDA" w:rsidP="00485CDA">
      <w:pPr>
        <w:pStyle w:val="Footer"/>
        <w:tabs>
          <w:tab w:val="clear" w:pos="4536"/>
          <w:tab w:val="clear" w:pos="9072"/>
          <w:tab w:val="left" w:pos="142"/>
          <w:tab w:val="left" w:pos="3402"/>
          <w:tab w:val="left" w:pos="6946"/>
        </w:tabs>
        <w:ind w:right="-613"/>
        <w:jc w:val="both"/>
        <w:rPr>
          <w:sz w:val="20"/>
          <w:szCs w:val="18"/>
          <w:lang w:val="en-GB"/>
        </w:rPr>
      </w:pPr>
    </w:p>
    <w:p w14:paraId="635DA925" w14:textId="77777777" w:rsidR="00485CDA" w:rsidRPr="00B13130" w:rsidRDefault="00485CDA" w:rsidP="00485CDA">
      <w:pPr>
        <w:pStyle w:val="AHdgLev1"/>
        <w:ind w:right="-613"/>
      </w:pPr>
      <w:r w:rsidRPr="00D3612A">
        <w:rPr>
          <w:sz w:val="22"/>
          <w:szCs w:val="20"/>
        </w:rPr>
        <w:t xml:space="preserve">OPENING OF THE MEETING </w:t>
      </w:r>
      <w:r w:rsidRPr="00B13130">
        <w:t xml:space="preserve"> </w:t>
      </w:r>
    </w:p>
    <w:p w14:paraId="1B2ECCD5" w14:textId="77777777" w:rsidR="00485CDA" w:rsidRPr="00142BAB" w:rsidRDefault="00485CDA" w:rsidP="00485CDA">
      <w:pPr>
        <w:pStyle w:val="AgTxtLev1"/>
        <w:ind w:right="-613"/>
        <w:rPr>
          <w:sz w:val="20"/>
          <w:szCs w:val="20"/>
        </w:rPr>
      </w:pPr>
      <w:r w:rsidRPr="00142BAB">
        <w:rPr>
          <w:sz w:val="20"/>
          <w:szCs w:val="20"/>
        </w:rPr>
        <w:t xml:space="preserve">The Meeting opened by the Chairman, Mr John Allen at 12:00 PM UTC as scheduled and with comments regarding the absence again of several members (particularly from </w:t>
      </w:r>
      <w:proofErr w:type="spellStart"/>
      <w:r w:rsidRPr="00142BAB">
        <w:rPr>
          <w:sz w:val="20"/>
          <w:szCs w:val="20"/>
        </w:rPr>
        <w:t>ExCBs</w:t>
      </w:r>
      <w:proofErr w:type="spellEnd"/>
      <w:r w:rsidRPr="00142BAB">
        <w:rPr>
          <w:sz w:val="20"/>
          <w:szCs w:val="20"/>
        </w:rPr>
        <w:t>), some of which have not participated regularly over several years.</w:t>
      </w:r>
    </w:p>
    <w:p w14:paraId="6D74B96E" w14:textId="77777777" w:rsidR="00485CDA" w:rsidRPr="00B56AD8" w:rsidRDefault="00485CDA" w:rsidP="00485CDA">
      <w:pPr>
        <w:ind w:right="-613"/>
        <w:rPr>
          <w:lang w:val="en-GB"/>
        </w:rPr>
      </w:pPr>
    </w:p>
    <w:p w14:paraId="31FA97B0" w14:textId="77777777" w:rsidR="00485CDA" w:rsidRPr="00D3612A" w:rsidRDefault="00485CDA" w:rsidP="00485CDA">
      <w:pPr>
        <w:pStyle w:val="AHdgLev1"/>
        <w:ind w:right="-613"/>
        <w:rPr>
          <w:sz w:val="22"/>
          <w:szCs w:val="20"/>
        </w:rPr>
      </w:pPr>
      <w:r w:rsidRPr="00D3612A">
        <w:rPr>
          <w:sz w:val="22"/>
          <w:szCs w:val="20"/>
        </w:rPr>
        <w:t>Apologies</w:t>
      </w:r>
    </w:p>
    <w:p w14:paraId="759A15F9" w14:textId="77777777" w:rsidR="00485CDA" w:rsidRPr="004B7F70" w:rsidRDefault="00485CDA" w:rsidP="00485CDA">
      <w:pPr>
        <w:pStyle w:val="Footer"/>
        <w:tabs>
          <w:tab w:val="clear" w:pos="4536"/>
          <w:tab w:val="clear" w:pos="9072"/>
          <w:tab w:val="left" w:pos="1134"/>
          <w:tab w:val="left" w:pos="4395"/>
          <w:tab w:val="left" w:pos="6946"/>
        </w:tabs>
        <w:ind w:right="-613"/>
        <w:jc w:val="both"/>
        <w:rPr>
          <w:b/>
          <w:sz w:val="20"/>
          <w:szCs w:val="18"/>
          <w:lang w:val="en-GB"/>
        </w:rPr>
      </w:pPr>
      <w:r w:rsidRPr="004B7F70">
        <w:rPr>
          <w:b/>
          <w:sz w:val="20"/>
          <w:szCs w:val="18"/>
          <w:lang w:val="en-GB"/>
        </w:rPr>
        <w:t>Apologies received prior to this meeting:</w:t>
      </w:r>
    </w:p>
    <w:p w14:paraId="3349E5E6" w14:textId="77777777" w:rsidR="00485CDA" w:rsidRPr="00142BAB" w:rsidRDefault="00485CDA" w:rsidP="00485CDA">
      <w:pPr>
        <w:pStyle w:val="Footer"/>
        <w:numPr>
          <w:ilvl w:val="0"/>
          <w:numId w:val="30"/>
        </w:numPr>
        <w:tabs>
          <w:tab w:val="clear" w:pos="4536"/>
          <w:tab w:val="clear" w:pos="9072"/>
          <w:tab w:val="left" w:pos="142"/>
          <w:tab w:val="left" w:pos="3402"/>
          <w:tab w:val="left" w:pos="6946"/>
        </w:tabs>
        <w:ind w:right="-613"/>
        <w:jc w:val="both"/>
        <w:rPr>
          <w:sz w:val="20"/>
          <w:szCs w:val="18"/>
          <w:lang w:val="en-GB"/>
        </w:rPr>
      </w:pPr>
      <w:r w:rsidRPr="00142BAB">
        <w:rPr>
          <w:sz w:val="20"/>
          <w:szCs w:val="18"/>
          <w:lang w:val="en-GB"/>
        </w:rPr>
        <w:t xml:space="preserve">Klauspeter Graffi (TUV </w:t>
      </w:r>
      <w:proofErr w:type="spellStart"/>
      <w:r w:rsidRPr="00142BAB">
        <w:rPr>
          <w:sz w:val="20"/>
          <w:szCs w:val="18"/>
          <w:lang w:val="en-GB"/>
        </w:rPr>
        <w:t>Rheinland</w:t>
      </w:r>
      <w:proofErr w:type="spellEnd"/>
      <w:r w:rsidRPr="00142BAB">
        <w:rPr>
          <w:sz w:val="20"/>
          <w:szCs w:val="18"/>
          <w:lang w:val="en-GB"/>
        </w:rPr>
        <w:t>)</w:t>
      </w:r>
    </w:p>
    <w:p w14:paraId="35056685" w14:textId="77777777" w:rsidR="00485CDA" w:rsidRPr="00142BAB" w:rsidRDefault="00485CDA" w:rsidP="00485CDA">
      <w:pPr>
        <w:pStyle w:val="Footer"/>
        <w:numPr>
          <w:ilvl w:val="0"/>
          <w:numId w:val="30"/>
        </w:numPr>
        <w:tabs>
          <w:tab w:val="clear" w:pos="4536"/>
          <w:tab w:val="clear" w:pos="9072"/>
          <w:tab w:val="left" w:pos="142"/>
          <w:tab w:val="left" w:pos="3402"/>
          <w:tab w:val="left" w:pos="6946"/>
        </w:tabs>
        <w:ind w:right="-613"/>
        <w:jc w:val="both"/>
        <w:rPr>
          <w:sz w:val="20"/>
          <w:szCs w:val="18"/>
          <w:lang w:val="en-GB"/>
        </w:rPr>
      </w:pPr>
      <w:r w:rsidRPr="00142BAB">
        <w:rPr>
          <w:sz w:val="20"/>
          <w:szCs w:val="18"/>
          <w:lang w:val="en-GB"/>
        </w:rPr>
        <w:t>Gunnar Nielsen (DNV)</w:t>
      </w:r>
    </w:p>
    <w:p w14:paraId="2B3ADE79" w14:textId="77777777" w:rsidR="00485CDA" w:rsidRPr="00142BAB" w:rsidRDefault="00485CDA" w:rsidP="00485CDA">
      <w:pPr>
        <w:pStyle w:val="Footer"/>
        <w:numPr>
          <w:ilvl w:val="0"/>
          <w:numId w:val="30"/>
        </w:numPr>
        <w:tabs>
          <w:tab w:val="clear" w:pos="4536"/>
          <w:tab w:val="clear" w:pos="9072"/>
          <w:tab w:val="left" w:pos="142"/>
          <w:tab w:val="left" w:pos="3402"/>
          <w:tab w:val="left" w:pos="6946"/>
        </w:tabs>
        <w:ind w:right="-613"/>
        <w:jc w:val="both"/>
        <w:rPr>
          <w:sz w:val="20"/>
          <w:szCs w:val="18"/>
          <w:lang w:val="en-GB"/>
        </w:rPr>
      </w:pPr>
      <w:r w:rsidRPr="00142BAB">
        <w:rPr>
          <w:sz w:val="20"/>
          <w:szCs w:val="18"/>
          <w:lang w:val="en-GB"/>
        </w:rPr>
        <w:t>Owen Strath (CTE)</w:t>
      </w:r>
    </w:p>
    <w:p w14:paraId="0C759FDA" w14:textId="77777777" w:rsidR="00485CDA" w:rsidRDefault="00485CDA" w:rsidP="00485CDA">
      <w:pPr>
        <w:pStyle w:val="Footer"/>
        <w:numPr>
          <w:ilvl w:val="0"/>
          <w:numId w:val="30"/>
        </w:numPr>
        <w:tabs>
          <w:tab w:val="clear" w:pos="4536"/>
          <w:tab w:val="clear" w:pos="9072"/>
          <w:tab w:val="left" w:pos="142"/>
          <w:tab w:val="left" w:pos="3402"/>
          <w:tab w:val="left" w:pos="6946"/>
        </w:tabs>
        <w:ind w:right="-613"/>
        <w:jc w:val="both"/>
        <w:rPr>
          <w:sz w:val="20"/>
          <w:szCs w:val="18"/>
          <w:lang w:val="en-GB"/>
        </w:rPr>
      </w:pPr>
      <w:r w:rsidRPr="00142BAB">
        <w:rPr>
          <w:sz w:val="20"/>
          <w:szCs w:val="18"/>
          <w:lang w:val="en-GB"/>
        </w:rPr>
        <w:t xml:space="preserve">Steve Miller (Competency Training </w:t>
      </w:r>
      <w:proofErr w:type="spellStart"/>
      <w:r w:rsidRPr="00142BAB">
        <w:rPr>
          <w:sz w:val="20"/>
          <w:szCs w:val="18"/>
          <w:lang w:val="en-GB"/>
        </w:rPr>
        <w:t>Aust</w:t>
      </w:r>
      <w:proofErr w:type="spellEnd"/>
      <w:r w:rsidRPr="00142BAB">
        <w:rPr>
          <w:sz w:val="20"/>
          <w:szCs w:val="18"/>
          <w:lang w:val="en-GB"/>
        </w:rPr>
        <w:t>)</w:t>
      </w:r>
    </w:p>
    <w:p w14:paraId="17822425" w14:textId="77777777" w:rsidR="00485CDA" w:rsidRDefault="00485CDA" w:rsidP="00485CDA">
      <w:pPr>
        <w:pStyle w:val="Footer"/>
        <w:numPr>
          <w:ilvl w:val="0"/>
          <w:numId w:val="30"/>
        </w:numPr>
        <w:tabs>
          <w:tab w:val="clear" w:pos="4536"/>
          <w:tab w:val="clear" w:pos="9072"/>
          <w:tab w:val="left" w:pos="142"/>
          <w:tab w:val="left" w:pos="3402"/>
          <w:tab w:val="left" w:pos="6946"/>
        </w:tabs>
        <w:ind w:right="-613"/>
        <w:jc w:val="both"/>
        <w:rPr>
          <w:sz w:val="20"/>
          <w:szCs w:val="18"/>
          <w:lang w:val="en-GB"/>
        </w:rPr>
      </w:pPr>
      <w:r w:rsidRPr="00142BAB">
        <w:rPr>
          <w:sz w:val="20"/>
          <w:szCs w:val="18"/>
          <w:lang w:val="en-GB"/>
        </w:rPr>
        <w:t>Eduardo Galera (ULBR)</w:t>
      </w:r>
    </w:p>
    <w:p w14:paraId="76B170E3" w14:textId="77777777" w:rsidR="00485CDA" w:rsidRPr="00142BAB" w:rsidRDefault="00485CDA" w:rsidP="00485CDA">
      <w:pPr>
        <w:pStyle w:val="Footer"/>
        <w:numPr>
          <w:ilvl w:val="0"/>
          <w:numId w:val="30"/>
        </w:numPr>
        <w:tabs>
          <w:tab w:val="clear" w:pos="4536"/>
          <w:tab w:val="clear" w:pos="9072"/>
          <w:tab w:val="left" w:pos="142"/>
          <w:tab w:val="left" w:pos="3402"/>
          <w:tab w:val="left" w:pos="6946"/>
        </w:tabs>
        <w:ind w:right="-613"/>
        <w:jc w:val="both"/>
        <w:rPr>
          <w:sz w:val="20"/>
          <w:szCs w:val="18"/>
          <w:lang w:val="en-GB"/>
        </w:rPr>
      </w:pPr>
      <w:r w:rsidRPr="00142BAB">
        <w:rPr>
          <w:sz w:val="20"/>
          <w:szCs w:val="18"/>
          <w:lang w:val="en-GB"/>
        </w:rPr>
        <w:t>Theo Pijpker</w:t>
      </w:r>
      <w:r>
        <w:rPr>
          <w:sz w:val="20"/>
          <w:szCs w:val="18"/>
          <w:lang w:val="en-GB"/>
        </w:rPr>
        <w:t xml:space="preserve"> (</w:t>
      </w:r>
      <w:proofErr w:type="spellStart"/>
      <w:r>
        <w:rPr>
          <w:sz w:val="20"/>
          <w:szCs w:val="18"/>
          <w:lang w:val="en-GB"/>
        </w:rPr>
        <w:t>Paltrock</w:t>
      </w:r>
      <w:proofErr w:type="spellEnd"/>
      <w:r>
        <w:rPr>
          <w:sz w:val="20"/>
          <w:szCs w:val="18"/>
          <w:lang w:val="en-GB"/>
        </w:rPr>
        <w:t>)</w:t>
      </w:r>
    </w:p>
    <w:p w14:paraId="10449F51" w14:textId="77777777" w:rsidR="00485CDA" w:rsidRPr="00142BAB" w:rsidRDefault="00485CDA" w:rsidP="00485CDA">
      <w:pPr>
        <w:pStyle w:val="Footer"/>
        <w:numPr>
          <w:ilvl w:val="0"/>
          <w:numId w:val="30"/>
        </w:numPr>
        <w:tabs>
          <w:tab w:val="clear" w:pos="4536"/>
          <w:tab w:val="clear" w:pos="9072"/>
          <w:tab w:val="left" w:pos="142"/>
          <w:tab w:val="left" w:pos="3402"/>
          <w:tab w:val="left" w:pos="6946"/>
        </w:tabs>
        <w:ind w:right="-613"/>
        <w:jc w:val="both"/>
        <w:rPr>
          <w:sz w:val="20"/>
          <w:szCs w:val="18"/>
          <w:lang w:val="en-GB"/>
        </w:rPr>
      </w:pPr>
      <w:r w:rsidRPr="00142BAB">
        <w:rPr>
          <w:sz w:val="20"/>
          <w:szCs w:val="18"/>
          <w:lang w:val="en-GB"/>
        </w:rPr>
        <w:t>Ralph Wigg</w:t>
      </w:r>
      <w:r>
        <w:rPr>
          <w:sz w:val="20"/>
          <w:szCs w:val="18"/>
          <w:lang w:val="en-GB"/>
        </w:rPr>
        <w:t xml:space="preserve"> (</w:t>
      </w:r>
      <w:proofErr w:type="spellStart"/>
      <w:r>
        <w:rPr>
          <w:sz w:val="20"/>
          <w:szCs w:val="18"/>
          <w:lang w:val="en-GB"/>
        </w:rPr>
        <w:t>ExSolutions</w:t>
      </w:r>
      <w:proofErr w:type="spellEnd"/>
      <w:r>
        <w:rPr>
          <w:sz w:val="20"/>
          <w:szCs w:val="18"/>
          <w:lang w:val="en-GB"/>
        </w:rPr>
        <w:t>)</w:t>
      </w:r>
    </w:p>
    <w:p w14:paraId="33A09ACD" w14:textId="77777777" w:rsidR="00485CDA" w:rsidRPr="004B7F70" w:rsidRDefault="00485CDA" w:rsidP="00485CDA">
      <w:pPr>
        <w:pStyle w:val="Footer"/>
        <w:tabs>
          <w:tab w:val="clear" w:pos="4536"/>
          <w:tab w:val="clear" w:pos="9072"/>
          <w:tab w:val="left" w:pos="142"/>
          <w:tab w:val="left" w:pos="3402"/>
          <w:tab w:val="left" w:pos="6946"/>
        </w:tabs>
        <w:ind w:right="-613"/>
        <w:jc w:val="both"/>
        <w:rPr>
          <w:b/>
          <w:bCs/>
          <w:color w:val="000000" w:themeColor="text1"/>
          <w:sz w:val="20"/>
          <w:szCs w:val="18"/>
          <w:lang w:val="en-GB"/>
        </w:rPr>
      </w:pPr>
      <w:r w:rsidRPr="004B7F70">
        <w:rPr>
          <w:b/>
          <w:bCs/>
          <w:color w:val="000000" w:themeColor="text1"/>
          <w:sz w:val="20"/>
          <w:szCs w:val="18"/>
          <w:lang w:val="en-GB"/>
        </w:rPr>
        <w:t>Absent</w:t>
      </w:r>
      <w:r>
        <w:rPr>
          <w:b/>
          <w:bCs/>
          <w:color w:val="000000" w:themeColor="text1"/>
          <w:sz w:val="20"/>
          <w:szCs w:val="18"/>
          <w:lang w:val="en-GB"/>
        </w:rPr>
        <w:t xml:space="preserve"> without apology</w:t>
      </w:r>
      <w:r w:rsidRPr="004B7F70">
        <w:rPr>
          <w:b/>
          <w:bCs/>
          <w:color w:val="000000" w:themeColor="text1"/>
          <w:sz w:val="20"/>
          <w:szCs w:val="18"/>
          <w:lang w:val="en-GB"/>
        </w:rPr>
        <w:t>:</w:t>
      </w:r>
    </w:p>
    <w:p w14:paraId="335F830A" w14:textId="77777777" w:rsidR="00485CDA" w:rsidRPr="00142BAB" w:rsidRDefault="00485CDA" w:rsidP="00485CDA">
      <w:pPr>
        <w:pStyle w:val="Footer"/>
        <w:numPr>
          <w:ilvl w:val="0"/>
          <w:numId w:val="31"/>
        </w:numPr>
        <w:tabs>
          <w:tab w:val="clear" w:pos="4536"/>
          <w:tab w:val="clear" w:pos="9072"/>
          <w:tab w:val="left" w:pos="142"/>
          <w:tab w:val="left" w:pos="3402"/>
          <w:tab w:val="left" w:pos="6946"/>
        </w:tabs>
        <w:ind w:right="-613"/>
        <w:jc w:val="both"/>
        <w:rPr>
          <w:sz w:val="20"/>
          <w:szCs w:val="18"/>
          <w:lang w:val="en-GB"/>
        </w:rPr>
      </w:pPr>
      <w:r w:rsidRPr="00142BAB">
        <w:rPr>
          <w:sz w:val="20"/>
          <w:szCs w:val="18"/>
          <w:lang w:val="en-GB"/>
        </w:rPr>
        <w:t>Phil Oates (SGS UK)</w:t>
      </w:r>
    </w:p>
    <w:p w14:paraId="7232E4EE" w14:textId="77777777" w:rsidR="00485CDA" w:rsidRPr="00142BAB" w:rsidRDefault="00485CDA" w:rsidP="00485CDA">
      <w:pPr>
        <w:pStyle w:val="Footer"/>
        <w:numPr>
          <w:ilvl w:val="0"/>
          <w:numId w:val="31"/>
        </w:numPr>
        <w:tabs>
          <w:tab w:val="clear" w:pos="4536"/>
          <w:tab w:val="clear" w:pos="9072"/>
          <w:tab w:val="left" w:pos="142"/>
          <w:tab w:val="left" w:pos="3402"/>
          <w:tab w:val="left" w:pos="6946"/>
        </w:tabs>
        <w:ind w:right="-613"/>
        <w:jc w:val="both"/>
        <w:rPr>
          <w:sz w:val="20"/>
          <w:szCs w:val="18"/>
          <w:lang w:val="en-GB"/>
        </w:rPr>
      </w:pPr>
      <w:r>
        <w:rPr>
          <w:sz w:val="20"/>
          <w:szCs w:val="18"/>
          <w:lang w:val="en-GB"/>
        </w:rPr>
        <w:t>Roberval Bulgarelli</w:t>
      </w:r>
    </w:p>
    <w:p w14:paraId="2585778C" w14:textId="77777777" w:rsidR="00485CDA" w:rsidRDefault="00485CDA" w:rsidP="00485CDA">
      <w:pPr>
        <w:pStyle w:val="AgTxtLev1"/>
        <w:ind w:right="-613"/>
      </w:pPr>
    </w:p>
    <w:p w14:paraId="0C47FDB8" w14:textId="77777777" w:rsidR="00485CDA" w:rsidRDefault="00485CDA" w:rsidP="00485CDA">
      <w:pPr>
        <w:pStyle w:val="Footer"/>
        <w:tabs>
          <w:tab w:val="clear" w:pos="4536"/>
          <w:tab w:val="clear" w:pos="9072"/>
          <w:tab w:val="left" w:pos="1134"/>
          <w:tab w:val="left" w:pos="4395"/>
          <w:tab w:val="left" w:pos="6946"/>
        </w:tabs>
        <w:ind w:right="-613"/>
        <w:jc w:val="both"/>
        <w:rPr>
          <w:bCs/>
          <w:sz w:val="20"/>
          <w:szCs w:val="18"/>
          <w:lang w:val="en-US"/>
        </w:rPr>
      </w:pPr>
      <w:r w:rsidRPr="005331B3">
        <w:rPr>
          <w:sz w:val="20"/>
          <w:szCs w:val="18"/>
          <w:lang w:val="en-US"/>
        </w:rPr>
        <w:t xml:space="preserve">Members were reminded that </w:t>
      </w:r>
      <w:proofErr w:type="spellStart"/>
      <w:r w:rsidRPr="005331B3">
        <w:rPr>
          <w:bCs/>
          <w:sz w:val="20"/>
          <w:szCs w:val="18"/>
          <w:lang w:val="en-US"/>
        </w:rPr>
        <w:t>ExPCC</w:t>
      </w:r>
      <w:proofErr w:type="spellEnd"/>
      <w:r w:rsidRPr="005331B3">
        <w:rPr>
          <w:bCs/>
          <w:sz w:val="20"/>
          <w:szCs w:val="18"/>
          <w:lang w:val="en-US"/>
        </w:rPr>
        <w:t xml:space="preserve"> members are required to attend at least two of every three meetings and are asked to show cause why their </w:t>
      </w:r>
      <w:proofErr w:type="spellStart"/>
      <w:r w:rsidRPr="005331B3">
        <w:rPr>
          <w:bCs/>
          <w:sz w:val="20"/>
          <w:szCs w:val="18"/>
          <w:lang w:val="en-US"/>
        </w:rPr>
        <w:t>ExPCC</w:t>
      </w:r>
      <w:proofErr w:type="spellEnd"/>
      <w:r w:rsidRPr="005331B3">
        <w:rPr>
          <w:bCs/>
          <w:sz w:val="20"/>
          <w:szCs w:val="18"/>
          <w:lang w:val="en-US"/>
        </w:rPr>
        <w:t xml:space="preserve"> membership should continue if they are unable to comply with this.   At this and the previous </w:t>
      </w:r>
      <w:proofErr w:type="spellStart"/>
      <w:r w:rsidRPr="005331B3">
        <w:rPr>
          <w:bCs/>
          <w:sz w:val="20"/>
          <w:szCs w:val="18"/>
          <w:lang w:val="en-US"/>
        </w:rPr>
        <w:t>ExPCC</w:t>
      </w:r>
      <w:proofErr w:type="spellEnd"/>
      <w:r w:rsidRPr="005331B3">
        <w:rPr>
          <w:bCs/>
          <w:sz w:val="20"/>
          <w:szCs w:val="18"/>
          <w:lang w:val="en-US"/>
        </w:rPr>
        <w:t xml:space="preserve"> meeting Mr Agius advised the meeting that there is provision for the Secretariat to schedule additional assessments of </w:t>
      </w:r>
      <w:proofErr w:type="spellStart"/>
      <w:r w:rsidRPr="005331B3">
        <w:rPr>
          <w:bCs/>
          <w:sz w:val="20"/>
          <w:szCs w:val="18"/>
          <w:lang w:val="en-US"/>
        </w:rPr>
        <w:t>ExCBs</w:t>
      </w:r>
      <w:proofErr w:type="spellEnd"/>
      <w:r w:rsidRPr="005331B3">
        <w:rPr>
          <w:bCs/>
          <w:sz w:val="20"/>
          <w:szCs w:val="18"/>
          <w:lang w:val="en-US"/>
        </w:rPr>
        <w:t xml:space="preserve"> where it is suggested that non-participation in </w:t>
      </w:r>
      <w:proofErr w:type="spellStart"/>
      <w:r w:rsidRPr="005331B3">
        <w:rPr>
          <w:bCs/>
          <w:sz w:val="20"/>
          <w:szCs w:val="18"/>
          <w:lang w:val="en-US"/>
        </w:rPr>
        <w:t>ExPCC</w:t>
      </w:r>
      <w:proofErr w:type="spellEnd"/>
      <w:r w:rsidRPr="005331B3">
        <w:rPr>
          <w:bCs/>
          <w:sz w:val="20"/>
          <w:szCs w:val="18"/>
          <w:lang w:val="en-US"/>
        </w:rPr>
        <w:t xml:space="preserve"> meetings is potentially impacting on the ability of an ExCB to be aware of and comply with IECEx Rules and Operational Documents.</w:t>
      </w:r>
    </w:p>
    <w:p w14:paraId="40DD36BD" w14:textId="77777777" w:rsidR="00485CDA" w:rsidRDefault="00485CDA" w:rsidP="00485CDA">
      <w:pPr>
        <w:pStyle w:val="Footer"/>
        <w:tabs>
          <w:tab w:val="clear" w:pos="4536"/>
          <w:tab w:val="clear" w:pos="9072"/>
          <w:tab w:val="left" w:pos="1134"/>
          <w:tab w:val="left" w:pos="4395"/>
          <w:tab w:val="left" w:pos="6946"/>
        </w:tabs>
        <w:ind w:right="-613"/>
        <w:jc w:val="both"/>
        <w:rPr>
          <w:bCs/>
          <w:sz w:val="20"/>
          <w:szCs w:val="18"/>
          <w:lang w:val="en-US"/>
        </w:rPr>
      </w:pPr>
    </w:p>
    <w:p w14:paraId="0189C1A9" w14:textId="77777777" w:rsidR="00485CDA" w:rsidRPr="00D3612A" w:rsidRDefault="00485CDA" w:rsidP="00485CDA">
      <w:pPr>
        <w:pStyle w:val="AHdgLev1"/>
        <w:ind w:right="-613"/>
        <w:rPr>
          <w:sz w:val="22"/>
          <w:szCs w:val="20"/>
        </w:rPr>
      </w:pPr>
      <w:r w:rsidRPr="00D3612A">
        <w:rPr>
          <w:sz w:val="22"/>
          <w:szCs w:val="20"/>
        </w:rPr>
        <w:t>Approval of this Agenda</w:t>
      </w:r>
    </w:p>
    <w:p w14:paraId="1CD7316F" w14:textId="77777777" w:rsidR="00485CDA" w:rsidRPr="005331B3" w:rsidRDefault="00485CDA" w:rsidP="00485CDA">
      <w:pPr>
        <w:pStyle w:val="AgTxtLev1"/>
        <w:ind w:right="-613"/>
        <w:rPr>
          <w:sz w:val="20"/>
          <w:szCs w:val="20"/>
        </w:rPr>
      </w:pPr>
      <w:r w:rsidRPr="005331B3">
        <w:rPr>
          <w:sz w:val="20"/>
          <w:szCs w:val="20"/>
        </w:rPr>
        <w:t>Members approved the agenda as circulated.</w:t>
      </w:r>
    </w:p>
    <w:p w14:paraId="06903C48" w14:textId="77777777" w:rsidR="00485CDA" w:rsidRDefault="00485CDA" w:rsidP="00485CDA">
      <w:pPr>
        <w:ind w:right="-613"/>
      </w:pPr>
    </w:p>
    <w:p w14:paraId="1E896893" w14:textId="77777777" w:rsidR="00367FAC" w:rsidRDefault="00367FAC" w:rsidP="00485CDA">
      <w:pPr>
        <w:ind w:right="-613"/>
      </w:pPr>
    </w:p>
    <w:p w14:paraId="27204937" w14:textId="77777777" w:rsidR="00367FAC" w:rsidRDefault="00367FAC" w:rsidP="00485CDA">
      <w:pPr>
        <w:ind w:right="-613"/>
      </w:pPr>
    </w:p>
    <w:p w14:paraId="666543AC" w14:textId="77777777" w:rsidR="00485CDA" w:rsidRPr="00D3612A" w:rsidRDefault="00485CDA" w:rsidP="00485CDA">
      <w:pPr>
        <w:pStyle w:val="AHdgLev1"/>
        <w:ind w:right="-613"/>
        <w:rPr>
          <w:sz w:val="22"/>
          <w:szCs w:val="20"/>
        </w:rPr>
      </w:pPr>
      <w:r w:rsidRPr="00D3612A">
        <w:rPr>
          <w:sz w:val="22"/>
          <w:szCs w:val="20"/>
        </w:rPr>
        <w:lastRenderedPageBreak/>
        <w:t>Constitution</w:t>
      </w:r>
    </w:p>
    <w:p w14:paraId="55E217CE" w14:textId="77777777" w:rsidR="00485CDA" w:rsidRPr="009B024E" w:rsidRDefault="00485CDA" w:rsidP="00485CDA">
      <w:pPr>
        <w:pStyle w:val="ListParagraph"/>
        <w:numPr>
          <w:ilvl w:val="0"/>
          <w:numId w:val="12"/>
        </w:numPr>
        <w:ind w:right="-613"/>
        <w:rPr>
          <w:rFonts w:ascii="Arial" w:hAnsi="Arial"/>
          <w:b/>
          <w:vanish/>
          <w:lang w:val="en-GB"/>
        </w:rPr>
      </w:pPr>
    </w:p>
    <w:p w14:paraId="5DB814CC" w14:textId="77777777" w:rsidR="00485CDA" w:rsidRPr="009B024E" w:rsidRDefault="00485CDA" w:rsidP="00485CDA">
      <w:pPr>
        <w:pStyle w:val="ListParagraph"/>
        <w:numPr>
          <w:ilvl w:val="0"/>
          <w:numId w:val="12"/>
        </w:numPr>
        <w:ind w:right="-613"/>
        <w:rPr>
          <w:rFonts w:ascii="Arial" w:hAnsi="Arial"/>
          <w:b/>
          <w:vanish/>
          <w:lang w:val="en-GB"/>
        </w:rPr>
      </w:pPr>
    </w:p>
    <w:p w14:paraId="7A02C394" w14:textId="77777777" w:rsidR="00485CDA" w:rsidRPr="009B024E" w:rsidRDefault="00485CDA" w:rsidP="00485CDA">
      <w:pPr>
        <w:pStyle w:val="ListParagraph"/>
        <w:numPr>
          <w:ilvl w:val="0"/>
          <w:numId w:val="12"/>
        </w:numPr>
        <w:ind w:right="-613"/>
        <w:rPr>
          <w:rFonts w:ascii="Arial" w:hAnsi="Arial"/>
          <w:b/>
          <w:vanish/>
          <w:lang w:val="en-GB"/>
        </w:rPr>
      </w:pPr>
    </w:p>
    <w:p w14:paraId="5715ED11" w14:textId="77777777" w:rsidR="00485CDA" w:rsidRPr="009B024E" w:rsidRDefault="00485CDA" w:rsidP="00485CDA">
      <w:pPr>
        <w:pStyle w:val="ListParagraph"/>
        <w:numPr>
          <w:ilvl w:val="0"/>
          <w:numId w:val="12"/>
        </w:numPr>
        <w:ind w:right="-613"/>
        <w:rPr>
          <w:rFonts w:ascii="Arial" w:hAnsi="Arial"/>
          <w:b/>
          <w:vanish/>
          <w:lang w:val="en-GB"/>
        </w:rPr>
      </w:pPr>
    </w:p>
    <w:p w14:paraId="7F347904" w14:textId="77777777" w:rsidR="00485CDA" w:rsidRDefault="00485CDA" w:rsidP="00485CDA">
      <w:pPr>
        <w:pStyle w:val="AgTxtLev2"/>
        <w:ind w:right="-612"/>
        <w:rPr>
          <w:sz w:val="20"/>
          <w:szCs w:val="20"/>
        </w:rPr>
      </w:pPr>
      <w:r w:rsidRPr="005331B3">
        <w:rPr>
          <w:sz w:val="20"/>
          <w:szCs w:val="20"/>
        </w:rPr>
        <w:t xml:space="preserve">Members considered proposed updates </w:t>
      </w:r>
      <w:r>
        <w:rPr>
          <w:sz w:val="20"/>
          <w:szCs w:val="20"/>
        </w:rPr>
        <w:t xml:space="preserve">(particularly the acceptance of </w:t>
      </w:r>
      <w:r w:rsidRPr="00C33615">
        <w:rPr>
          <w:sz w:val="20"/>
          <w:szCs w:val="20"/>
        </w:rPr>
        <w:t>Vikram Paranjpe from Karandikar Laborat</w:t>
      </w:r>
      <w:r>
        <w:rPr>
          <w:sz w:val="20"/>
          <w:szCs w:val="20"/>
        </w:rPr>
        <w:t>or</w:t>
      </w:r>
      <w:r w:rsidRPr="00C33615">
        <w:rPr>
          <w:sz w:val="20"/>
          <w:szCs w:val="20"/>
        </w:rPr>
        <w:t>ies</w:t>
      </w:r>
      <w:r w:rsidRPr="005331B3">
        <w:rPr>
          <w:sz w:val="20"/>
          <w:szCs w:val="20"/>
        </w:rPr>
        <w:t xml:space="preserve"> </w:t>
      </w:r>
      <w:r>
        <w:rPr>
          <w:sz w:val="20"/>
          <w:szCs w:val="20"/>
        </w:rPr>
        <w:t xml:space="preserve">as a Training Organisation) </w:t>
      </w:r>
      <w:r w:rsidRPr="005331B3">
        <w:rPr>
          <w:sz w:val="20"/>
          <w:szCs w:val="20"/>
        </w:rPr>
        <w:t xml:space="preserve">to the </w:t>
      </w:r>
      <w:proofErr w:type="spellStart"/>
      <w:r w:rsidRPr="005331B3">
        <w:rPr>
          <w:sz w:val="20"/>
          <w:szCs w:val="20"/>
        </w:rPr>
        <w:t>ExPCC</w:t>
      </w:r>
      <w:proofErr w:type="spellEnd"/>
      <w:r w:rsidRPr="005331B3">
        <w:rPr>
          <w:sz w:val="20"/>
          <w:szCs w:val="20"/>
        </w:rPr>
        <w:t xml:space="preserve"> and </w:t>
      </w:r>
      <w:proofErr w:type="spellStart"/>
      <w:r w:rsidRPr="005331B3">
        <w:rPr>
          <w:sz w:val="20"/>
          <w:szCs w:val="20"/>
        </w:rPr>
        <w:t>ExPCC</w:t>
      </w:r>
      <w:proofErr w:type="spellEnd"/>
      <w:r w:rsidRPr="005331B3">
        <w:rPr>
          <w:sz w:val="20"/>
          <w:szCs w:val="20"/>
        </w:rPr>
        <w:t xml:space="preserve"> WGs Constitution and Membership and then </w:t>
      </w:r>
      <w:r w:rsidRPr="005331B3">
        <w:rPr>
          <w:b/>
          <w:bCs/>
          <w:color w:val="00B050"/>
          <w:sz w:val="20"/>
          <w:szCs w:val="20"/>
          <w:u w:val="single"/>
        </w:rPr>
        <w:t>approved</w:t>
      </w:r>
      <w:r w:rsidRPr="005331B3">
        <w:rPr>
          <w:color w:val="00B050"/>
          <w:sz w:val="20"/>
          <w:szCs w:val="20"/>
        </w:rPr>
        <w:t xml:space="preserve"> </w:t>
      </w:r>
      <w:r w:rsidRPr="005331B3">
        <w:rPr>
          <w:sz w:val="20"/>
          <w:szCs w:val="20"/>
        </w:rPr>
        <w:t>this as circulated</w:t>
      </w:r>
      <w:r>
        <w:rPr>
          <w:sz w:val="20"/>
          <w:szCs w:val="20"/>
        </w:rPr>
        <w:t xml:space="preserve"> (which included the addition of </w:t>
      </w:r>
      <w:r w:rsidRPr="002A23C4">
        <w:rPr>
          <w:sz w:val="20"/>
          <w:szCs w:val="20"/>
        </w:rPr>
        <w:t>Vikram Paranjpe)</w:t>
      </w:r>
      <w:r w:rsidRPr="005331B3">
        <w:rPr>
          <w:sz w:val="20"/>
          <w:szCs w:val="20"/>
        </w:rPr>
        <w:t xml:space="preserve">.   The update will be published as </w:t>
      </w:r>
      <w:proofErr w:type="spellStart"/>
      <w:r w:rsidRPr="005331B3">
        <w:rPr>
          <w:sz w:val="20"/>
          <w:szCs w:val="20"/>
        </w:rPr>
        <w:t>ExPCC</w:t>
      </w:r>
      <w:proofErr w:type="spellEnd"/>
      <w:r w:rsidRPr="005331B3">
        <w:rPr>
          <w:sz w:val="20"/>
          <w:szCs w:val="20"/>
        </w:rPr>
        <w:t>/001J/INF.</w:t>
      </w:r>
    </w:p>
    <w:p w14:paraId="1B139879" w14:textId="77777777" w:rsidR="00485CDA" w:rsidRDefault="00485CDA" w:rsidP="00485CDA">
      <w:pPr>
        <w:rPr>
          <w:lang w:val="en-GB"/>
        </w:rPr>
      </w:pPr>
    </w:p>
    <w:p w14:paraId="59CD23E9" w14:textId="77777777" w:rsidR="00485CDA" w:rsidRPr="00CE0C2E" w:rsidRDefault="00485CDA" w:rsidP="00485CDA">
      <w:pPr>
        <w:rPr>
          <w:rFonts w:ascii="Arial" w:hAnsi="Arial"/>
          <w:sz w:val="20"/>
          <w:szCs w:val="20"/>
          <w:lang w:val="en-GB"/>
        </w:rPr>
      </w:pPr>
      <w:r w:rsidRPr="00CE0C2E">
        <w:rPr>
          <w:rFonts w:ascii="Arial" w:hAnsi="Arial"/>
          <w:sz w:val="20"/>
          <w:szCs w:val="20"/>
          <w:lang w:val="en-GB"/>
        </w:rPr>
        <w:t>In discussions on a nomi</w:t>
      </w:r>
      <w:r w:rsidRPr="002A23C4">
        <w:rPr>
          <w:rFonts w:ascii="Arial" w:hAnsi="Arial"/>
          <w:sz w:val="20"/>
          <w:szCs w:val="20"/>
          <w:lang w:val="en-GB"/>
        </w:rPr>
        <w:t xml:space="preserve">nation for </w:t>
      </w:r>
      <w:r w:rsidRPr="00C33615">
        <w:rPr>
          <w:rFonts w:ascii="Arial" w:hAnsi="Arial"/>
          <w:sz w:val="20"/>
          <w:szCs w:val="20"/>
          <w:lang w:val="en-GB"/>
        </w:rPr>
        <w:t xml:space="preserve">Vikram Paranjpe </w:t>
      </w:r>
      <w:r w:rsidRPr="002A23C4">
        <w:rPr>
          <w:rFonts w:ascii="Arial" w:hAnsi="Arial"/>
          <w:sz w:val="20"/>
          <w:szCs w:val="20"/>
          <w:lang w:val="en-GB"/>
        </w:rPr>
        <w:t>a n</w:t>
      </w:r>
      <w:r w:rsidRPr="00CE0C2E">
        <w:rPr>
          <w:rFonts w:ascii="Arial" w:hAnsi="Arial"/>
          <w:sz w:val="20"/>
          <w:szCs w:val="20"/>
          <w:lang w:val="en-GB"/>
        </w:rPr>
        <w:t>ew member, Mr Agius reminded members of the obligations on members in IEC Code of Conduct and a copy of this is embedded below as reference to members for future work and meetings (this document will also be circulated as a separate file with the Meeting Report):</w:t>
      </w:r>
    </w:p>
    <w:p w14:paraId="2DE78633" w14:textId="77777777" w:rsidR="00485CDA" w:rsidRDefault="00485CDA" w:rsidP="00485CDA">
      <w:r>
        <w:object w:dxaOrig="1508" w:dyaOrig="984" w14:anchorId="65522D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5pt;height:48.95pt" o:ole="">
            <v:imagedata r:id="rId10" o:title=""/>
          </v:shape>
          <o:OLEObject Type="Embed" ProgID="AcroExch.Document.DC" ShapeID="_x0000_i1025" DrawAspect="Icon" ObjectID="_1747052257" r:id="rId11"/>
        </w:object>
      </w:r>
    </w:p>
    <w:p w14:paraId="2614233A" w14:textId="77777777" w:rsidR="00485CDA" w:rsidRDefault="00485CDA" w:rsidP="00485CDA"/>
    <w:p w14:paraId="6D983398" w14:textId="77777777" w:rsidR="00485CDA" w:rsidRPr="00FB3B1D" w:rsidRDefault="00485CDA" w:rsidP="00485CDA">
      <w:pPr>
        <w:rPr>
          <w:rFonts w:ascii="Arial" w:hAnsi="Arial"/>
          <w:sz w:val="20"/>
          <w:szCs w:val="20"/>
          <w:lang w:val="en-GB"/>
        </w:rPr>
      </w:pPr>
      <w:r w:rsidRPr="00FB3B1D">
        <w:rPr>
          <w:rFonts w:ascii="Arial" w:hAnsi="Arial"/>
          <w:b/>
          <w:bCs/>
          <w:color w:val="FF0000"/>
          <w:sz w:val="20"/>
          <w:szCs w:val="20"/>
          <w:lang w:val="en-GB"/>
        </w:rPr>
        <w:t xml:space="preserve">ACTION 2023/01: </w:t>
      </w:r>
      <w:r w:rsidRPr="00FB3B1D">
        <w:rPr>
          <w:rFonts w:ascii="Arial" w:hAnsi="Arial"/>
          <w:sz w:val="20"/>
          <w:szCs w:val="20"/>
          <w:lang w:val="en-GB"/>
        </w:rPr>
        <w:t xml:space="preserve">Secretariat to review the need for revisions to IECEx 05 to require local Member Body endorsement of nominations to positions on the </w:t>
      </w:r>
      <w:proofErr w:type="spellStart"/>
      <w:proofErr w:type="gramStart"/>
      <w:r w:rsidRPr="00FB3B1D">
        <w:rPr>
          <w:rFonts w:ascii="Arial" w:hAnsi="Arial"/>
          <w:sz w:val="20"/>
          <w:szCs w:val="20"/>
          <w:lang w:val="en-GB"/>
        </w:rPr>
        <w:t>ExPCC</w:t>
      </w:r>
      <w:proofErr w:type="spellEnd"/>
      <w:r w:rsidRPr="00FB3B1D">
        <w:rPr>
          <w:rFonts w:ascii="Arial" w:hAnsi="Arial"/>
          <w:sz w:val="20"/>
          <w:szCs w:val="20"/>
          <w:lang w:val="en-GB"/>
        </w:rPr>
        <w:t xml:space="preserve"> </w:t>
      </w:r>
      <w:r>
        <w:rPr>
          <w:rFonts w:ascii="Arial" w:hAnsi="Arial"/>
          <w:sz w:val="20"/>
          <w:szCs w:val="20"/>
          <w:lang w:val="en-GB"/>
        </w:rPr>
        <w:t xml:space="preserve"> {</w:t>
      </w:r>
      <w:proofErr w:type="spellStart"/>
      <w:proofErr w:type="gramEnd"/>
      <w:r>
        <w:rPr>
          <w:rFonts w:ascii="Arial" w:hAnsi="Arial"/>
          <w:sz w:val="20"/>
          <w:szCs w:val="20"/>
          <w:lang w:val="en-GB"/>
        </w:rPr>
        <w:t>ExPCC</w:t>
      </w:r>
      <w:proofErr w:type="spellEnd"/>
      <w:r>
        <w:rPr>
          <w:rFonts w:ascii="Arial" w:hAnsi="Arial"/>
          <w:sz w:val="20"/>
          <w:szCs w:val="20"/>
          <w:lang w:val="en-GB"/>
        </w:rPr>
        <w:t>/001*/INF now updated to include this requirement}</w:t>
      </w:r>
    </w:p>
    <w:p w14:paraId="03005206" w14:textId="77777777" w:rsidR="00485CDA" w:rsidRDefault="00485CDA" w:rsidP="00485CDA">
      <w:pPr>
        <w:pStyle w:val="AgTxtLev1"/>
        <w:ind w:right="-613" w:firstLine="720"/>
        <w:rPr>
          <w:u w:val="single"/>
        </w:rPr>
      </w:pPr>
    </w:p>
    <w:p w14:paraId="3E5750C6" w14:textId="77777777" w:rsidR="00485CDA" w:rsidRPr="00D3612A" w:rsidRDefault="00485CDA" w:rsidP="00485CDA">
      <w:pPr>
        <w:pStyle w:val="AHdgLev1"/>
        <w:ind w:right="-613"/>
        <w:rPr>
          <w:sz w:val="22"/>
          <w:szCs w:val="20"/>
        </w:rPr>
      </w:pPr>
      <w:r w:rsidRPr="00D3612A">
        <w:rPr>
          <w:sz w:val="22"/>
          <w:szCs w:val="20"/>
        </w:rPr>
        <w:t xml:space="preserve">Report on Actions Items arising from Decisions at the most recent </w:t>
      </w:r>
      <w:proofErr w:type="spellStart"/>
      <w:r w:rsidRPr="00D3612A">
        <w:rPr>
          <w:sz w:val="22"/>
          <w:szCs w:val="20"/>
        </w:rPr>
        <w:t>ExPCC</w:t>
      </w:r>
      <w:proofErr w:type="spellEnd"/>
      <w:r w:rsidRPr="00D3612A">
        <w:rPr>
          <w:sz w:val="22"/>
          <w:szCs w:val="20"/>
        </w:rPr>
        <w:t xml:space="preserve"> and </w:t>
      </w:r>
      <w:proofErr w:type="spellStart"/>
      <w:r w:rsidRPr="00D3612A">
        <w:rPr>
          <w:sz w:val="22"/>
          <w:szCs w:val="20"/>
        </w:rPr>
        <w:t>ExMC</w:t>
      </w:r>
      <w:proofErr w:type="spellEnd"/>
      <w:r w:rsidRPr="00D3612A">
        <w:rPr>
          <w:sz w:val="22"/>
          <w:szCs w:val="20"/>
        </w:rPr>
        <w:t xml:space="preserve"> Meetings.</w:t>
      </w:r>
    </w:p>
    <w:p w14:paraId="36C2964C" w14:textId="77777777" w:rsidR="00485CDA" w:rsidRPr="005331B3" w:rsidRDefault="00485CDA" w:rsidP="00485CDA">
      <w:pPr>
        <w:pStyle w:val="AgTxtLev1"/>
        <w:ind w:right="-613"/>
        <w:rPr>
          <w:sz w:val="20"/>
          <w:szCs w:val="20"/>
        </w:rPr>
      </w:pPr>
      <w:r w:rsidRPr="005331B3">
        <w:rPr>
          <w:sz w:val="20"/>
          <w:szCs w:val="20"/>
        </w:rPr>
        <w:t xml:space="preserve">Members </w:t>
      </w:r>
      <w:r w:rsidRPr="005331B3">
        <w:rPr>
          <w:sz w:val="20"/>
          <w:szCs w:val="20"/>
          <w:u w:val="single"/>
        </w:rPr>
        <w:t>note</w:t>
      </w:r>
      <w:r>
        <w:rPr>
          <w:sz w:val="20"/>
          <w:szCs w:val="20"/>
          <w:u w:val="single"/>
        </w:rPr>
        <w:t>d</w:t>
      </w:r>
      <w:r w:rsidRPr="005331B3">
        <w:rPr>
          <w:sz w:val="20"/>
          <w:szCs w:val="20"/>
        </w:rPr>
        <w:t xml:space="preserve"> a report from the </w:t>
      </w:r>
      <w:r>
        <w:rPr>
          <w:sz w:val="20"/>
          <w:szCs w:val="20"/>
        </w:rPr>
        <w:t xml:space="preserve">Chair and </w:t>
      </w:r>
      <w:r w:rsidRPr="005331B3">
        <w:rPr>
          <w:sz w:val="20"/>
          <w:szCs w:val="20"/>
        </w:rPr>
        <w:t xml:space="preserve">Secretariat on the status of Action Items detailed in the Report to the IECEx 2021 </w:t>
      </w:r>
      <w:proofErr w:type="spellStart"/>
      <w:r w:rsidRPr="005331B3">
        <w:rPr>
          <w:sz w:val="20"/>
          <w:szCs w:val="20"/>
        </w:rPr>
        <w:t>ExMC</w:t>
      </w:r>
      <w:proofErr w:type="spellEnd"/>
      <w:r w:rsidRPr="005331B3">
        <w:rPr>
          <w:sz w:val="20"/>
          <w:szCs w:val="20"/>
        </w:rPr>
        <w:t xml:space="preserve"> Meeting as summarised in </w:t>
      </w:r>
      <w:r w:rsidRPr="005331B3">
        <w:rPr>
          <w:b/>
          <w:i/>
          <w:color w:val="0070C0"/>
          <w:sz w:val="20"/>
          <w:szCs w:val="20"/>
        </w:rPr>
        <w:t>Annex A</w:t>
      </w:r>
      <w:r w:rsidRPr="005331B3">
        <w:rPr>
          <w:b/>
          <w:sz w:val="20"/>
          <w:szCs w:val="20"/>
        </w:rPr>
        <w:t xml:space="preserve"> </w:t>
      </w:r>
      <w:r w:rsidRPr="005331B3">
        <w:rPr>
          <w:sz w:val="20"/>
          <w:szCs w:val="20"/>
        </w:rPr>
        <w:t>to th</w:t>
      </w:r>
      <w:r>
        <w:rPr>
          <w:sz w:val="20"/>
          <w:szCs w:val="20"/>
        </w:rPr>
        <w:t>e</w:t>
      </w:r>
      <w:r w:rsidRPr="005331B3">
        <w:rPr>
          <w:sz w:val="20"/>
          <w:szCs w:val="20"/>
        </w:rPr>
        <w:t xml:space="preserve"> Agenda</w:t>
      </w:r>
      <w:r>
        <w:rPr>
          <w:sz w:val="20"/>
          <w:szCs w:val="20"/>
        </w:rPr>
        <w:t>.</w:t>
      </w:r>
    </w:p>
    <w:p w14:paraId="620CAE56" w14:textId="77777777" w:rsidR="00485CDA" w:rsidRDefault="00485CDA" w:rsidP="00485CDA">
      <w:pPr>
        <w:rPr>
          <w:lang w:val="en-GB"/>
        </w:rPr>
      </w:pPr>
    </w:p>
    <w:p w14:paraId="1B88F315" w14:textId="77777777" w:rsidR="00485CDA" w:rsidRDefault="00485CDA" w:rsidP="00485CDA">
      <w:pPr>
        <w:rPr>
          <w:rFonts w:ascii="Arial" w:hAnsi="Arial" w:cs="Arial"/>
          <w:sz w:val="20"/>
          <w:szCs w:val="20"/>
          <w:lang w:val="en-GB"/>
        </w:rPr>
      </w:pPr>
      <w:r w:rsidRPr="00D269B3">
        <w:rPr>
          <w:rFonts w:ascii="Arial" w:hAnsi="Arial" w:cs="Arial"/>
          <w:sz w:val="20"/>
          <w:szCs w:val="20"/>
          <w:lang w:val="en-GB"/>
        </w:rPr>
        <w:t xml:space="preserve">From discussions on Action #3 from the 2018 </w:t>
      </w:r>
      <w:proofErr w:type="spellStart"/>
      <w:r w:rsidRPr="00D269B3">
        <w:rPr>
          <w:rFonts w:ascii="Arial" w:hAnsi="Arial" w:cs="Arial"/>
          <w:sz w:val="20"/>
          <w:szCs w:val="20"/>
          <w:lang w:val="en-GB"/>
        </w:rPr>
        <w:t>ExPCC</w:t>
      </w:r>
      <w:proofErr w:type="spellEnd"/>
      <w:r w:rsidRPr="00D269B3">
        <w:rPr>
          <w:rFonts w:ascii="Arial" w:hAnsi="Arial" w:cs="Arial"/>
          <w:sz w:val="20"/>
          <w:szCs w:val="20"/>
          <w:lang w:val="en-GB"/>
        </w:rPr>
        <w:t xml:space="preserve"> meeting it was </w:t>
      </w:r>
      <w:r w:rsidRPr="00D269B3">
        <w:rPr>
          <w:rFonts w:ascii="Arial" w:hAnsi="Arial" w:cs="Arial"/>
          <w:color w:val="00B050"/>
          <w:sz w:val="20"/>
          <w:szCs w:val="20"/>
          <w:lang w:val="en-GB"/>
        </w:rPr>
        <w:t xml:space="preserve">agreed </w:t>
      </w:r>
      <w:r w:rsidRPr="00D269B3">
        <w:rPr>
          <w:rFonts w:ascii="Arial" w:hAnsi="Arial" w:cs="Arial"/>
          <w:sz w:val="20"/>
          <w:szCs w:val="20"/>
          <w:lang w:val="en-GB"/>
        </w:rPr>
        <w:t xml:space="preserve">that </w:t>
      </w:r>
      <w:r>
        <w:rPr>
          <w:rFonts w:ascii="Arial" w:hAnsi="Arial" w:cs="Arial"/>
          <w:sz w:val="20"/>
          <w:szCs w:val="20"/>
          <w:lang w:val="en-GB"/>
        </w:rPr>
        <w:t xml:space="preserve">there is an urgent market need for guidance from IECEx on competence requirements and a certification offer in the fundamentals of managing risks associated with non-electrical equipment and that a ‘knowledge only’ Unit needs to be developed as a priority by </w:t>
      </w:r>
      <w:proofErr w:type="spellStart"/>
      <w:r>
        <w:rPr>
          <w:rFonts w:ascii="Arial" w:hAnsi="Arial" w:cs="Arial"/>
          <w:sz w:val="20"/>
          <w:szCs w:val="20"/>
          <w:lang w:val="en-GB"/>
        </w:rPr>
        <w:t>ExPCC</w:t>
      </w:r>
      <w:proofErr w:type="spellEnd"/>
      <w:r>
        <w:rPr>
          <w:rFonts w:ascii="Arial" w:hAnsi="Arial" w:cs="Arial"/>
          <w:sz w:val="20"/>
          <w:szCs w:val="20"/>
          <w:lang w:val="en-GB"/>
        </w:rPr>
        <w:t xml:space="preserve"> WG2.   This new Unit would initially rely on details already available in ISO 80079-36 and ISO 80079-37 and be outlined using the IECEx OD 504 approach and structure.    It was also </w:t>
      </w:r>
      <w:r w:rsidRPr="00D269B3">
        <w:rPr>
          <w:rFonts w:ascii="Arial" w:hAnsi="Arial" w:cs="Arial"/>
          <w:color w:val="00B050"/>
          <w:sz w:val="20"/>
          <w:szCs w:val="20"/>
          <w:lang w:val="en-GB"/>
        </w:rPr>
        <w:t xml:space="preserve">agreed </w:t>
      </w:r>
      <w:r>
        <w:rPr>
          <w:rFonts w:ascii="Arial" w:hAnsi="Arial" w:cs="Arial"/>
          <w:sz w:val="20"/>
          <w:szCs w:val="20"/>
          <w:lang w:val="en-GB"/>
        </w:rPr>
        <w:t>that this new Unit and all other Units will require review and probable update as non-electrical equivalents of IEC 60079-14, -17 and -19 are revised over the coming years by IEC SC31</w:t>
      </w:r>
      <w:proofErr w:type="gramStart"/>
      <w:r>
        <w:rPr>
          <w:rFonts w:ascii="Arial" w:hAnsi="Arial" w:cs="Arial"/>
          <w:sz w:val="20"/>
          <w:szCs w:val="20"/>
          <w:lang w:val="en-GB"/>
        </w:rPr>
        <w:t>M  WG</w:t>
      </w:r>
      <w:proofErr w:type="gramEnd"/>
      <w:r>
        <w:rPr>
          <w:rFonts w:ascii="Arial" w:hAnsi="Arial" w:cs="Arial"/>
          <w:sz w:val="20"/>
          <w:szCs w:val="20"/>
          <w:lang w:val="en-GB"/>
        </w:rPr>
        <w:t>1 to incorporate requirements for work with and on non-electrical equipment.</w:t>
      </w:r>
    </w:p>
    <w:p w14:paraId="6FE23E4C" w14:textId="77777777" w:rsidR="00485CDA" w:rsidRDefault="00485CDA" w:rsidP="00485CDA">
      <w:pPr>
        <w:rPr>
          <w:rFonts w:ascii="Arial" w:hAnsi="Arial" w:cs="Arial"/>
          <w:sz w:val="20"/>
          <w:szCs w:val="20"/>
          <w:lang w:val="en-GB"/>
        </w:rPr>
      </w:pPr>
    </w:p>
    <w:p w14:paraId="557CE95C" w14:textId="77777777" w:rsidR="00485CDA" w:rsidRPr="00C33615" w:rsidRDefault="00485CDA" w:rsidP="00485CDA">
      <w:pPr>
        <w:rPr>
          <w:rFonts w:ascii="Arial" w:hAnsi="Arial"/>
          <w:sz w:val="20"/>
          <w:szCs w:val="20"/>
          <w:lang w:val="en-GB"/>
        </w:rPr>
      </w:pPr>
      <w:r w:rsidRPr="00FB3B1D">
        <w:rPr>
          <w:rFonts w:ascii="Arial" w:hAnsi="Arial"/>
          <w:b/>
          <w:bCs/>
          <w:color w:val="FF0000"/>
          <w:sz w:val="20"/>
          <w:szCs w:val="20"/>
          <w:lang w:val="en-GB"/>
        </w:rPr>
        <w:t>ACTION 2023/0</w:t>
      </w:r>
      <w:r>
        <w:rPr>
          <w:rFonts w:ascii="Arial" w:hAnsi="Arial"/>
          <w:b/>
          <w:bCs/>
          <w:color w:val="FF0000"/>
          <w:sz w:val="20"/>
          <w:szCs w:val="20"/>
          <w:lang w:val="en-GB"/>
        </w:rPr>
        <w:t>2</w:t>
      </w:r>
      <w:r w:rsidRPr="00FB3B1D">
        <w:rPr>
          <w:rFonts w:ascii="Arial" w:hAnsi="Arial"/>
          <w:b/>
          <w:bCs/>
          <w:color w:val="FF0000"/>
          <w:sz w:val="20"/>
          <w:szCs w:val="20"/>
          <w:lang w:val="en-GB"/>
        </w:rPr>
        <w:t xml:space="preserve">: </w:t>
      </w:r>
      <w:r>
        <w:rPr>
          <w:rFonts w:ascii="Arial" w:hAnsi="Arial"/>
          <w:sz w:val="20"/>
          <w:szCs w:val="20"/>
          <w:lang w:val="en-GB"/>
        </w:rPr>
        <w:t xml:space="preserve">WG2 to commence work ASAP on the development of a new Unit for non-electrical equipment fundamental knowledge. A date for an online meeting for </w:t>
      </w:r>
      <w:proofErr w:type="spellStart"/>
      <w:r>
        <w:rPr>
          <w:rFonts w:ascii="Arial" w:hAnsi="Arial"/>
          <w:sz w:val="20"/>
          <w:szCs w:val="20"/>
          <w:lang w:val="en-GB"/>
        </w:rPr>
        <w:t>ExPCC</w:t>
      </w:r>
      <w:proofErr w:type="spellEnd"/>
      <w:r>
        <w:rPr>
          <w:rFonts w:ascii="Arial" w:hAnsi="Arial"/>
          <w:sz w:val="20"/>
          <w:szCs w:val="20"/>
          <w:lang w:val="en-GB"/>
        </w:rPr>
        <w:t xml:space="preserve"> WG 2 is to be agreed by the Secretariat and WG Convenor and advised to members as soon as possible.</w:t>
      </w:r>
    </w:p>
    <w:p w14:paraId="34116316" w14:textId="77777777" w:rsidR="00485CDA" w:rsidRPr="00D269B3" w:rsidRDefault="00485CDA" w:rsidP="00485CDA">
      <w:pPr>
        <w:rPr>
          <w:rFonts w:ascii="Arial" w:hAnsi="Arial" w:cs="Arial"/>
          <w:sz w:val="20"/>
          <w:szCs w:val="20"/>
          <w:lang w:val="en-GB"/>
        </w:rPr>
      </w:pPr>
    </w:p>
    <w:p w14:paraId="1A1315B7" w14:textId="77777777" w:rsidR="00485CDA" w:rsidRPr="003C1D32" w:rsidRDefault="00485CDA" w:rsidP="00485CDA">
      <w:pPr>
        <w:pStyle w:val="ListParagraph"/>
        <w:numPr>
          <w:ilvl w:val="0"/>
          <w:numId w:val="12"/>
        </w:numPr>
        <w:ind w:right="-613"/>
        <w:rPr>
          <w:rFonts w:ascii="Arial" w:hAnsi="Arial"/>
          <w:b/>
          <w:vanish/>
          <w:lang w:val="en-GB"/>
        </w:rPr>
      </w:pPr>
    </w:p>
    <w:p w14:paraId="6934D556" w14:textId="77777777" w:rsidR="00485CDA" w:rsidRPr="003C1D32" w:rsidRDefault="00485CDA" w:rsidP="00485CDA">
      <w:pPr>
        <w:pStyle w:val="ListParagraph"/>
        <w:numPr>
          <w:ilvl w:val="0"/>
          <w:numId w:val="12"/>
        </w:numPr>
        <w:ind w:right="-613"/>
        <w:rPr>
          <w:rFonts w:ascii="Arial" w:hAnsi="Arial"/>
          <w:b/>
          <w:vanish/>
          <w:lang w:val="en-GB"/>
        </w:rPr>
      </w:pPr>
    </w:p>
    <w:p w14:paraId="2AE92580" w14:textId="77777777" w:rsidR="00485CDA" w:rsidRPr="00D3612A" w:rsidRDefault="00485CDA" w:rsidP="00485CDA">
      <w:pPr>
        <w:pStyle w:val="AHdgLev1"/>
        <w:ind w:right="-613"/>
        <w:rPr>
          <w:sz w:val="22"/>
          <w:szCs w:val="20"/>
        </w:rPr>
      </w:pPr>
      <w:r w:rsidRPr="00D3612A">
        <w:rPr>
          <w:sz w:val="22"/>
          <w:szCs w:val="20"/>
        </w:rPr>
        <w:t xml:space="preserve">Action Items Referred from </w:t>
      </w:r>
      <w:proofErr w:type="spellStart"/>
      <w:r w:rsidRPr="00D3612A">
        <w:rPr>
          <w:sz w:val="22"/>
          <w:szCs w:val="20"/>
        </w:rPr>
        <w:t>ExMC</w:t>
      </w:r>
      <w:proofErr w:type="spellEnd"/>
      <w:r w:rsidRPr="00D3612A">
        <w:rPr>
          <w:sz w:val="22"/>
          <w:szCs w:val="20"/>
        </w:rPr>
        <w:t xml:space="preserve"> to the IECEx </w:t>
      </w:r>
      <w:proofErr w:type="spellStart"/>
      <w:r w:rsidRPr="00D3612A">
        <w:rPr>
          <w:sz w:val="22"/>
          <w:szCs w:val="20"/>
        </w:rPr>
        <w:t>ExPCC</w:t>
      </w:r>
      <w:proofErr w:type="spellEnd"/>
      <w:r w:rsidRPr="00D3612A">
        <w:rPr>
          <w:sz w:val="22"/>
          <w:szCs w:val="20"/>
        </w:rPr>
        <w:t xml:space="preserve"> for consideration:</w:t>
      </w:r>
    </w:p>
    <w:p w14:paraId="4D50707F" w14:textId="77777777" w:rsidR="00485CDA" w:rsidRPr="005331B3" w:rsidRDefault="00485CDA" w:rsidP="00485CDA">
      <w:pPr>
        <w:pStyle w:val="AgTxtLev1"/>
        <w:ind w:right="-613"/>
        <w:rPr>
          <w:sz w:val="20"/>
          <w:szCs w:val="20"/>
        </w:rPr>
      </w:pPr>
      <w:r w:rsidRPr="005331B3">
        <w:rPr>
          <w:sz w:val="20"/>
          <w:szCs w:val="20"/>
        </w:rPr>
        <w:t xml:space="preserve">Nil (refer </w:t>
      </w:r>
      <w:r w:rsidRPr="005331B3">
        <w:rPr>
          <w:b/>
          <w:i/>
          <w:color w:val="0070C0"/>
          <w:sz w:val="20"/>
          <w:szCs w:val="20"/>
        </w:rPr>
        <w:t>Annex B</w:t>
      </w:r>
      <w:r w:rsidRPr="005331B3">
        <w:rPr>
          <w:b/>
          <w:sz w:val="20"/>
          <w:szCs w:val="20"/>
        </w:rPr>
        <w:t xml:space="preserve"> </w:t>
      </w:r>
      <w:r w:rsidRPr="005331B3">
        <w:rPr>
          <w:sz w:val="20"/>
          <w:szCs w:val="20"/>
        </w:rPr>
        <w:t xml:space="preserve">to this Agenda). </w:t>
      </w:r>
    </w:p>
    <w:p w14:paraId="21F89F8A" w14:textId="77777777" w:rsidR="00485CDA" w:rsidRDefault="00485CDA" w:rsidP="00485CDA">
      <w:pPr>
        <w:rPr>
          <w:lang w:val="en-GB"/>
        </w:rPr>
      </w:pPr>
    </w:p>
    <w:p w14:paraId="5A0D3E15" w14:textId="77777777" w:rsidR="00485CDA" w:rsidRPr="00D3612A" w:rsidRDefault="00485CDA" w:rsidP="00485CDA">
      <w:pPr>
        <w:pStyle w:val="AHdgLev1"/>
        <w:ind w:left="709" w:right="-613" w:hanging="709"/>
        <w:rPr>
          <w:sz w:val="22"/>
          <w:szCs w:val="20"/>
        </w:rPr>
      </w:pPr>
      <w:r w:rsidRPr="00D3612A">
        <w:rPr>
          <w:sz w:val="22"/>
          <w:szCs w:val="20"/>
        </w:rPr>
        <w:t>IECEx05 IECEx Scheme for Certification of Personnel Competence for Explosive Atmospheres – Rules of Procedure</w:t>
      </w:r>
    </w:p>
    <w:p w14:paraId="49139A5F" w14:textId="77777777" w:rsidR="00485CDA" w:rsidRPr="002078A6" w:rsidRDefault="00485CDA" w:rsidP="00485CDA">
      <w:pPr>
        <w:pStyle w:val="ListParagraph"/>
        <w:numPr>
          <w:ilvl w:val="0"/>
          <w:numId w:val="13"/>
        </w:numPr>
        <w:ind w:right="-613"/>
        <w:jc w:val="both"/>
        <w:rPr>
          <w:rFonts w:ascii="Arial" w:hAnsi="Arial"/>
          <w:b/>
          <w:vanish/>
          <w:szCs w:val="20"/>
          <w:lang w:val="en-GB" w:eastAsia="en-GB"/>
        </w:rPr>
      </w:pPr>
    </w:p>
    <w:p w14:paraId="10161A30" w14:textId="77777777" w:rsidR="00485CDA" w:rsidRPr="002078A6" w:rsidRDefault="00485CDA" w:rsidP="00485CDA">
      <w:pPr>
        <w:pStyle w:val="ListParagraph"/>
        <w:numPr>
          <w:ilvl w:val="0"/>
          <w:numId w:val="13"/>
        </w:numPr>
        <w:ind w:right="-613"/>
        <w:jc w:val="both"/>
        <w:rPr>
          <w:rFonts w:ascii="Arial" w:hAnsi="Arial"/>
          <w:b/>
          <w:vanish/>
          <w:szCs w:val="20"/>
          <w:lang w:val="en-GB" w:eastAsia="en-GB"/>
        </w:rPr>
      </w:pPr>
    </w:p>
    <w:p w14:paraId="3AF75797" w14:textId="77777777" w:rsidR="00485CDA" w:rsidRPr="002078A6" w:rsidRDefault="00485CDA" w:rsidP="00485CDA">
      <w:pPr>
        <w:pStyle w:val="ListParagraph"/>
        <w:numPr>
          <w:ilvl w:val="0"/>
          <w:numId w:val="13"/>
        </w:numPr>
        <w:ind w:right="-613"/>
        <w:jc w:val="both"/>
        <w:rPr>
          <w:rFonts w:ascii="Arial" w:hAnsi="Arial"/>
          <w:b/>
          <w:vanish/>
          <w:szCs w:val="20"/>
          <w:lang w:val="en-GB" w:eastAsia="en-GB"/>
        </w:rPr>
      </w:pPr>
    </w:p>
    <w:p w14:paraId="3DE7FF84" w14:textId="77777777" w:rsidR="00485CDA" w:rsidRPr="002078A6" w:rsidRDefault="00485CDA" w:rsidP="00485CDA">
      <w:pPr>
        <w:pStyle w:val="ListParagraph"/>
        <w:numPr>
          <w:ilvl w:val="0"/>
          <w:numId w:val="13"/>
        </w:numPr>
        <w:ind w:right="-613"/>
        <w:jc w:val="both"/>
        <w:rPr>
          <w:rFonts w:ascii="Arial" w:hAnsi="Arial"/>
          <w:b/>
          <w:vanish/>
          <w:szCs w:val="20"/>
          <w:lang w:val="en-GB" w:eastAsia="en-GB"/>
        </w:rPr>
      </w:pPr>
    </w:p>
    <w:p w14:paraId="0842459F" w14:textId="77777777" w:rsidR="00485CDA" w:rsidRPr="002078A6" w:rsidRDefault="00485CDA" w:rsidP="00485CDA">
      <w:pPr>
        <w:pStyle w:val="ListParagraph"/>
        <w:numPr>
          <w:ilvl w:val="0"/>
          <w:numId w:val="13"/>
        </w:numPr>
        <w:ind w:right="-613"/>
        <w:jc w:val="both"/>
        <w:rPr>
          <w:rFonts w:ascii="Arial" w:hAnsi="Arial"/>
          <w:b/>
          <w:vanish/>
          <w:szCs w:val="20"/>
          <w:lang w:val="en-GB" w:eastAsia="en-GB"/>
        </w:rPr>
      </w:pPr>
    </w:p>
    <w:p w14:paraId="71758FFE" w14:textId="77777777" w:rsidR="00485CDA" w:rsidRPr="002078A6" w:rsidRDefault="00485CDA" w:rsidP="00485CDA">
      <w:pPr>
        <w:pStyle w:val="ListParagraph"/>
        <w:numPr>
          <w:ilvl w:val="0"/>
          <w:numId w:val="13"/>
        </w:numPr>
        <w:ind w:right="-613"/>
        <w:jc w:val="both"/>
        <w:rPr>
          <w:rFonts w:ascii="Arial" w:hAnsi="Arial"/>
          <w:b/>
          <w:vanish/>
          <w:szCs w:val="20"/>
          <w:lang w:val="en-GB" w:eastAsia="en-GB"/>
        </w:rPr>
      </w:pPr>
    </w:p>
    <w:p w14:paraId="4621FC0F" w14:textId="77777777" w:rsidR="00485CDA" w:rsidRPr="002078A6" w:rsidRDefault="00485CDA" w:rsidP="00485CDA">
      <w:pPr>
        <w:pStyle w:val="ListParagraph"/>
        <w:numPr>
          <w:ilvl w:val="0"/>
          <w:numId w:val="13"/>
        </w:numPr>
        <w:ind w:right="-613"/>
        <w:jc w:val="both"/>
        <w:rPr>
          <w:rFonts w:ascii="Arial" w:hAnsi="Arial"/>
          <w:b/>
          <w:vanish/>
          <w:szCs w:val="20"/>
          <w:lang w:val="en-GB" w:eastAsia="en-GB"/>
        </w:rPr>
      </w:pPr>
    </w:p>
    <w:p w14:paraId="20CF9DCC" w14:textId="77777777" w:rsidR="00485CDA" w:rsidRPr="0011298E" w:rsidRDefault="00485CDA" w:rsidP="00485CDA">
      <w:pPr>
        <w:pStyle w:val="ListParagraph"/>
        <w:numPr>
          <w:ilvl w:val="0"/>
          <w:numId w:val="12"/>
        </w:numPr>
        <w:ind w:right="-613"/>
        <w:rPr>
          <w:rFonts w:ascii="Arial" w:hAnsi="Arial"/>
          <w:b/>
          <w:vanish/>
          <w:lang w:val="en-GB"/>
        </w:rPr>
      </w:pPr>
    </w:p>
    <w:p w14:paraId="57E5667C" w14:textId="75DD7FB5" w:rsidR="00485CDA" w:rsidRPr="005C25F0" w:rsidRDefault="00485CDA" w:rsidP="00485CDA">
      <w:pPr>
        <w:pStyle w:val="AHdgLev2"/>
        <w:ind w:left="567" w:hanging="567"/>
      </w:pPr>
      <w:r w:rsidRPr="005C25F0">
        <w:t xml:space="preserve">Revision of IECEx 05, </w:t>
      </w:r>
      <w:proofErr w:type="spellStart"/>
      <w:r w:rsidRPr="005C25F0">
        <w:t>CoPC</w:t>
      </w:r>
      <w:proofErr w:type="spellEnd"/>
      <w:r w:rsidRPr="005C25F0">
        <w:t xml:space="preserve"> Scheme Rules</w:t>
      </w:r>
    </w:p>
    <w:p w14:paraId="169998E9" w14:textId="77777777" w:rsidR="00485CDA" w:rsidRPr="005331B3" w:rsidRDefault="00485CDA" w:rsidP="00485CDA">
      <w:pPr>
        <w:ind w:right="-613"/>
        <w:rPr>
          <w:rFonts w:ascii="Arial" w:hAnsi="Arial"/>
          <w:sz w:val="20"/>
          <w:szCs w:val="20"/>
          <w:lang w:val="en-GB"/>
        </w:rPr>
      </w:pPr>
      <w:r w:rsidRPr="005331B3">
        <w:rPr>
          <w:rFonts w:ascii="Arial" w:hAnsi="Arial"/>
          <w:sz w:val="20"/>
          <w:szCs w:val="20"/>
          <w:lang w:val="en-GB"/>
        </w:rPr>
        <w:t xml:space="preserve">Members </w:t>
      </w:r>
      <w:r w:rsidRPr="005331B3">
        <w:rPr>
          <w:rFonts w:ascii="Arial" w:hAnsi="Arial"/>
          <w:sz w:val="20"/>
          <w:szCs w:val="20"/>
          <w:u w:val="single"/>
          <w:lang w:val="en-GB"/>
        </w:rPr>
        <w:t>note</w:t>
      </w:r>
      <w:r>
        <w:rPr>
          <w:rFonts w:ascii="Arial" w:hAnsi="Arial"/>
          <w:sz w:val="20"/>
          <w:szCs w:val="20"/>
          <w:u w:val="single"/>
          <w:lang w:val="en-GB"/>
        </w:rPr>
        <w:t>d</w:t>
      </w:r>
      <w:r w:rsidRPr="005331B3">
        <w:rPr>
          <w:rFonts w:ascii="Arial" w:hAnsi="Arial"/>
          <w:sz w:val="20"/>
          <w:szCs w:val="20"/>
          <w:lang w:val="en-GB"/>
        </w:rPr>
        <w:t xml:space="preserve"> the publication of IECEx</w:t>
      </w:r>
      <w:r>
        <w:rPr>
          <w:rFonts w:ascii="Arial" w:hAnsi="Arial"/>
          <w:sz w:val="20"/>
          <w:szCs w:val="20"/>
          <w:lang w:val="en-GB"/>
        </w:rPr>
        <w:t xml:space="preserve"> 05</w:t>
      </w:r>
      <w:r w:rsidRPr="005331B3">
        <w:rPr>
          <w:rFonts w:ascii="Arial" w:hAnsi="Arial"/>
          <w:sz w:val="20"/>
          <w:szCs w:val="20"/>
          <w:lang w:val="en-GB"/>
        </w:rPr>
        <w:t xml:space="preserve">, Edition </w:t>
      </w:r>
      <w:r>
        <w:rPr>
          <w:rFonts w:ascii="Arial" w:hAnsi="Arial"/>
          <w:sz w:val="20"/>
          <w:szCs w:val="20"/>
          <w:lang w:val="en-GB"/>
        </w:rPr>
        <w:t>4.1</w:t>
      </w:r>
      <w:r w:rsidRPr="005331B3">
        <w:rPr>
          <w:rFonts w:ascii="Arial" w:hAnsi="Arial"/>
          <w:sz w:val="20"/>
          <w:szCs w:val="20"/>
          <w:lang w:val="en-GB"/>
        </w:rPr>
        <w:t xml:space="preserve"> (that was last revised in 2017 to align with IEC CA 01, Harmonized Basic Rules and IECEx 01-S, IECEx Supplement to CA 01)</w:t>
      </w:r>
      <w:r>
        <w:rPr>
          <w:rFonts w:ascii="Arial" w:hAnsi="Arial"/>
          <w:sz w:val="20"/>
          <w:szCs w:val="20"/>
          <w:lang w:val="en-GB"/>
        </w:rPr>
        <w:t xml:space="preserve"> and did not </w:t>
      </w:r>
      <w:r w:rsidRPr="005331B3">
        <w:rPr>
          <w:rFonts w:ascii="Arial" w:hAnsi="Arial"/>
          <w:sz w:val="20"/>
          <w:szCs w:val="20"/>
          <w:lang w:val="en-GB"/>
        </w:rPr>
        <w:t xml:space="preserve">suggest </w:t>
      </w:r>
      <w:r>
        <w:rPr>
          <w:rFonts w:ascii="Arial" w:hAnsi="Arial"/>
          <w:sz w:val="20"/>
          <w:szCs w:val="20"/>
          <w:lang w:val="en-GB"/>
        </w:rPr>
        <w:t>any</w:t>
      </w:r>
      <w:r w:rsidRPr="005331B3">
        <w:rPr>
          <w:rFonts w:ascii="Arial" w:hAnsi="Arial"/>
          <w:sz w:val="20"/>
          <w:szCs w:val="20"/>
          <w:lang w:val="en-GB"/>
        </w:rPr>
        <w:t xml:space="preserve"> improvements</w:t>
      </w:r>
      <w:r>
        <w:rPr>
          <w:rFonts w:ascii="Arial" w:hAnsi="Arial"/>
          <w:sz w:val="20"/>
          <w:szCs w:val="20"/>
          <w:lang w:val="en-GB"/>
        </w:rPr>
        <w:t xml:space="preserve"> needed at this time</w:t>
      </w:r>
      <w:r w:rsidRPr="005331B3">
        <w:rPr>
          <w:rFonts w:ascii="Arial" w:hAnsi="Arial"/>
          <w:sz w:val="20"/>
          <w:szCs w:val="20"/>
          <w:lang w:val="en-GB"/>
        </w:rPr>
        <w:t>.</w:t>
      </w:r>
    </w:p>
    <w:p w14:paraId="1D8BF1C5" w14:textId="77777777" w:rsidR="00485CDA" w:rsidRDefault="00485CDA" w:rsidP="00485CDA">
      <w:pPr>
        <w:ind w:right="-613"/>
        <w:rPr>
          <w:rFonts w:ascii="Arial" w:hAnsi="Arial"/>
          <w:sz w:val="20"/>
          <w:szCs w:val="20"/>
          <w:lang w:val="en-GB"/>
        </w:rPr>
      </w:pPr>
    </w:p>
    <w:p w14:paraId="1CC6E537" w14:textId="7E401097" w:rsidR="00485CDA" w:rsidRPr="009D3A83" w:rsidRDefault="00485CDA" w:rsidP="00485CDA">
      <w:pPr>
        <w:pStyle w:val="AHdgLev2"/>
        <w:ind w:left="567" w:right="-613" w:hanging="567"/>
      </w:pPr>
      <w:r w:rsidRPr="009D3A83">
        <w:t>IECEx 05</w:t>
      </w:r>
      <w:r>
        <w:t xml:space="preserve"> and IECEx OD 060</w:t>
      </w:r>
    </w:p>
    <w:p w14:paraId="15542FDF" w14:textId="77777777" w:rsidR="00485CDA" w:rsidRDefault="00485CDA" w:rsidP="00485CDA">
      <w:pPr>
        <w:pStyle w:val="AgTxtLev2"/>
        <w:ind w:right="-613"/>
        <w:rPr>
          <w:sz w:val="20"/>
          <w:szCs w:val="20"/>
        </w:rPr>
      </w:pPr>
      <w:r w:rsidRPr="005331B3">
        <w:rPr>
          <w:sz w:val="20"/>
          <w:szCs w:val="20"/>
        </w:rPr>
        <w:t xml:space="preserve">Members </w:t>
      </w:r>
      <w:r>
        <w:rPr>
          <w:sz w:val="20"/>
          <w:szCs w:val="20"/>
        </w:rPr>
        <w:t>were</w:t>
      </w:r>
      <w:r w:rsidRPr="005331B3">
        <w:rPr>
          <w:sz w:val="20"/>
          <w:szCs w:val="20"/>
        </w:rPr>
        <w:t xml:space="preserve"> </w:t>
      </w:r>
      <w:r w:rsidRPr="005331B3">
        <w:rPr>
          <w:color w:val="00B0F0"/>
          <w:sz w:val="20"/>
          <w:szCs w:val="20"/>
          <w:u w:val="single"/>
        </w:rPr>
        <w:t>reminded</w:t>
      </w:r>
      <w:r w:rsidRPr="005331B3">
        <w:rPr>
          <w:color w:val="00B0F0"/>
          <w:sz w:val="20"/>
          <w:szCs w:val="20"/>
        </w:rPr>
        <w:t xml:space="preserve"> </w:t>
      </w:r>
      <w:r w:rsidRPr="005331B3">
        <w:rPr>
          <w:sz w:val="20"/>
          <w:szCs w:val="20"/>
        </w:rPr>
        <w:t xml:space="preserve">of the 2022 </w:t>
      </w:r>
      <w:proofErr w:type="spellStart"/>
      <w:r w:rsidRPr="005331B3">
        <w:rPr>
          <w:sz w:val="20"/>
          <w:szCs w:val="20"/>
        </w:rPr>
        <w:t>ExMC</w:t>
      </w:r>
      <w:proofErr w:type="spellEnd"/>
      <w:r w:rsidRPr="005331B3">
        <w:rPr>
          <w:sz w:val="20"/>
          <w:szCs w:val="20"/>
        </w:rPr>
        <w:t xml:space="preserve"> Decision 2022/09 and the publication of IECEx OD 060, Edition 2.2 to reflect this.</w:t>
      </w:r>
    </w:p>
    <w:p w14:paraId="078AC4CF" w14:textId="77777777" w:rsidR="00547A30" w:rsidRDefault="00547A30" w:rsidP="00547A30">
      <w:pPr>
        <w:rPr>
          <w:lang w:val="en-GB"/>
        </w:rPr>
      </w:pPr>
    </w:p>
    <w:p w14:paraId="16788D3E" w14:textId="77777777" w:rsidR="00367FAC" w:rsidRPr="00547A30" w:rsidRDefault="00367FAC" w:rsidP="00547A30">
      <w:pPr>
        <w:rPr>
          <w:lang w:val="en-GB"/>
        </w:rPr>
      </w:pPr>
    </w:p>
    <w:p w14:paraId="4BDB062A" w14:textId="77777777" w:rsidR="00485CDA" w:rsidRPr="00547A30" w:rsidRDefault="00485CDA" w:rsidP="00547A30">
      <w:pPr>
        <w:pStyle w:val="AHdgLev1"/>
      </w:pPr>
      <w:r w:rsidRPr="00547A30">
        <w:lastRenderedPageBreak/>
        <w:t>IECEx05 IECEx Scheme for Certification of Personnel Competence for Explosive Atmospheres – Operational Documents –</w:t>
      </w:r>
      <w:r w:rsidRPr="00547A30">
        <w:rPr>
          <w:color w:val="00B050"/>
        </w:rPr>
        <w:t xml:space="preserve"> DEVELOPMENT OF</w:t>
      </w:r>
    </w:p>
    <w:p w14:paraId="1D780F4E" w14:textId="77777777" w:rsidR="00547A30" w:rsidRPr="00547A30" w:rsidRDefault="00547A30" w:rsidP="00547A30">
      <w:pPr>
        <w:pStyle w:val="ListParagraph"/>
        <w:numPr>
          <w:ilvl w:val="0"/>
          <w:numId w:val="12"/>
        </w:numPr>
        <w:ind w:right="-613"/>
        <w:rPr>
          <w:rFonts w:ascii="Arial" w:eastAsiaTheme="minorHAnsi" w:hAnsi="Arial" w:cstheme="minorBidi"/>
          <w:b/>
          <w:vanish/>
          <w:sz w:val="22"/>
          <w:szCs w:val="20"/>
          <w:lang w:val="en-GB"/>
        </w:rPr>
      </w:pPr>
    </w:p>
    <w:p w14:paraId="07781A45" w14:textId="70B65216" w:rsidR="00485CDA" w:rsidRPr="00547A30" w:rsidRDefault="00485CDA" w:rsidP="00547A30">
      <w:pPr>
        <w:pStyle w:val="AHdgLev2"/>
      </w:pPr>
      <w:r w:rsidRPr="00547A30">
        <w:t>OD 503 – IECEx Scheme for Certification of Personnel Competence for Explosive Atmospheres – ExCB Procedures for issuing and maintaining IECEx Certificates of Personnel Competence</w:t>
      </w:r>
    </w:p>
    <w:p w14:paraId="25948F93" w14:textId="77777777" w:rsidR="00485CDA" w:rsidRPr="00547A30" w:rsidRDefault="00485CDA" w:rsidP="00485CDA">
      <w:pPr>
        <w:pStyle w:val="ListParagraph"/>
        <w:numPr>
          <w:ilvl w:val="0"/>
          <w:numId w:val="12"/>
        </w:numPr>
        <w:ind w:right="-613"/>
        <w:rPr>
          <w:rFonts w:ascii="Arial" w:hAnsi="Arial"/>
          <w:b/>
          <w:vanish/>
          <w:lang w:val="en-GB"/>
        </w:rPr>
      </w:pPr>
    </w:p>
    <w:p w14:paraId="4F54D152" w14:textId="77777777" w:rsidR="00485CDA" w:rsidRPr="00547A30" w:rsidRDefault="00485CDA" w:rsidP="00485CDA">
      <w:pPr>
        <w:pStyle w:val="AHdgLev2"/>
        <w:numPr>
          <w:ilvl w:val="2"/>
          <w:numId w:val="22"/>
        </w:numPr>
        <w:ind w:left="851" w:right="-613" w:hanging="851"/>
      </w:pPr>
      <w:r w:rsidRPr="00547A30">
        <w:t>Revision of IECEx OD 503</w:t>
      </w:r>
    </w:p>
    <w:p w14:paraId="03EF053E" w14:textId="77777777" w:rsidR="00485CDA" w:rsidRPr="005331B3" w:rsidRDefault="00485CDA" w:rsidP="00485CDA">
      <w:pPr>
        <w:ind w:right="-613"/>
        <w:rPr>
          <w:rFonts w:ascii="Arial" w:hAnsi="Arial"/>
          <w:sz w:val="20"/>
          <w:szCs w:val="20"/>
          <w:lang w:val="en-GB"/>
        </w:rPr>
      </w:pPr>
      <w:r w:rsidRPr="00547A30">
        <w:rPr>
          <w:rFonts w:ascii="Arial" w:hAnsi="Arial"/>
          <w:sz w:val="20"/>
          <w:szCs w:val="20"/>
          <w:lang w:val="en-GB"/>
        </w:rPr>
        <w:t xml:space="preserve">Members </w:t>
      </w:r>
      <w:r w:rsidRPr="00547A30">
        <w:rPr>
          <w:rFonts w:ascii="Arial" w:hAnsi="Arial"/>
          <w:sz w:val="20"/>
          <w:szCs w:val="20"/>
          <w:u w:val="single"/>
          <w:lang w:val="en-GB"/>
        </w:rPr>
        <w:t>n</w:t>
      </w:r>
      <w:r w:rsidRPr="005331B3">
        <w:rPr>
          <w:rFonts w:ascii="Arial" w:hAnsi="Arial"/>
          <w:sz w:val="20"/>
          <w:szCs w:val="20"/>
          <w:u w:val="single"/>
          <w:lang w:val="en-GB"/>
        </w:rPr>
        <w:t>ote</w:t>
      </w:r>
      <w:r>
        <w:rPr>
          <w:rFonts w:ascii="Arial" w:hAnsi="Arial"/>
          <w:sz w:val="20"/>
          <w:szCs w:val="20"/>
          <w:u w:val="single"/>
          <w:lang w:val="en-GB"/>
        </w:rPr>
        <w:t>d</w:t>
      </w:r>
      <w:r w:rsidRPr="005331B3">
        <w:rPr>
          <w:rFonts w:ascii="Arial" w:hAnsi="Arial"/>
          <w:sz w:val="20"/>
          <w:szCs w:val="20"/>
          <w:lang w:val="en-GB"/>
        </w:rPr>
        <w:t xml:space="preserve"> the publication of IECEx OD 50</w:t>
      </w:r>
      <w:r>
        <w:rPr>
          <w:rFonts w:ascii="Arial" w:hAnsi="Arial"/>
          <w:sz w:val="20"/>
          <w:szCs w:val="20"/>
          <w:lang w:val="en-GB"/>
        </w:rPr>
        <w:t>3</w:t>
      </w:r>
      <w:r w:rsidRPr="005331B3">
        <w:rPr>
          <w:rFonts w:ascii="Arial" w:hAnsi="Arial"/>
          <w:sz w:val="20"/>
          <w:szCs w:val="20"/>
          <w:lang w:val="en-GB"/>
        </w:rPr>
        <w:t xml:space="preserve">, Edition 5.0 </w:t>
      </w:r>
      <w:r>
        <w:rPr>
          <w:rFonts w:ascii="Arial" w:hAnsi="Arial"/>
          <w:sz w:val="20"/>
          <w:szCs w:val="20"/>
          <w:lang w:val="en-GB"/>
        </w:rPr>
        <w:t xml:space="preserve">and did not </w:t>
      </w:r>
      <w:r w:rsidRPr="005331B3">
        <w:rPr>
          <w:rFonts w:ascii="Arial" w:hAnsi="Arial"/>
          <w:sz w:val="20"/>
          <w:szCs w:val="20"/>
          <w:lang w:val="en-GB"/>
        </w:rPr>
        <w:t xml:space="preserve">suggest </w:t>
      </w:r>
      <w:r>
        <w:rPr>
          <w:rFonts w:ascii="Arial" w:hAnsi="Arial"/>
          <w:sz w:val="20"/>
          <w:szCs w:val="20"/>
          <w:lang w:val="en-GB"/>
        </w:rPr>
        <w:t>any</w:t>
      </w:r>
      <w:r w:rsidRPr="005331B3">
        <w:rPr>
          <w:rFonts w:ascii="Arial" w:hAnsi="Arial"/>
          <w:sz w:val="20"/>
          <w:szCs w:val="20"/>
          <w:lang w:val="en-GB"/>
        </w:rPr>
        <w:t xml:space="preserve"> improvements</w:t>
      </w:r>
      <w:r>
        <w:rPr>
          <w:rFonts w:ascii="Arial" w:hAnsi="Arial"/>
          <w:sz w:val="20"/>
          <w:szCs w:val="20"/>
          <w:lang w:val="en-GB"/>
        </w:rPr>
        <w:t xml:space="preserve"> needed at this time</w:t>
      </w:r>
      <w:r w:rsidRPr="005331B3">
        <w:rPr>
          <w:rFonts w:ascii="Arial" w:hAnsi="Arial"/>
          <w:sz w:val="20"/>
          <w:szCs w:val="20"/>
          <w:lang w:val="en-GB"/>
        </w:rPr>
        <w:t>.</w:t>
      </w:r>
    </w:p>
    <w:p w14:paraId="03A8D5D2" w14:textId="77777777" w:rsidR="00485CDA" w:rsidRPr="005331B3" w:rsidRDefault="00485CDA" w:rsidP="00485CDA">
      <w:pPr>
        <w:ind w:right="-613"/>
        <w:rPr>
          <w:sz w:val="20"/>
          <w:szCs w:val="20"/>
          <w:lang w:val="en-GB"/>
        </w:rPr>
      </w:pPr>
    </w:p>
    <w:p w14:paraId="7F1F98E6" w14:textId="77777777" w:rsidR="00485CDA" w:rsidRPr="009D3A83" w:rsidRDefault="00485CDA" w:rsidP="00547A30">
      <w:pPr>
        <w:pStyle w:val="AHdgLev2"/>
        <w:numPr>
          <w:ilvl w:val="0"/>
          <w:numId w:val="0"/>
        </w:numPr>
        <w:ind w:left="709" w:right="-613" w:hanging="709"/>
      </w:pPr>
      <w:r>
        <w:t>8.1.2</w:t>
      </w:r>
      <w:r>
        <w:tab/>
        <w:t>Requirements for Practical Assessments – improvements to IECEx OD 503</w:t>
      </w:r>
    </w:p>
    <w:p w14:paraId="7A39B7EC" w14:textId="77777777" w:rsidR="00485CDA" w:rsidRDefault="00485CDA" w:rsidP="00485CDA">
      <w:pPr>
        <w:ind w:right="-613"/>
        <w:rPr>
          <w:rFonts w:ascii="Arial" w:hAnsi="Arial"/>
          <w:sz w:val="20"/>
          <w:szCs w:val="20"/>
          <w:lang w:val="en-GB"/>
        </w:rPr>
      </w:pPr>
      <w:r w:rsidRPr="005517A6">
        <w:rPr>
          <w:rFonts w:ascii="Arial" w:hAnsi="Arial"/>
          <w:sz w:val="20"/>
          <w:szCs w:val="20"/>
          <w:lang w:val="en-GB"/>
        </w:rPr>
        <w:t xml:space="preserve">Members </w:t>
      </w:r>
      <w:r w:rsidRPr="005517A6">
        <w:rPr>
          <w:rFonts w:ascii="Arial" w:hAnsi="Arial"/>
          <w:sz w:val="20"/>
          <w:szCs w:val="20"/>
          <w:u w:val="single"/>
          <w:lang w:val="en-GB"/>
        </w:rPr>
        <w:t>received</w:t>
      </w:r>
      <w:r w:rsidRPr="005517A6">
        <w:rPr>
          <w:rFonts w:ascii="Arial" w:hAnsi="Arial"/>
          <w:sz w:val="20"/>
          <w:szCs w:val="20"/>
          <w:lang w:val="en-GB"/>
        </w:rPr>
        <w:t xml:space="preserve"> a report from the Secretariat on progress on the proposal from </w:t>
      </w:r>
      <w:proofErr w:type="spellStart"/>
      <w:r w:rsidRPr="005517A6">
        <w:rPr>
          <w:rFonts w:ascii="Arial" w:hAnsi="Arial"/>
          <w:color w:val="0070C0"/>
          <w:sz w:val="20"/>
          <w:szCs w:val="20"/>
          <w:lang w:val="en-GB"/>
        </w:rPr>
        <w:t>ExPCC</w:t>
      </w:r>
      <w:proofErr w:type="spellEnd"/>
      <w:r w:rsidRPr="005517A6">
        <w:rPr>
          <w:rFonts w:ascii="Arial" w:hAnsi="Arial"/>
          <w:color w:val="0070C0"/>
          <w:sz w:val="20"/>
          <w:szCs w:val="20"/>
          <w:lang w:val="en-GB"/>
        </w:rPr>
        <w:t xml:space="preserve"> WG2</w:t>
      </w:r>
      <w:r w:rsidRPr="005517A6">
        <w:rPr>
          <w:rFonts w:ascii="Arial" w:hAnsi="Arial"/>
          <w:sz w:val="20"/>
          <w:szCs w:val="20"/>
          <w:lang w:val="en-GB"/>
        </w:rPr>
        <w:t xml:space="preserve"> for revision of IECEx OD 503 (and possibly IECEx OD 504) to establish minimum requirements for standardising the assessment of practical competence based on responses from </w:t>
      </w:r>
      <w:proofErr w:type="spellStart"/>
      <w:r w:rsidRPr="005517A6">
        <w:rPr>
          <w:rFonts w:ascii="Arial" w:hAnsi="Arial"/>
          <w:sz w:val="20"/>
          <w:szCs w:val="20"/>
          <w:lang w:val="en-GB"/>
        </w:rPr>
        <w:t>ExCBs</w:t>
      </w:r>
      <w:proofErr w:type="spellEnd"/>
      <w:r w:rsidRPr="005517A6">
        <w:rPr>
          <w:rFonts w:ascii="Arial" w:hAnsi="Arial"/>
          <w:sz w:val="20"/>
          <w:szCs w:val="20"/>
          <w:lang w:val="en-GB"/>
        </w:rPr>
        <w:t xml:space="preserve"> to the 2022 request for input to future discussions. In noting the report that several </w:t>
      </w:r>
      <w:proofErr w:type="spellStart"/>
      <w:r w:rsidRPr="005517A6">
        <w:rPr>
          <w:rFonts w:ascii="Arial" w:hAnsi="Arial"/>
          <w:sz w:val="20"/>
          <w:szCs w:val="20"/>
          <w:lang w:val="en-GB"/>
        </w:rPr>
        <w:t>ExCBs</w:t>
      </w:r>
      <w:proofErr w:type="spellEnd"/>
      <w:r w:rsidRPr="005517A6">
        <w:rPr>
          <w:rFonts w:ascii="Arial" w:hAnsi="Arial"/>
          <w:sz w:val="20"/>
          <w:szCs w:val="20"/>
          <w:lang w:val="en-GB"/>
        </w:rPr>
        <w:t xml:space="preserve"> have yet to provide the requested information it was agreed that this work can only commence after all </w:t>
      </w:r>
      <w:proofErr w:type="spellStart"/>
      <w:r w:rsidRPr="005517A6">
        <w:rPr>
          <w:rFonts w:ascii="Arial" w:hAnsi="Arial"/>
          <w:sz w:val="20"/>
          <w:szCs w:val="20"/>
          <w:lang w:val="en-GB"/>
        </w:rPr>
        <w:t>ExCBs</w:t>
      </w:r>
      <w:proofErr w:type="spellEnd"/>
      <w:r w:rsidRPr="005517A6">
        <w:rPr>
          <w:rFonts w:ascii="Arial" w:hAnsi="Arial"/>
          <w:sz w:val="20"/>
          <w:szCs w:val="20"/>
          <w:lang w:val="en-GB"/>
        </w:rPr>
        <w:t xml:space="preserve"> have responded.</w:t>
      </w:r>
    </w:p>
    <w:p w14:paraId="1351C90E" w14:textId="77777777" w:rsidR="00485CDA" w:rsidRDefault="00485CDA" w:rsidP="00485CDA">
      <w:pPr>
        <w:ind w:right="-613"/>
        <w:rPr>
          <w:rFonts w:ascii="Arial" w:hAnsi="Arial"/>
          <w:sz w:val="20"/>
          <w:szCs w:val="20"/>
          <w:lang w:val="en-GB"/>
        </w:rPr>
      </w:pPr>
    </w:p>
    <w:p w14:paraId="439ADC5A" w14:textId="77777777" w:rsidR="00485CDA" w:rsidRPr="00D269B3" w:rsidRDefault="00485CDA" w:rsidP="00485CDA">
      <w:pPr>
        <w:rPr>
          <w:rFonts w:ascii="Arial" w:hAnsi="Arial" w:cs="Arial"/>
          <w:sz w:val="20"/>
          <w:szCs w:val="20"/>
          <w:lang w:val="en-GB"/>
        </w:rPr>
      </w:pPr>
      <w:r w:rsidRPr="00FB3B1D">
        <w:rPr>
          <w:rFonts w:ascii="Arial" w:hAnsi="Arial"/>
          <w:b/>
          <w:bCs/>
          <w:color w:val="FF0000"/>
          <w:sz w:val="20"/>
          <w:szCs w:val="20"/>
          <w:lang w:val="en-GB"/>
        </w:rPr>
        <w:t>ACTION 2023/0</w:t>
      </w:r>
      <w:r>
        <w:rPr>
          <w:rFonts w:ascii="Arial" w:hAnsi="Arial"/>
          <w:b/>
          <w:bCs/>
          <w:color w:val="FF0000"/>
          <w:sz w:val="20"/>
          <w:szCs w:val="20"/>
          <w:lang w:val="en-GB"/>
        </w:rPr>
        <w:t>3</w:t>
      </w:r>
      <w:r w:rsidRPr="00FB3B1D">
        <w:rPr>
          <w:rFonts w:ascii="Arial" w:hAnsi="Arial"/>
          <w:b/>
          <w:bCs/>
          <w:color w:val="FF0000"/>
          <w:sz w:val="20"/>
          <w:szCs w:val="20"/>
          <w:lang w:val="en-GB"/>
        </w:rPr>
        <w:t xml:space="preserve">: </w:t>
      </w:r>
      <w:r>
        <w:rPr>
          <w:rFonts w:ascii="Arial" w:hAnsi="Arial"/>
          <w:sz w:val="20"/>
          <w:szCs w:val="20"/>
          <w:lang w:val="en-GB"/>
        </w:rPr>
        <w:t xml:space="preserve">Secretariat to follow up with non-responding </w:t>
      </w:r>
      <w:proofErr w:type="spellStart"/>
      <w:r>
        <w:rPr>
          <w:rFonts w:ascii="Arial" w:hAnsi="Arial"/>
          <w:sz w:val="20"/>
          <w:szCs w:val="20"/>
          <w:lang w:val="en-GB"/>
        </w:rPr>
        <w:t>ExCBs</w:t>
      </w:r>
      <w:proofErr w:type="spellEnd"/>
      <w:r>
        <w:rPr>
          <w:rFonts w:ascii="Arial" w:hAnsi="Arial"/>
          <w:sz w:val="20"/>
          <w:szCs w:val="20"/>
          <w:lang w:val="en-GB"/>
        </w:rPr>
        <w:t xml:space="preserve"> and then work with the </w:t>
      </w:r>
      <w:proofErr w:type="spellStart"/>
      <w:r>
        <w:rPr>
          <w:rFonts w:ascii="Arial" w:hAnsi="Arial"/>
          <w:sz w:val="20"/>
          <w:szCs w:val="20"/>
          <w:lang w:val="en-GB"/>
        </w:rPr>
        <w:t>ExPCC</w:t>
      </w:r>
      <w:proofErr w:type="spellEnd"/>
      <w:r>
        <w:rPr>
          <w:rFonts w:ascii="Arial" w:hAnsi="Arial"/>
          <w:sz w:val="20"/>
          <w:szCs w:val="20"/>
          <w:lang w:val="en-GB"/>
        </w:rPr>
        <w:t xml:space="preserve"> WG2 Convenor to plan a meeting to commence work ASAP on the development of better defined requirements for practical assessments in the interests of ExCB consistency.</w:t>
      </w:r>
    </w:p>
    <w:p w14:paraId="2704405D" w14:textId="77777777" w:rsidR="00485CDA" w:rsidRPr="005331B3" w:rsidRDefault="00485CDA" w:rsidP="00485CDA">
      <w:pPr>
        <w:ind w:right="-613"/>
        <w:rPr>
          <w:rFonts w:ascii="Arial" w:hAnsi="Arial"/>
          <w:sz w:val="20"/>
          <w:szCs w:val="20"/>
          <w:lang w:val="en-GB"/>
        </w:rPr>
      </w:pPr>
    </w:p>
    <w:p w14:paraId="6925F731" w14:textId="77777777" w:rsidR="00485CDA" w:rsidRPr="00D3612A" w:rsidRDefault="00485CDA" w:rsidP="00485CDA">
      <w:pPr>
        <w:pStyle w:val="AHdgLev1"/>
        <w:numPr>
          <w:ilvl w:val="1"/>
          <w:numId w:val="22"/>
        </w:numPr>
        <w:ind w:left="567" w:right="-613" w:hanging="567"/>
        <w:rPr>
          <w:sz w:val="22"/>
          <w:szCs w:val="20"/>
        </w:rPr>
      </w:pPr>
      <w:r w:rsidRPr="00D3612A">
        <w:rPr>
          <w:sz w:val="22"/>
          <w:szCs w:val="20"/>
        </w:rPr>
        <w:t>OD 504 – IECEx Scheme for Certification of Personnel Competence for Explosive Atmospheres – Specification for Units of Competence Assessment Outcomes</w:t>
      </w:r>
    </w:p>
    <w:p w14:paraId="7088F09C" w14:textId="77777777" w:rsidR="00485CDA" w:rsidRPr="007065D0" w:rsidRDefault="00485CDA" w:rsidP="00485CDA">
      <w:pPr>
        <w:pStyle w:val="ListParagraph"/>
        <w:numPr>
          <w:ilvl w:val="0"/>
          <w:numId w:val="22"/>
        </w:numPr>
        <w:ind w:right="-613"/>
        <w:rPr>
          <w:rFonts w:ascii="Arial" w:hAnsi="Arial"/>
          <w:b/>
          <w:vanish/>
        </w:rPr>
      </w:pPr>
    </w:p>
    <w:p w14:paraId="50837A65" w14:textId="77777777" w:rsidR="00485CDA" w:rsidRPr="009D3A83" w:rsidRDefault="00485CDA" w:rsidP="00547A30">
      <w:pPr>
        <w:pStyle w:val="AHdgLev2"/>
        <w:numPr>
          <w:ilvl w:val="0"/>
          <w:numId w:val="0"/>
        </w:numPr>
        <w:ind w:left="709" w:right="-613" w:hanging="709"/>
      </w:pPr>
      <w:r>
        <w:t>8.2.1</w:t>
      </w:r>
      <w:r>
        <w:tab/>
        <w:t>Revision of with IECEx OD 504</w:t>
      </w:r>
    </w:p>
    <w:p w14:paraId="5EFB59EB" w14:textId="77777777" w:rsidR="00485CDA" w:rsidRPr="005331B3" w:rsidRDefault="00485CDA" w:rsidP="00485CDA">
      <w:pPr>
        <w:ind w:right="-613"/>
        <w:rPr>
          <w:rFonts w:ascii="Arial" w:hAnsi="Arial"/>
          <w:sz w:val="20"/>
          <w:szCs w:val="20"/>
          <w:lang w:val="en-GB"/>
        </w:rPr>
      </w:pPr>
      <w:r w:rsidRPr="005331B3">
        <w:rPr>
          <w:rFonts w:ascii="Arial" w:hAnsi="Arial"/>
          <w:sz w:val="20"/>
          <w:szCs w:val="20"/>
          <w:lang w:val="en-GB"/>
        </w:rPr>
        <w:t xml:space="preserve">Members </w:t>
      </w:r>
      <w:r w:rsidRPr="005331B3">
        <w:rPr>
          <w:rFonts w:ascii="Arial" w:hAnsi="Arial"/>
          <w:sz w:val="20"/>
          <w:szCs w:val="20"/>
          <w:u w:val="single"/>
          <w:lang w:val="en-GB"/>
        </w:rPr>
        <w:t>note</w:t>
      </w:r>
      <w:r>
        <w:rPr>
          <w:rFonts w:ascii="Arial" w:hAnsi="Arial"/>
          <w:sz w:val="20"/>
          <w:szCs w:val="20"/>
          <w:u w:val="single"/>
          <w:lang w:val="en-GB"/>
        </w:rPr>
        <w:t>d</w:t>
      </w:r>
      <w:r w:rsidRPr="005331B3">
        <w:rPr>
          <w:rFonts w:ascii="Arial" w:hAnsi="Arial"/>
          <w:sz w:val="20"/>
          <w:szCs w:val="20"/>
          <w:lang w:val="en-GB"/>
        </w:rPr>
        <w:t xml:space="preserve"> the publication of IECEx OD 504, Edition 5.0 </w:t>
      </w:r>
      <w:r>
        <w:rPr>
          <w:rFonts w:ascii="Arial" w:hAnsi="Arial"/>
          <w:sz w:val="20"/>
          <w:szCs w:val="20"/>
          <w:lang w:val="en-GB"/>
        </w:rPr>
        <w:t xml:space="preserve">and did not </w:t>
      </w:r>
      <w:r w:rsidRPr="005331B3">
        <w:rPr>
          <w:rFonts w:ascii="Arial" w:hAnsi="Arial"/>
          <w:sz w:val="20"/>
          <w:szCs w:val="20"/>
          <w:lang w:val="en-GB"/>
        </w:rPr>
        <w:t xml:space="preserve">suggest </w:t>
      </w:r>
      <w:r>
        <w:rPr>
          <w:rFonts w:ascii="Arial" w:hAnsi="Arial"/>
          <w:sz w:val="20"/>
          <w:szCs w:val="20"/>
          <w:lang w:val="en-GB"/>
        </w:rPr>
        <w:t>any</w:t>
      </w:r>
      <w:r w:rsidRPr="005331B3">
        <w:rPr>
          <w:rFonts w:ascii="Arial" w:hAnsi="Arial"/>
          <w:sz w:val="20"/>
          <w:szCs w:val="20"/>
          <w:lang w:val="en-GB"/>
        </w:rPr>
        <w:t xml:space="preserve"> improvements</w:t>
      </w:r>
      <w:r>
        <w:rPr>
          <w:rFonts w:ascii="Arial" w:hAnsi="Arial"/>
          <w:sz w:val="20"/>
          <w:szCs w:val="20"/>
          <w:lang w:val="en-GB"/>
        </w:rPr>
        <w:t xml:space="preserve"> needed at this time</w:t>
      </w:r>
      <w:r w:rsidRPr="005331B3">
        <w:rPr>
          <w:rFonts w:ascii="Arial" w:hAnsi="Arial"/>
          <w:sz w:val="20"/>
          <w:szCs w:val="20"/>
          <w:lang w:val="en-GB"/>
        </w:rPr>
        <w:t>.</w:t>
      </w:r>
    </w:p>
    <w:p w14:paraId="6BB5756B" w14:textId="77777777" w:rsidR="00485CDA" w:rsidRDefault="00485CDA" w:rsidP="00485CDA">
      <w:pPr>
        <w:ind w:right="-613"/>
        <w:rPr>
          <w:rFonts w:ascii="Arial" w:hAnsi="Arial"/>
          <w:lang w:val="en-GB"/>
        </w:rPr>
      </w:pPr>
    </w:p>
    <w:p w14:paraId="2B667D0A" w14:textId="77777777" w:rsidR="00485CDA" w:rsidRPr="00D3612A" w:rsidRDefault="00485CDA" w:rsidP="00485CDA">
      <w:pPr>
        <w:pStyle w:val="AHdgLev1"/>
        <w:numPr>
          <w:ilvl w:val="1"/>
          <w:numId w:val="23"/>
        </w:numPr>
        <w:ind w:right="-613" w:hanging="720"/>
        <w:rPr>
          <w:sz w:val="22"/>
          <w:szCs w:val="20"/>
        </w:rPr>
      </w:pPr>
      <w:r w:rsidRPr="00D3612A">
        <w:rPr>
          <w:sz w:val="22"/>
          <w:szCs w:val="20"/>
        </w:rPr>
        <w:t>OD 505 – Site Re-Assessment Report for Assessment of IECEx Candidate and Accepted Ex Certification Bodies (</w:t>
      </w:r>
      <w:proofErr w:type="spellStart"/>
      <w:r w:rsidRPr="00D3612A">
        <w:rPr>
          <w:sz w:val="22"/>
          <w:szCs w:val="20"/>
        </w:rPr>
        <w:t>ExCBs</w:t>
      </w:r>
      <w:proofErr w:type="spellEnd"/>
      <w:r w:rsidRPr="00D3612A">
        <w:rPr>
          <w:sz w:val="22"/>
          <w:szCs w:val="20"/>
        </w:rPr>
        <w:t>) for the IECEx 05 Certificate of Personal Competencies Scheme (</w:t>
      </w:r>
      <w:proofErr w:type="spellStart"/>
      <w:r w:rsidRPr="00D3612A">
        <w:rPr>
          <w:sz w:val="22"/>
          <w:szCs w:val="20"/>
        </w:rPr>
        <w:t>CoPC</w:t>
      </w:r>
      <w:proofErr w:type="spellEnd"/>
      <w:r w:rsidRPr="00D3612A">
        <w:rPr>
          <w:sz w:val="22"/>
          <w:szCs w:val="20"/>
        </w:rPr>
        <w:t>)</w:t>
      </w:r>
    </w:p>
    <w:p w14:paraId="15D7A328" w14:textId="77777777" w:rsidR="00485CDA" w:rsidRPr="005517A6" w:rsidRDefault="00485CDA" w:rsidP="00485CDA">
      <w:pPr>
        <w:pStyle w:val="AgTxtLev2"/>
        <w:ind w:right="-613"/>
        <w:rPr>
          <w:sz w:val="20"/>
          <w:szCs w:val="20"/>
        </w:rPr>
      </w:pPr>
      <w:r w:rsidRPr="005517A6">
        <w:rPr>
          <w:sz w:val="20"/>
          <w:szCs w:val="20"/>
        </w:rPr>
        <w:t>Refer to Report Item 11.3 following</w:t>
      </w:r>
      <w:r>
        <w:rPr>
          <w:sz w:val="20"/>
          <w:szCs w:val="20"/>
        </w:rPr>
        <w:t xml:space="preserve"> – members are invited to provide any suggestions directly to Mr Wigg as soon as possible</w:t>
      </w:r>
      <w:r w:rsidRPr="005517A6">
        <w:rPr>
          <w:sz w:val="20"/>
          <w:szCs w:val="20"/>
        </w:rPr>
        <w:t>.</w:t>
      </w:r>
    </w:p>
    <w:p w14:paraId="0C9AE3B1" w14:textId="77777777" w:rsidR="00485CDA" w:rsidRDefault="00485CDA" w:rsidP="00954447">
      <w:pPr>
        <w:pStyle w:val="AHdgLev2"/>
        <w:numPr>
          <w:ilvl w:val="0"/>
          <w:numId w:val="0"/>
        </w:numPr>
        <w:ind w:left="567" w:right="-613"/>
        <w:rPr>
          <w:highlight w:val="yellow"/>
        </w:rPr>
      </w:pPr>
    </w:p>
    <w:p w14:paraId="2D1DAC95" w14:textId="77777777" w:rsidR="00485CDA" w:rsidRPr="00D3612A" w:rsidRDefault="00485CDA" w:rsidP="00485CDA">
      <w:pPr>
        <w:pStyle w:val="AHdgLev1"/>
        <w:numPr>
          <w:ilvl w:val="0"/>
          <w:numId w:val="23"/>
        </w:numPr>
        <w:ind w:left="709" w:right="-613" w:hanging="709"/>
        <w:rPr>
          <w:sz w:val="22"/>
          <w:szCs w:val="20"/>
        </w:rPr>
      </w:pPr>
      <w:r w:rsidRPr="00D3612A">
        <w:rPr>
          <w:sz w:val="22"/>
          <w:szCs w:val="20"/>
        </w:rPr>
        <w:t xml:space="preserve">IECEx05 IECEx Scheme for Certification of Personnel Competence for Explosive Atmospheres – Guides and Operational Documents – </w:t>
      </w:r>
      <w:r w:rsidRPr="00D3612A">
        <w:rPr>
          <w:color w:val="00B0F0"/>
          <w:sz w:val="22"/>
          <w:szCs w:val="20"/>
        </w:rPr>
        <w:t>REVIEW OF</w:t>
      </w:r>
    </w:p>
    <w:p w14:paraId="66729B34" w14:textId="77777777" w:rsidR="00485CDA" w:rsidRPr="005517A6" w:rsidRDefault="00485CDA" w:rsidP="00485CDA">
      <w:pPr>
        <w:ind w:right="-613"/>
        <w:rPr>
          <w:rFonts w:ascii="Arial" w:hAnsi="Arial"/>
          <w:sz w:val="20"/>
          <w:szCs w:val="20"/>
          <w:lang w:val="en-GB"/>
        </w:rPr>
      </w:pPr>
      <w:r w:rsidRPr="005517A6">
        <w:rPr>
          <w:rFonts w:ascii="Arial" w:hAnsi="Arial"/>
          <w:sz w:val="20"/>
          <w:szCs w:val="20"/>
          <w:lang w:val="en-GB"/>
        </w:rPr>
        <w:t xml:space="preserve">From the opportunity to suggest further improvements to IECEx publications relating to the IECEx 05 Scheme, members </w:t>
      </w:r>
      <w:r w:rsidRPr="005517A6">
        <w:rPr>
          <w:rFonts w:ascii="Arial" w:hAnsi="Arial"/>
          <w:color w:val="00B050"/>
          <w:sz w:val="20"/>
          <w:szCs w:val="20"/>
          <w:lang w:val="en-GB"/>
        </w:rPr>
        <w:t xml:space="preserve">agreed </w:t>
      </w:r>
      <w:r w:rsidRPr="005517A6">
        <w:rPr>
          <w:rFonts w:ascii="Arial" w:hAnsi="Arial"/>
          <w:sz w:val="20"/>
          <w:szCs w:val="20"/>
          <w:lang w:val="en-GB"/>
        </w:rPr>
        <w:t xml:space="preserve">that the following require revision to included reference to Ex 011 and that the Secretariat can proceed with these as editorial changes to the existing </w:t>
      </w:r>
      <w:proofErr w:type="gramStart"/>
      <w:r w:rsidRPr="005517A6">
        <w:rPr>
          <w:rFonts w:ascii="Arial" w:hAnsi="Arial"/>
          <w:sz w:val="20"/>
          <w:szCs w:val="20"/>
          <w:lang w:val="en-GB"/>
        </w:rPr>
        <w:t>Editions</w:t>
      </w:r>
      <w:proofErr w:type="gramEnd"/>
    </w:p>
    <w:p w14:paraId="55B91A3E" w14:textId="77777777" w:rsidR="00485CDA" w:rsidRPr="005D250A" w:rsidRDefault="00485CDA" w:rsidP="00485CDA">
      <w:pPr>
        <w:pStyle w:val="ListParagraph"/>
        <w:numPr>
          <w:ilvl w:val="0"/>
          <w:numId w:val="21"/>
        </w:numPr>
        <w:ind w:right="-613"/>
        <w:contextualSpacing/>
        <w:rPr>
          <w:rFonts w:ascii="Arial" w:hAnsi="Arial"/>
          <w:sz w:val="20"/>
          <w:szCs w:val="20"/>
          <w:lang w:val="en-GB"/>
        </w:rPr>
      </w:pPr>
      <w:r w:rsidRPr="005D250A">
        <w:rPr>
          <w:rFonts w:ascii="Arial" w:hAnsi="Arial"/>
          <w:sz w:val="20"/>
          <w:szCs w:val="20"/>
          <w:lang w:val="en-GB"/>
        </w:rPr>
        <w:t>IECEx 05</w:t>
      </w:r>
    </w:p>
    <w:p w14:paraId="39309C22" w14:textId="77777777" w:rsidR="00485CDA" w:rsidRPr="005D250A" w:rsidRDefault="00485CDA" w:rsidP="00485CDA">
      <w:pPr>
        <w:pStyle w:val="ListParagraph"/>
        <w:numPr>
          <w:ilvl w:val="0"/>
          <w:numId w:val="21"/>
        </w:numPr>
        <w:ind w:right="-613"/>
        <w:contextualSpacing/>
        <w:rPr>
          <w:rFonts w:ascii="Arial" w:hAnsi="Arial"/>
          <w:sz w:val="20"/>
          <w:szCs w:val="20"/>
          <w:lang w:val="en-GB"/>
        </w:rPr>
      </w:pPr>
      <w:r w:rsidRPr="005D250A">
        <w:rPr>
          <w:rFonts w:ascii="Arial" w:hAnsi="Arial"/>
          <w:sz w:val="20"/>
          <w:szCs w:val="20"/>
          <w:lang w:val="en-GB"/>
        </w:rPr>
        <w:t>IECEx OD 502</w:t>
      </w:r>
    </w:p>
    <w:p w14:paraId="18E29580" w14:textId="77777777" w:rsidR="00485CDA" w:rsidRPr="005D250A" w:rsidRDefault="00485CDA" w:rsidP="00485CDA">
      <w:pPr>
        <w:pStyle w:val="ListParagraph"/>
        <w:numPr>
          <w:ilvl w:val="0"/>
          <w:numId w:val="21"/>
        </w:numPr>
        <w:ind w:right="-613"/>
        <w:contextualSpacing/>
        <w:rPr>
          <w:rFonts w:ascii="Arial" w:hAnsi="Arial"/>
          <w:sz w:val="20"/>
          <w:szCs w:val="20"/>
          <w:lang w:val="en-GB"/>
        </w:rPr>
      </w:pPr>
      <w:r w:rsidRPr="005D250A">
        <w:rPr>
          <w:rFonts w:ascii="Arial" w:hAnsi="Arial"/>
          <w:sz w:val="20"/>
          <w:szCs w:val="20"/>
          <w:lang w:val="en-GB"/>
        </w:rPr>
        <w:t>IECEx 05 Scheme brochure</w:t>
      </w:r>
    </w:p>
    <w:p w14:paraId="478E1E79" w14:textId="77777777" w:rsidR="00485CDA" w:rsidRDefault="00485CDA" w:rsidP="00485CDA">
      <w:pPr>
        <w:ind w:right="-613"/>
        <w:rPr>
          <w:rFonts w:ascii="Arial" w:hAnsi="Arial"/>
          <w:lang w:val="en-GB"/>
        </w:rPr>
      </w:pPr>
    </w:p>
    <w:p w14:paraId="3233F308" w14:textId="77777777" w:rsidR="00485CDA" w:rsidRDefault="00485CDA" w:rsidP="00485CDA">
      <w:pPr>
        <w:ind w:right="-613"/>
        <w:rPr>
          <w:rFonts w:ascii="Arial" w:hAnsi="Arial"/>
          <w:lang w:val="en-GB"/>
        </w:rPr>
      </w:pPr>
      <w:r w:rsidRPr="00FB3B1D">
        <w:rPr>
          <w:rFonts w:ascii="Arial" w:hAnsi="Arial"/>
          <w:b/>
          <w:bCs/>
          <w:color w:val="FF0000"/>
          <w:sz w:val="20"/>
          <w:szCs w:val="20"/>
          <w:lang w:val="en-GB"/>
        </w:rPr>
        <w:t>ACTION 2023/0</w:t>
      </w:r>
      <w:r>
        <w:rPr>
          <w:rFonts w:ascii="Arial" w:hAnsi="Arial"/>
          <w:b/>
          <w:bCs/>
          <w:color w:val="FF0000"/>
          <w:sz w:val="20"/>
          <w:szCs w:val="20"/>
          <w:lang w:val="en-GB"/>
        </w:rPr>
        <w:t>4</w:t>
      </w:r>
      <w:r w:rsidRPr="00FB3B1D">
        <w:rPr>
          <w:rFonts w:ascii="Arial" w:hAnsi="Arial"/>
          <w:b/>
          <w:bCs/>
          <w:color w:val="FF0000"/>
          <w:sz w:val="20"/>
          <w:szCs w:val="20"/>
          <w:lang w:val="en-GB"/>
        </w:rPr>
        <w:t xml:space="preserve">: </w:t>
      </w:r>
      <w:r>
        <w:rPr>
          <w:rFonts w:ascii="Arial" w:hAnsi="Arial"/>
          <w:sz w:val="20"/>
          <w:szCs w:val="20"/>
          <w:lang w:val="en-GB"/>
        </w:rPr>
        <w:t xml:space="preserve">Secretariat to complete editorials revisions of IECEx 05, OD 502 and the 05 Scheme </w:t>
      </w:r>
      <w:proofErr w:type="gramStart"/>
      <w:r>
        <w:rPr>
          <w:rFonts w:ascii="Arial" w:hAnsi="Arial"/>
          <w:sz w:val="20"/>
          <w:szCs w:val="20"/>
          <w:lang w:val="en-GB"/>
        </w:rPr>
        <w:t>brochure</w:t>
      </w:r>
      <w:proofErr w:type="gramEnd"/>
    </w:p>
    <w:p w14:paraId="0DFF430A" w14:textId="77777777" w:rsidR="00485CDA" w:rsidRDefault="00485CDA" w:rsidP="00485CDA">
      <w:pPr>
        <w:ind w:right="-613"/>
        <w:rPr>
          <w:rFonts w:ascii="Arial" w:hAnsi="Arial"/>
          <w:lang w:val="en-GB"/>
        </w:rPr>
      </w:pPr>
    </w:p>
    <w:p w14:paraId="14BB94E7" w14:textId="77777777" w:rsidR="00485CDA" w:rsidRPr="00D3612A" w:rsidRDefault="00485CDA" w:rsidP="00485CDA">
      <w:pPr>
        <w:pStyle w:val="AHdgLev1"/>
        <w:numPr>
          <w:ilvl w:val="0"/>
          <w:numId w:val="23"/>
        </w:numPr>
        <w:ind w:left="709" w:right="-613" w:hanging="709"/>
        <w:rPr>
          <w:sz w:val="22"/>
          <w:szCs w:val="20"/>
        </w:rPr>
      </w:pPr>
      <w:r w:rsidRPr="00D3612A">
        <w:rPr>
          <w:sz w:val="22"/>
          <w:szCs w:val="20"/>
        </w:rPr>
        <w:t xml:space="preserve">Reports from </w:t>
      </w:r>
      <w:proofErr w:type="spellStart"/>
      <w:r w:rsidRPr="00D3612A">
        <w:rPr>
          <w:sz w:val="22"/>
          <w:szCs w:val="20"/>
        </w:rPr>
        <w:t>ExPCC</w:t>
      </w:r>
      <w:proofErr w:type="spellEnd"/>
      <w:r w:rsidRPr="00D3612A">
        <w:rPr>
          <w:sz w:val="22"/>
          <w:szCs w:val="20"/>
        </w:rPr>
        <w:t xml:space="preserve"> Working Groups</w:t>
      </w:r>
    </w:p>
    <w:p w14:paraId="7B4C1338" w14:textId="77777777" w:rsidR="00485CDA" w:rsidRPr="00887F96" w:rsidRDefault="00485CDA" w:rsidP="00485CDA">
      <w:pPr>
        <w:pStyle w:val="ListParagraph"/>
        <w:numPr>
          <w:ilvl w:val="0"/>
          <w:numId w:val="23"/>
        </w:numPr>
        <w:ind w:right="-613"/>
        <w:rPr>
          <w:rFonts w:ascii="Arial" w:hAnsi="Arial"/>
          <w:b/>
          <w:vanish/>
          <w:lang w:val="en-GB"/>
        </w:rPr>
      </w:pPr>
    </w:p>
    <w:p w14:paraId="308A391D" w14:textId="77777777" w:rsidR="00485CDA" w:rsidRPr="00273637" w:rsidRDefault="00485CDA" w:rsidP="00954447">
      <w:pPr>
        <w:pStyle w:val="AHdgLev2"/>
        <w:numPr>
          <w:ilvl w:val="0"/>
          <w:numId w:val="0"/>
        </w:numPr>
        <w:ind w:left="709" w:hanging="709"/>
      </w:pPr>
      <w:r>
        <w:t>10.1</w:t>
      </w:r>
      <w:r>
        <w:tab/>
      </w:r>
      <w:r>
        <w:tab/>
      </w:r>
      <w:proofErr w:type="spellStart"/>
      <w:r w:rsidRPr="00273637">
        <w:t>ExPCC</w:t>
      </w:r>
      <w:proofErr w:type="spellEnd"/>
      <w:r w:rsidRPr="00273637">
        <w:t xml:space="preserve"> Working Group 1 - Rules</w:t>
      </w:r>
    </w:p>
    <w:p w14:paraId="41BDEB6C" w14:textId="77777777" w:rsidR="00485CDA" w:rsidRPr="005331B3" w:rsidRDefault="00485CDA" w:rsidP="00485CDA">
      <w:pPr>
        <w:pStyle w:val="AgTxtLev2"/>
        <w:ind w:right="-613"/>
        <w:rPr>
          <w:b/>
          <w:sz w:val="20"/>
          <w:szCs w:val="20"/>
        </w:rPr>
      </w:pPr>
      <w:r w:rsidRPr="005331B3">
        <w:rPr>
          <w:sz w:val="20"/>
          <w:szCs w:val="20"/>
        </w:rPr>
        <w:t xml:space="preserve">Members </w:t>
      </w:r>
      <w:r w:rsidRPr="00EE1A99">
        <w:rPr>
          <w:sz w:val="20"/>
          <w:szCs w:val="20"/>
        </w:rPr>
        <w:t>considered</w:t>
      </w:r>
      <w:r w:rsidRPr="005331B3">
        <w:rPr>
          <w:sz w:val="20"/>
          <w:szCs w:val="20"/>
        </w:rPr>
        <w:t xml:space="preserve"> the outstanding work items for </w:t>
      </w:r>
      <w:proofErr w:type="spellStart"/>
      <w:r w:rsidRPr="005331B3">
        <w:rPr>
          <w:sz w:val="20"/>
          <w:szCs w:val="20"/>
        </w:rPr>
        <w:t>ExPCC</w:t>
      </w:r>
      <w:proofErr w:type="spellEnd"/>
      <w:r w:rsidRPr="005331B3">
        <w:rPr>
          <w:sz w:val="20"/>
          <w:szCs w:val="20"/>
        </w:rPr>
        <w:t xml:space="preserve"> WG1 (refer Annex A) and </w:t>
      </w:r>
      <w:r w:rsidRPr="00EE1A99">
        <w:rPr>
          <w:sz w:val="20"/>
          <w:szCs w:val="20"/>
          <w:u w:val="single"/>
        </w:rPr>
        <w:t>confirmed</w:t>
      </w:r>
      <w:r w:rsidRPr="005331B3">
        <w:rPr>
          <w:sz w:val="20"/>
          <w:szCs w:val="20"/>
        </w:rPr>
        <w:t xml:space="preserve"> that work needs to continue on these</w:t>
      </w:r>
      <w:r>
        <w:rPr>
          <w:sz w:val="20"/>
          <w:szCs w:val="20"/>
        </w:rPr>
        <w:t>.</w:t>
      </w:r>
    </w:p>
    <w:p w14:paraId="2DFD5891" w14:textId="77777777" w:rsidR="00485CDA" w:rsidRPr="00551EC3" w:rsidRDefault="00485CDA" w:rsidP="00485CDA">
      <w:pPr>
        <w:pStyle w:val="AgTxtLev2"/>
        <w:ind w:right="-613"/>
      </w:pPr>
    </w:p>
    <w:p w14:paraId="6B3B6D58" w14:textId="77777777" w:rsidR="00485CDA" w:rsidRPr="0038345F" w:rsidRDefault="00485CDA" w:rsidP="00954447">
      <w:pPr>
        <w:pStyle w:val="AHdgLev2"/>
        <w:numPr>
          <w:ilvl w:val="0"/>
          <w:numId w:val="0"/>
        </w:numPr>
        <w:ind w:left="709" w:right="-613" w:hanging="709"/>
      </w:pPr>
      <w:r>
        <w:t>10.2</w:t>
      </w:r>
      <w:r>
        <w:tab/>
      </w:r>
      <w:r>
        <w:tab/>
      </w:r>
      <w:proofErr w:type="spellStart"/>
      <w:r>
        <w:t>ExPCC</w:t>
      </w:r>
      <w:proofErr w:type="spellEnd"/>
      <w:r>
        <w:t xml:space="preserve"> </w:t>
      </w:r>
      <w:r w:rsidRPr="00D2402B">
        <w:t xml:space="preserve">Working Group 2 – </w:t>
      </w:r>
      <w:r w:rsidRPr="0038345F">
        <w:t xml:space="preserve">Units of Competence and outcome </w:t>
      </w:r>
      <w:proofErr w:type="gramStart"/>
      <w:r w:rsidRPr="0038345F">
        <w:t>criteria</w:t>
      </w:r>
      <w:proofErr w:type="gramEnd"/>
    </w:p>
    <w:p w14:paraId="61DEAB6C" w14:textId="77777777" w:rsidR="00485CDA" w:rsidRDefault="00485CDA" w:rsidP="00485CDA">
      <w:pPr>
        <w:pStyle w:val="AgTxtLev2"/>
        <w:ind w:right="-613"/>
        <w:rPr>
          <w:sz w:val="20"/>
          <w:szCs w:val="20"/>
        </w:rPr>
      </w:pPr>
      <w:r>
        <w:rPr>
          <w:sz w:val="20"/>
          <w:szCs w:val="20"/>
        </w:rPr>
        <w:t xml:space="preserve">Members accepted a report from </w:t>
      </w:r>
      <w:proofErr w:type="spellStart"/>
      <w:r>
        <w:rPr>
          <w:sz w:val="20"/>
          <w:szCs w:val="20"/>
        </w:rPr>
        <w:t>ExPCC</w:t>
      </w:r>
      <w:proofErr w:type="spellEnd"/>
      <w:r>
        <w:rPr>
          <w:sz w:val="20"/>
          <w:szCs w:val="20"/>
        </w:rPr>
        <w:t xml:space="preserve"> WG2 </w:t>
      </w:r>
      <w:r w:rsidRPr="005331B3">
        <w:rPr>
          <w:sz w:val="20"/>
          <w:szCs w:val="20"/>
        </w:rPr>
        <w:t xml:space="preserve">Convenor, Mr John Allen, on the activities of </w:t>
      </w:r>
      <w:proofErr w:type="spellStart"/>
      <w:r w:rsidRPr="005331B3">
        <w:rPr>
          <w:sz w:val="20"/>
          <w:szCs w:val="20"/>
        </w:rPr>
        <w:t>ExPCC</w:t>
      </w:r>
      <w:proofErr w:type="spellEnd"/>
      <w:r w:rsidRPr="005331B3">
        <w:rPr>
          <w:sz w:val="20"/>
          <w:szCs w:val="20"/>
        </w:rPr>
        <w:t xml:space="preserve"> WG2 </w:t>
      </w:r>
      <w:r>
        <w:rPr>
          <w:sz w:val="20"/>
          <w:szCs w:val="20"/>
        </w:rPr>
        <w:t>(noting the previously assigned Actions 2023/02 and 2023/03)</w:t>
      </w:r>
    </w:p>
    <w:p w14:paraId="36634226" w14:textId="77777777" w:rsidR="00485CDA" w:rsidRDefault="00485CDA" w:rsidP="00485CDA">
      <w:pPr>
        <w:rPr>
          <w:lang w:val="en-GB"/>
        </w:rPr>
      </w:pPr>
      <w:r>
        <w:rPr>
          <w:lang w:val="en-GB"/>
        </w:rPr>
        <w:br w:type="page"/>
      </w:r>
    </w:p>
    <w:p w14:paraId="18ED8592" w14:textId="77777777" w:rsidR="00485CDA" w:rsidRPr="004F2A83" w:rsidRDefault="00485CDA" w:rsidP="00954447">
      <w:pPr>
        <w:pStyle w:val="AHdgLev2"/>
        <w:numPr>
          <w:ilvl w:val="0"/>
          <w:numId w:val="0"/>
        </w:numPr>
        <w:ind w:left="709" w:right="-613" w:hanging="709"/>
      </w:pPr>
      <w:r>
        <w:lastRenderedPageBreak/>
        <w:t>10.3</w:t>
      </w:r>
      <w:r>
        <w:tab/>
      </w:r>
      <w:r>
        <w:tab/>
      </w:r>
      <w:proofErr w:type="spellStart"/>
      <w:r>
        <w:t>ExPCC</w:t>
      </w:r>
      <w:proofErr w:type="spellEnd"/>
      <w:r>
        <w:t xml:space="preserve"> </w:t>
      </w:r>
      <w:r w:rsidRPr="00D2402B">
        <w:t xml:space="preserve">Working Group 3 </w:t>
      </w:r>
      <w:r>
        <w:t>–</w:t>
      </w:r>
      <w:r w:rsidRPr="00D2402B">
        <w:t xml:space="preserve"> </w:t>
      </w:r>
      <w:r w:rsidRPr="0038345F">
        <w:rPr>
          <w:i/>
        </w:rPr>
        <w:t>Question Bank</w:t>
      </w:r>
    </w:p>
    <w:p w14:paraId="6B29FCBE" w14:textId="77777777" w:rsidR="00485CDA" w:rsidRPr="005331B3" w:rsidRDefault="00485CDA" w:rsidP="00485CDA">
      <w:pPr>
        <w:pStyle w:val="AgTxtLev2"/>
        <w:ind w:right="-613"/>
        <w:rPr>
          <w:sz w:val="20"/>
          <w:szCs w:val="20"/>
        </w:rPr>
      </w:pPr>
      <w:r w:rsidRPr="005331B3">
        <w:rPr>
          <w:sz w:val="20"/>
          <w:szCs w:val="20"/>
        </w:rPr>
        <w:t xml:space="preserve">In the continued absence of a member as the Convenor for </w:t>
      </w:r>
      <w:proofErr w:type="spellStart"/>
      <w:r w:rsidRPr="005331B3">
        <w:rPr>
          <w:sz w:val="20"/>
          <w:szCs w:val="20"/>
        </w:rPr>
        <w:t>ExPCC</w:t>
      </w:r>
      <w:proofErr w:type="spellEnd"/>
      <w:r w:rsidRPr="005331B3">
        <w:rPr>
          <w:sz w:val="20"/>
          <w:szCs w:val="20"/>
        </w:rPr>
        <w:t xml:space="preserve"> WG3, the IECEx Secretariat to provide members with a</w:t>
      </w:r>
      <w:r>
        <w:rPr>
          <w:sz w:val="20"/>
          <w:szCs w:val="20"/>
        </w:rPr>
        <w:t xml:space="preserve"> verbal</w:t>
      </w:r>
      <w:r w:rsidRPr="005331B3">
        <w:rPr>
          <w:sz w:val="20"/>
          <w:szCs w:val="20"/>
        </w:rPr>
        <w:t xml:space="preserve"> </w:t>
      </w:r>
      <w:r w:rsidRPr="005331B3">
        <w:rPr>
          <w:sz w:val="20"/>
          <w:szCs w:val="20"/>
          <w:u w:val="single"/>
        </w:rPr>
        <w:t>update</w:t>
      </w:r>
      <w:r w:rsidRPr="005331B3">
        <w:rPr>
          <w:sz w:val="20"/>
          <w:szCs w:val="20"/>
        </w:rPr>
        <w:t xml:space="preserve"> on the activities of </w:t>
      </w:r>
      <w:proofErr w:type="spellStart"/>
      <w:r w:rsidRPr="005331B3">
        <w:rPr>
          <w:sz w:val="20"/>
          <w:szCs w:val="20"/>
        </w:rPr>
        <w:t>ExPCC</w:t>
      </w:r>
      <w:proofErr w:type="spellEnd"/>
      <w:r w:rsidRPr="005331B3">
        <w:rPr>
          <w:sz w:val="20"/>
          <w:szCs w:val="20"/>
        </w:rPr>
        <w:t xml:space="preserve"> WG3</w:t>
      </w:r>
      <w:r>
        <w:rPr>
          <w:sz w:val="20"/>
          <w:szCs w:val="20"/>
        </w:rPr>
        <w:t>.</w:t>
      </w:r>
      <w:r w:rsidRPr="005331B3">
        <w:rPr>
          <w:sz w:val="20"/>
          <w:szCs w:val="20"/>
        </w:rPr>
        <w:t xml:space="preserve"> </w:t>
      </w:r>
    </w:p>
    <w:p w14:paraId="44D1E289" w14:textId="77777777" w:rsidR="00485CDA" w:rsidRDefault="00485CDA" w:rsidP="00485CDA">
      <w:pPr>
        <w:pStyle w:val="AgTxtLev2"/>
        <w:ind w:right="-613"/>
      </w:pPr>
    </w:p>
    <w:p w14:paraId="42EC6F9F" w14:textId="77777777" w:rsidR="00485CDA" w:rsidRPr="00BC71E5" w:rsidRDefault="00485CDA" w:rsidP="00485CDA">
      <w:pPr>
        <w:pStyle w:val="AHdgLev1"/>
        <w:numPr>
          <w:ilvl w:val="2"/>
          <w:numId w:val="24"/>
        </w:numPr>
        <w:rPr>
          <w:sz w:val="22"/>
          <w:szCs w:val="20"/>
        </w:rPr>
      </w:pPr>
      <w:r w:rsidRPr="00BC71E5">
        <w:rPr>
          <w:sz w:val="22"/>
          <w:szCs w:val="20"/>
        </w:rPr>
        <w:t xml:space="preserve">IECEx Question Bank Review &amp; Fix Project </w:t>
      </w:r>
    </w:p>
    <w:p w14:paraId="0382F60A" w14:textId="77777777" w:rsidR="00485CDA" w:rsidRPr="005331B3" w:rsidRDefault="00485CDA" w:rsidP="00485CDA">
      <w:pPr>
        <w:rPr>
          <w:rFonts w:ascii="Arial" w:hAnsi="Arial"/>
          <w:sz w:val="20"/>
          <w:szCs w:val="20"/>
          <w:lang w:val="en-GB"/>
        </w:rPr>
      </w:pPr>
      <w:r w:rsidRPr="005331B3">
        <w:rPr>
          <w:rFonts w:ascii="Arial" w:hAnsi="Arial"/>
          <w:sz w:val="20"/>
          <w:szCs w:val="20"/>
          <w:lang w:val="en-GB"/>
        </w:rPr>
        <w:t xml:space="preserve">Members </w:t>
      </w:r>
      <w:r w:rsidRPr="005331B3">
        <w:rPr>
          <w:rFonts w:ascii="Arial" w:hAnsi="Arial"/>
          <w:sz w:val="20"/>
          <w:szCs w:val="20"/>
          <w:u w:val="single"/>
          <w:lang w:val="en-GB"/>
        </w:rPr>
        <w:t xml:space="preserve">accepted </w:t>
      </w:r>
      <w:r w:rsidRPr="005331B3">
        <w:rPr>
          <w:rFonts w:ascii="Arial" w:hAnsi="Arial"/>
          <w:sz w:val="20"/>
          <w:szCs w:val="20"/>
          <w:lang w:val="en-GB"/>
        </w:rPr>
        <w:t>a report from the Secretariat regarding the status of the IECEx Question Bank Review and Fix Project.</w:t>
      </w:r>
    </w:p>
    <w:p w14:paraId="522597DA" w14:textId="77777777" w:rsidR="00485CDA" w:rsidRDefault="00485CDA" w:rsidP="00485CDA">
      <w:pPr>
        <w:rPr>
          <w:rFonts w:ascii="Arial" w:hAnsi="Arial"/>
          <w:lang w:val="en-GB"/>
        </w:rPr>
      </w:pPr>
    </w:p>
    <w:p w14:paraId="073F6535" w14:textId="77777777" w:rsidR="00485CDA" w:rsidRDefault="00485CDA" w:rsidP="00485CDA">
      <w:pPr>
        <w:pStyle w:val="AHdgLev2"/>
        <w:numPr>
          <w:ilvl w:val="2"/>
          <w:numId w:val="24"/>
        </w:numPr>
        <w:ind w:left="504" w:hanging="504"/>
      </w:pPr>
      <w:r>
        <w:t xml:space="preserve">IECEx Question Bank Software Implementation Review &amp; Fix Project </w:t>
      </w:r>
    </w:p>
    <w:p w14:paraId="261A6205" w14:textId="77777777" w:rsidR="00485CDA" w:rsidRDefault="00485CDA" w:rsidP="00485CDA">
      <w:pPr>
        <w:rPr>
          <w:rFonts w:ascii="Arial" w:hAnsi="Arial"/>
          <w:sz w:val="20"/>
          <w:szCs w:val="20"/>
          <w:lang w:val="en-GB"/>
        </w:rPr>
      </w:pPr>
      <w:r w:rsidRPr="00533422">
        <w:rPr>
          <w:rFonts w:ascii="Arial" w:hAnsi="Arial"/>
          <w:sz w:val="20"/>
          <w:szCs w:val="20"/>
          <w:lang w:val="en-GB"/>
        </w:rPr>
        <w:t xml:space="preserve">Members accepted a report from the Secretariat on the status of the Question Bank Review &amp; Fix project and following discussions regarding use of the </w:t>
      </w:r>
      <w:proofErr w:type="spellStart"/>
      <w:r w:rsidRPr="00533422">
        <w:rPr>
          <w:rFonts w:ascii="Arial" w:hAnsi="Arial"/>
          <w:sz w:val="20"/>
          <w:szCs w:val="20"/>
          <w:lang w:val="en-GB"/>
        </w:rPr>
        <w:t>YouTestMe</w:t>
      </w:r>
      <w:proofErr w:type="spellEnd"/>
      <w:r w:rsidRPr="00533422">
        <w:rPr>
          <w:rFonts w:ascii="Arial" w:hAnsi="Arial"/>
          <w:sz w:val="20"/>
          <w:szCs w:val="20"/>
          <w:lang w:val="en-GB"/>
        </w:rPr>
        <w:t xml:space="preserve"> software to manage and use the </w:t>
      </w:r>
      <w:r w:rsidRPr="00A8016C">
        <w:rPr>
          <w:rFonts w:ascii="Arial" w:hAnsi="Arial"/>
          <w:sz w:val="20"/>
          <w:szCs w:val="20"/>
          <w:lang w:val="en-GB"/>
        </w:rPr>
        <w:t xml:space="preserve">Question Bank, </w:t>
      </w:r>
      <w:r w:rsidRPr="00A8016C">
        <w:rPr>
          <w:rFonts w:ascii="Arial" w:hAnsi="Arial"/>
          <w:color w:val="00B050"/>
          <w:sz w:val="20"/>
          <w:szCs w:val="20"/>
          <w:lang w:val="en-GB"/>
        </w:rPr>
        <w:t xml:space="preserve">agreed </w:t>
      </w:r>
      <w:r w:rsidRPr="00A8016C">
        <w:rPr>
          <w:rFonts w:ascii="Arial" w:hAnsi="Arial"/>
          <w:sz w:val="20"/>
          <w:szCs w:val="20"/>
          <w:lang w:val="en-GB"/>
        </w:rPr>
        <w:t xml:space="preserve">that (in line with the principles agreed in 2019 regarding the need to select questions at random from the issue Question Bank and to change examination papers for each assessment event (refer </w:t>
      </w:r>
      <w:proofErr w:type="spellStart"/>
      <w:r w:rsidRPr="00A8016C">
        <w:rPr>
          <w:rFonts w:ascii="Arial" w:hAnsi="Arial"/>
          <w:sz w:val="20"/>
          <w:szCs w:val="20"/>
          <w:lang w:val="en-GB"/>
        </w:rPr>
        <w:t>ExPCC</w:t>
      </w:r>
      <w:proofErr w:type="spellEnd"/>
      <w:r w:rsidRPr="00A8016C">
        <w:rPr>
          <w:rFonts w:ascii="Arial" w:hAnsi="Arial"/>
          <w:sz w:val="20"/>
          <w:szCs w:val="20"/>
          <w:lang w:val="en-GB"/>
        </w:rPr>
        <w:t>/104/INF</w:t>
      </w:r>
      <w:r>
        <w:rPr>
          <w:rFonts w:ascii="Arial" w:hAnsi="Arial"/>
          <w:sz w:val="20"/>
          <w:szCs w:val="20"/>
          <w:lang w:val="en-GB"/>
        </w:rPr>
        <w:t xml:space="preserve"> for details and a definition of “assessment event”</w:t>
      </w:r>
      <w:r w:rsidRPr="00A8016C">
        <w:rPr>
          <w:rFonts w:ascii="Arial" w:hAnsi="Arial"/>
          <w:sz w:val="20"/>
          <w:szCs w:val="20"/>
          <w:lang w:val="en-GB"/>
        </w:rPr>
        <w:t>)):</w:t>
      </w:r>
    </w:p>
    <w:p w14:paraId="5D2F2365" w14:textId="77777777" w:rsidR="00485CDA" w:rsidRDefault="00485CDA" w:rsidP="00485CDA">
      <w:pPr>
        <w:rPr>
          <w:rFonts w:ascii="Arial" w:hAnsi="Arial"/>
          <w:sz w:val="20"/>
          <w:szCs w:val="20"/>
          <w:lang w:val="en-GB"/>
        </w:rPr>
      </w:pPr>
    </w:p>
    <w:p w14:paraId="746DC1C4" w14:textId="77777777" w:rsidR="00485CDA" w:rsidRPr="00661B20" w:rsidRDefault="00485CDA" w:rsidP="00485CDA">
      <w:pPr>
        <w:pStyle w:val="ListParagraph"/>
        <w:numPr>
          <w:ilvl w:val="0"/>
          <w:numId w:val="32"/>
        </w:numPr>
        <w:contextualSpacing/>
        <w:rPr>
          <w:rFonts w:ascii="Arial" w:hAnsi="Arial"/>
          <w:sz w:val="20"/>
          <w:szCs w:val="20"/>
          <w:lang w:val="en-GB"/>
        </w:rPr>
      </w:pPr>
      <w:r w:rsidRPr="00661B20">
        <w:rPr>
          <w:rFonts w:ascii="Arial" w:hAnsi="Arial"/>
          <w:sz w:val="20"/>
          <w:szCs w:val="20"/>
          <w:lang w:val="en-GB"/>
        </w:rPr>
        <w:t xml:space="preserve">After </w:t>
      </w:r>
      <w:r w:rsidRPr="00661B20">
        <w:rPr>
          <w:rFonts w:ascii="Arial" w:hAnsi="Arial"/>
          <w:b/>
          <w:bCs/>
          <w:sz w:val="20"/>
          <w:szCs w:val="20"/>
          <w:lang w:val="en-GB"/>
        </w:rPr>
        <w:t>1</w:t>
      </w:r>
      <w:r w:rsidRPr="00661B20">
        <w:rPr>
          <w:rFonts w:ascii="Arial" w:hAnsi="Arial"/>
          <w:b/>
          <w:bCs/>
          <w:sz w:val="20"/>
          <w:szCs w:val="20"/>
          <w:vertAlign w:val="superscript"/>
          <w:lang w:val="en-GB"/>
        </w:rPr>
        <w:t>st</w:t>
      </w:r>
      <w:r w:rsidRPr="00661B20">
        <w:rPr>
          <w:rFonts w:ascii="Arial" w:hAnsi="Arial"/>
          <w:b/>
          <w:bCs/>
          <w:sz w:val="20"/>
          <w:szCs w:val="20"/>
          <w:lang w:val="en-GB"/>
        </w:rPr>
        <w:t xml:space="preserve"> January 2024 </w:t>
      </w:r>
      <w:r w:rsidRPr="00661B20">
        <w:rPr>
          <w:rFonts w:ascii="Arial" w:hAnsi="Arial"/>
          <w:sz w:val="20"/>
          <w:szCs w:val="20"/>
          <w:lang w:val="en-GB"/>
        </w:rPr>
        <w:t xml:space="preserve">all </w:t>
      </w:r>
      <w:proofErr w:type="spellStart"/>
      <w:r w:rsidRPr="00661B20">
        <w:rPr>
          <w:rFonts w:ascii="Arial" w:hAnsi="Arial"/>
          <w:sz w:val="20"/>
          <w:szCs w:val="20"/>
          <w:lang w:val="en-GB"/>
        </w:rPr>
        <w:t>ExCBs</w:t>
      </w:r>
      <w:proofErr w:type="spellEnd"/>
      <w:r w:rsidRPr="00661B20">
        <w:rPr>
          <w:rFonts w:ascii="Arial" w:hAnsi="Arial"/>
          <w:sz w:val="20"/>
          <w:szCs w:val="20"/>
          <w:lang w:val="en-GB"/>
        </w:rPr>
        <w:t xml:space="preserve"> conducting assessments in English for </w:t>
      </w:r>
      <w:r w:rsidRPr="000B270B">
        <w:rPr>
          <w:rFonts w:ascii="Arial" w:hAnsi="Arial"/>
          <w:b/>
          <w:bCs/>
          <w:sz w:val="20"/>
          <w:szCs w:val="20"/>
          <w:lang w:val="en-GB"/>
        </w:rPr>
        <w:t>Unit Ex 001</w:t>
      </w:r>
      <w:r w:rsidRPr="00661B20">
        <w:rPr>
          <w:rFonts w:ascii="Arial" w:hAnsi="Arial"/>
          <w:sz w:val="20"/>
          <w:szCs w:val="20"/>
          <w:lang w:val="en-GB"/>
        </w:rPr>
        <w:t xml:space="preserve"> (and other Units as the output from the Question Bank Review &amp; Fix project as these are progressively loaded to the software) shall ONLY use the </w:t>
      </w:r>
      <w:proofErr w:type="spellStart"/>
      <w:r w:rsidRPr="00661B20">
        <w:rPr>
          <w:rFonts w:ascii="Arial" w:hAnsi="Arial"/>
          <w:sz w:val="20"/>
          <w:szCs w:val="20"/>
          <w:lang w:val="en-GB"/>
        </w:rPr>
        <w:t>YouTestMe</w:t>
      </w:r>
      <w:proofErr w:type="spellEnd"/>
      <w:r w:rsidRPr="00661B20">
        <w:rPr>
          <w:rFonts w:ascii="Arial" w:hAnsi="Arial"/>
          <w:sz w:val="20"/>
          <w:szCs w:val="20"/>
          <w:lang w:val="en-GB"/>
        </w:rPr>
        <w:t xml:space="preserve"> software.</w:t>
      </w:r>
    </w:p>
    <w:p w14:paraId="31AF6182" w14:textId="77777777" w:rsidR="00485CDA" w:rsidRPr="00661B20" w:rsidRDefault="00485CDA" w:rsidP="00485CDA">
      <w:pPr>
        <w:rPr>
          <w:rFonts w:ascii="Arial" w:hAnsi="Arial"/>
          <w:sz w:val="20"/>
          <w:szCs w:val="20"/>
          <w:lang w:val="en-GB"/>
        </w:rPr>
      </w:pPr>
    </w:p>
    <w:p w14:paraId="303C81E2" w14:textId="77777777" w:rsidR="00485CDA" w:rsidRPr="00661B20" w:rsidRDefault="00485CDA" w:rsidP="00485CDA">
      <w:pPr>
        <w:pStyle w:val="ListParagraph"/>
        <w:numPr>
          <w:ilvl w:val="0"/>
          <w:numId w:val="32"/>
        </w:numPr>
        <w:contextualSpacing/>
        <w:rPr>
          <w:rFonts w:ascii="Arial" w:hAnsi="Arial"/>
          <w:sz w:val="20"/>
          <w:szCs w:val="20"/>
          <w:lang w:val="en-GB"/>
        </w:rPr>
      </w:pPr>
      <w:r w:rsidRPr="00661B20">
        <w:rPr>
          <w:rFonts w:ascii="Arial" w:hAnsi="Arial"/>
          <w:sz w:val="20"/>
          <w:szCs w:val="20"/>
          <w:lang w:val="en-GB"/>
        </w:rPr>
        <w:t xml:space="preserve">Assessments in English for Units where the software has </w:t>
      </w:r>
      <w:r w:rsidRPr="00661B20">
        <w:rPr>
          <w:rFonts w:ascii="Arial" w:hAnsi="Arial"/>
          <w:sz w:val="20"/>
          <w:szCs w:val="20"/>
          <w:u w:val="single"/>
          <w:lang w:val="en-GB"/>
        </w:rPr>
        <w:t>not</w:t>
      </w:r>
      <w:r w:rsidRPr="00661B20">
        <w:rPr>
          <w:rFonts w:ascii="Arial" w:hAnsi="Arial"/>
          <w:sz w:val="20"/>
          <w:szCs w:val="20"/>
          <w:lang w:val="en-GB"/>
        </w:rPr>
        <w:t xml:space="preserve"> </w:t>
      </w:r>
      <w:r>
        <w:rPr>
          <w:rFonts w:ascii="Arial" w:hAnsi="Arial"/>
          <w:sz w:val="20"/>
          <w:szCs w:val="20"/>
          <w:lang w:val="en-GB"/>
        </w:rPr>
        <w:t xml:space="preserve">yet </w:t>
      </w:r>
      <w:r w:rsidRPr="00661B20">
        <w:rPr>
          <w:rFonts w:ascii="Arial" w:hAnsi="Arial"/>
          <w:sz w:val="20"/>
          <w:szCs w:val="20"/>
          <w:lang w:val="en-GB"/>
        </w:rPr>
        <w:t xml:space="preserve">been loaded with the Question Bank for these </w:t>
      </w:r>
      <w:r>
        <w:rPr>
          <w:rFonts w:ascii="Arial" w:hAnsi="Arial"/>
          <w:sz w:val="20"/>
          <w:szCs w:val="20"/>
          <w:lang w:val="en-GB"/>
        </w:rPr>
        <w:t xml:space="preserve">Units shall </w:t>
      </w:r>
      <w:r w:rsidRPr="00661B20">
        <w:rPr>
          <w:rFonts w:ascii="Arial" w:hAnsi="Arial"/>
          <w:sz w:val="20"/>
          <w:szCs w:val="20"/>
          <w:lang w:val="en-GB"/>
        </w:rPr>
        <w:t xml:space="preserve">be done according to </w:t>
      </w:r>
      <w:proofErr w:type="spellStart"/>
      <w:r w:rsidRPr="00661B20">
        <w:rPr>
          <w:rFonts w:ascii="Arial" w:hAnsi="Arial"/>
          <w:sz w:val="20"/>
          <w:szCs w:val="20"/>
          <w:lang w:val="en-GB"/>
        </w:rPr>
        <w:t>ExMC</w:t>
      </w:r>
      <w:proofErr w:type="spellEnd"/>
      <w:r w:rsidRPr="00661B20">
        <w:rPr>
          <w:rFonts w:ascii="Arial" w:hAnsi="Arial"/>
          <w:sz w:val="20"/>
          <w:szCs w:val="20"/>
          <w:lang w:val="en-GB"/>
        </w:rPr>
        <w:t xml:space="preserve">/104/INF until the software has been loaded with the </w:t>
      </w:r>
      <w:r>
        <w:rPr>
          <w:rFonts w:ascii="Arial" w:hAnsi="Arial"/>
          <w:sz w:val="20"/>
          <w:szCs w:val="20"/>
          <w:lang w:val="en-GB"/>
        </w:rPr>
        <w:t xml:space="preserve">English language </w:t>
      </w:r>
      <w:r w:rsidRPr="00661B20">
        <w:rPr>
          <w:rFonts w:ascii="Arial" w:hAnsi="Arial"/>
          <w:sz w:val="20"/>
          <w:szCs w:val="20"/>
          <w:lang w:val="en-GB"/>
        </w:rPr>
        <w:t xml:space="preserve">Question Bank for these </w:t>
      </w:r>
      <w:proofErr w:type="gramStart"/>
      <w:r w:rsidRPr="00661B20">
        <w:rPr>
          <w:rFonts w:ascii="Arial" w:hAnsi="Arial"/>
          <w:sz w:val="20"/>
          <w:szCs w:val="20"/>
          <w:lang w:val="en-GB"/>
        </w:rPr>
        <w:t>Units</w:t>
      </w:r>
      <w:proofErr w:type="gramEnd"/>
    </w:p>
    <w:p w14:paraId="1C4F83C9" w14:textId="77777777" w:rsidR="00485CDA" w:rsidRPr="00661B20" w:rsidRDefault="00485CDA" w:rsidP="00485CDA">
      <w:pPr>
        <w:rPr>
          <w:rFonts w:ascii="Arial" w:hAnsi="Arial"/>
          <w:sz w:val="20"/>
          <w:szCs w:val="20"/>
          <w:lang w:val="en-GB"/>
        </w:rPr>
      </w:pPr>
    </w:p>
    <w:p w14:paraId="317F70D7" w14:textId="77777777" w:rsidR="00485CDA" w:rsidRPr="00661B20" w:rsidRDefault="00485CDA" w:rsidP="00485CDA">
      <w:pPr>
        <w:pStyle w:val="ListParagraph"/>
        <w:numPr>
          <w:ilvl w:val="0"/>
          <w:numId w:val="32"/>
        </w:numPr>
        <w:contextualSpacing/>
        <w:rPr>
          <w:rFonts w:ascii="Arial" w:hAnsi="Arial"/>
          <w:sz w:val="20"/>
          <w:szCs w:val="20"/>
          <w:lang w:val="en-GB"/>
        </w:rPr>
      </w:pPr>
      <w:r w:rsidRPr="00661B20">
        <w:rPr>
          <w:rFonts w:ascii="Arial" w:hAnsi="Arial"/>
          <w:sz w:val="20"/>
          <w:szCs w:val="20"/>
          <w:lang w:val="en-GB"/>
        </w:rPr>
        <w:t xml:space="preserve">Assessments in languages </w:t>
      </w:r>
      <w:r w:rsidRPr="00586008">
        <w:rPr>
          <w:rFonts w:ascii="Arial" w:hAnsi="Arial"/>
          <w:sz w:val="20"/>
          <w:szCs w:val="20"/>
          <w:u w:val="single"/>
          <w:lang w:val="en-GB"/>
        </w:rPr>
        <w:t>other than English</w:t>
      </w:r>
      <w:r w:rsidRPr="00661B20">
        <w:rPr>
          <w:rFonts w:ascii="Arial" w:hAnsi="Arial"/>
          <w:sz w:val="20"/>
          <w:szCs w:val="20"/>
          <w:lang w:val="en-GB"/>
        </w:rPr>
        <w:t xml:space="preserve"> for Units where </w:t>
      </w:r>
      <w:r>
        <w:rPr>
          <w:rFonts w:ascii="Arial" w:hAnsi="Arial"/>
          <w:sz w:val="20"/>
          <w:szCs w:val="20"/>
          <w:lang w:val="en-GB"/>
        </w:rPr>
        <w:t xml:space="preserve">the </w:t>
      </w:r>
      <w:r w:rsidRPr="00661B20">
        <w:rPr>
          <w:rFonts w:ascii="Arial" w:hAnsi="Arial"/>
          <w:sz w:val="20"/>
          <w:szCs w:val="20"/>
          <w:lang w:val="en-GB"/>
        </w:rPr>
        <w:t xml:space="preserve">software has </w:t>
      </w:r>
      <w:r w:rsidRPr="00661B20">
        <w:rPr>
          <w:rFonts w:ascii="Arial" w:hAnsi="Arial"/>
          <w:sz w:val="20"/>
          <w:szCs w:val="20"/>
          <w:u w:val="single"/>
          <w:lang w:val="en-GB"/>
        </w:rPr>
        <w:t>not</w:t>
      </w:r>
      <w:r w:rsidRPr="00661B20">
        <w:rPr>
          <w:rFonts w:ascii="Arial" w:hAnsi="Arial"/>
          <w:sz w:val="20"/>
          <w:szCs w:val="20"/>
          <w:lang w:val="en-GB"/>
        </w:rPr>
        <w:t xml:space="preserve"> </w:t>
      </w:r>
      <w:r>
        <w:rPr>
          <w:rFonts w:ascii="Arial" w:hAnsi="Arial"/>
          <w:sz w:val="20"/>
          <w:szCs w:val="20"/>
          <w:lang w:val="en-GB"/>
        </w:rPr>
        <w:t xml:space="preserve">yet </w:t>
      </w:r>
      <w:r w:rsidRPr="00661B20">
        <w:rPr>
          <w:rFonts w:ascii="Arial" w:hAnsi="Arial"/>
          <w:sz w:val="20"/>
          <w:szCs w:val="20"/>
          <w:lang w:val="en-GB"/>
        </w:rPr>
        <w:t xml:space="preserve">been loaded with the </w:t>
      </w:r>
      <w:r>
        <w:rPr>
          <w:rFonts w:ascii="Arial" w:hAnsi="Arial"/>
          <w:sz w:val="20"/>
          <w:szCs w:val="20"/>
          <w:lang w:val="en-GB"/>
        </w:rPr>
        <w:t xml:space="preserve">English language </w:t>
      </w:r>
      <w:r w:rsidRPr="00661B20">
        <w:rPr>
          <w:rFonts w:ascii="Arial" w:hAnsi="Arial"/>
          <w:sz w:val="20"/>
          <w:szCs w:val="20"/>
          <w:lang w:val="en-GB"/>
        </w:rPr>
        <w:t xml:space="preserve">Question Bank for these Units shall be done according to </w:t>
      </w:r>
      <w:proofErr w:type="spellStart"/>
      <w:r w:rsidRPr="00661B20">
        <w:rPr>
          <w:rFonts w:ascii="Arial" w:hAnsi="Arial"/>
          <w:sz w:val="20"/>
          <w:szCs w:val="20"/>
          <w:lang w:val="en-GB"/>
        </w:rPr>
        <w:t>ExMC</w:t>
      </w:r>
      <w:proofErr w:type="spellEnd"/>
      <w:r w:rsidRPr="00661B20">
        <w:rPr>
          <w:rFonts w:ascii="Arial" w:hAnsi="Arial"/>
          <w:sz w:val="20"/>
          <w:szCs w:val="20"/>
          <w:lang w:val="en-GB"/>
        </w:rPr>
        <w:t xml:space="preserve">/104/INF until the software has been loaded with the </w:t>
      </w:r>
      <w:r>
        <w:rPr>
          <w:rFonts w:ascii="Arial" w:hAnsi="Arial"/>
          <w:sz w:val="20"/>
          <w:szCs w:val="20"/>
          <w:lang w:val="en-GB"/>
        </w:rPr>
        <w:t>English language Question Ban</w:t>
      </w:r>
      <w:r w:rsidRPr="00661B20">
        <w:rPr>
          <w:rFonts w:ascii="Arial" w:hAnsi="Arial"/>
          <w:sz w:val="20"/>
          <w:szCs w:val="20"/>
          <w:lang w:val="en-GB"/>
        </w:rPr>
        <w:t xml:space="preserve">k </w:t>
      </w:r>
      <w:r>
        <w:rPr>
          <w:rFonts w:ascii="Arial" w:hAnsi="Arial"/>
          <w:sz w:val="20"/>
          <w:szCs w:val="20"/>
          <w:lang w:val="en-GB"/>
        </w:rPr>
        <w:t xml:space="preserve">for </w:t>
      </w:r>
      <w:r w:rsidRPr="00661B20">
        <w:rPr>
          <w:rFonts w:ascii="Arial" w:hAnsi="Arial"/>
          <w:sz w:val="20"/>
          <w:szCs w:val="20"/>
          <w:lang w:val="en-GB"/>
        </w:rPr>
        <w:t xml:space="preserve">these </w:t>
      </w:r>
      <w:proofErr w:type="gramStart"/>
      <w:r w:rsidRPr="00661B20">
        <w:rPr>
          <w:rFonts w:ascii="Arial" w:hAnsi="Arial"/>
          <w:sz w:val="20"/>
          <w:szCs w:val="20"/>
          <w:lang w:val="en-GB"/>
        </w:rPr>
        <w:t>Units</w:t>
      </w:r>
      <w:proofErr w:type="gramEnd"/>
    </w:p>
    <w:p w14:paraId="0118B224" w14:textId="77777777" w:rsidR="00485CDA" w:rsidRPr="00661B20" w:rsidRDefault="00485CDA" w:rsidP="00485CDA">
      <w:pPr>
        <w:rPr>
          <w:rFonts w:ascii="Arial" w:hAnsi="Arial"/>
          <w:sz w:val="20"/>
          <w:szCs w:val="20"/>
          <w:lang w:val="en-GB"/>
        </w:rPr>
      </w:pPr>
    </w:p>
    <w:p w14:paraId="2B76ADE0" w14:textId="77777777" w:rsidR="00485CDA" w:rsidRPr="00661B20" w:rsidRDefault="00485CDA" w:rsidP="00485CDA">
      <w:pPr>
        <w:pStyle w:val="ListParagraph"/>
        <w:numPr>
          <w:ilvl w:val="0"/>
          <w:numId w:val="32"/>
        </w:numPr>
        <w:contextualSpacing/>
        <w:rPr>
          <w:rFonts w:ascii="Arial" w:hAnsi="Arial"/>
          <w:sz w:val="20"/>
          <w:szCs w:val="20"/>
          <w:lang w:val="en-GB"/>
        </w:rPr>
      </w:pPr>
      <w:r w:rsidRPr="00661B20">
        <w:rPr>
          <w:rFonts w:ascii="Arial" w:hAnsi="Arial"/>
          <w:sz w:val="20"/>
          <w:szCs w:val="20"/>
          <w:lang w:val="en-GB"/>
        </w:rPr>
        <w:t xml:space="preserve">Assessments in languages </w:t>
      </w:r>
      <w:r w:rsidRPr="00586008">
        <w:rPr>
          <w:rFonts w:ascii="Arial" w:hAnsi="Arial"/>
          <w:sz w:val="20"/>
          <w:szCs w:val="20"/>
          <w:u w:val="single"/>
          <w:lang w:val="en-GB"/>
        </w:rPr>
        <w:t>other than English</w:t>
      </w:r>
      <w:r w:rsidRPr="00661B20">
        <w:rPr>
          <w:rFonts w:ascii="Arial" w:hAnsi="Arial"/>
          <w:sz w:val="20"/>
          <w:szCs w:val="20"/>
          <w:lang w:val="en-GB"/>
        </w:rPr>
        <w:t xml:space="preserve"> for Units where software </w:t>
      </w:r>
      <w:r w:rsidRPr="00661B20">
        <w:rPr>
          <w:rFonts w:ascii="Arial" w:hAnsi="Arial"/>
          <w:sz w:val="20"/>
          <w:szCs w:val="20"/>
          <w:u w:val="single"/>
          <w:lang w:val="en-GB"/>
        </w:rPr>
        <w:t xml:space="preserve">has </w:t>
      </w:r>
      <w:r>
        <w:rPr>
          <w:rFonts w:ascii="Arial" w:hAnsi="Arial"/>
          <w:sz w:val="20"/>
          <w:szCs w:val="20"/>
          <w:u w:val="single"/>
          <w:lang w:val="en-GB"/>
        </w:rPr>
        <w:t xml:space="preserve">already </w:t>
      </w:r>
      <w:r w:rsidRPr="00661B20">
        <w:rPr>
          <w:rFonts w:ascii="Arial" w:hAnsi="Arial"/>
          <w:sz w:val="20"/>
          <w:szCs w:val="20"/>
          <w:u w:val="single"/>
          <w:lang w:val="en-GB"/>
        </w:rPr>
        <w:t>been</w:t>
      </w:r>
      <w:r w:rsidRPr="00661B20">
        <w:rPr>
          <w:rFonts w:ascii="Arial" w:hAnsi="Arial"/>
          <w:sz w:val="20"/>
          <w:szCs w:val="20"/>
          <w:lang w:val="en-GB"/>
        </w:rPr>
        <w:t xml:space="preserve"> loaded with the English language Question Bank for these Units shall be done according to the following process </w:t>
      </w:r>
      <w:r>
        <w:rPr>
          <w:rFonts w:ascii="Arial" w:hAnsi="Arial"/>
          <w:sz w:val="20"/>
          <w:szCs w:val="20"/>
          <w:lang w:val="en-GB"/>
        </w:rPr>
        <w:t xml:space="preserve">diagram </w:t>
      </w:r>
      <w:r w:rsidRPr="00661B20">
        <w:rPr>
          <w:rFonts w:ascii="Arial" w:hAnsi="Arial"/>
          <w:sz w:val="20"/>
          <w:szCs w:val="20"/>
          <w:lang w:val="en-GB"/>
        </w:rPr>
        <w:t xml:space="preserve">until </w:t>
      </w:r>
      <w:r>
        <w:rPr>
          <w:rFonts w:ascii="Arial" w:hAnsi="Arial"/>
          <w:sz w:val="20"/>
          <w:szCs w:val="20"/>
          <w:lang w:val="en-GB"/>
        </w:rPr>
        <w:t xml:space="preserve">a </w:t>
      </w:r>
      <w:r w:rsidRPr="00661B20">
        <w:rPr>
          <w:rFonts w:ascii="Arial" w:hAnsi="Arial"/>
          <w:sz w:val="20"/>
          <w:szCs w:val="20"/>
          <w:lang w:val="en-GB"/>
        </w:rPr>
        <w:t>translation</w:t>
      </w:r>
      <w:r>
        <w:rPr>
          <w:rFonts w:ascii="Arial" w:hAnsi="Arial"/>
          <w:sz w:val="20"/>
          <w:szCs w:val="20"/>
          <w:lang w:val="en-GB"/>
        </w:rPr>
        <w:t xml:space="preserve"> </w:t>
      </w:r>
      <w:r w:rsidRPr="00661B20">
        <w:rPr>
          <w:rFonts w:ascii="Arial" w:hAnsi="Arial"/>
          <w:sz w:val="20"/>
          <w:szCs w:val="20"/>
          <w:lang w:val="en-GB"/>
        </w:rPr>
        <w:t>of the Question Bank for the other language has been loaded to the software:</w:t>
      </w:r>
    </w:p>
    <w:p w14:paraId="02F936F5" w14:textId="77777777" w:rsidR="00485CDA" w:rsidRDefault="00485CDA" w:rsidP="00485CDA">
      <w:pPr>
        <w:rPr>
          <w:rFonts w:ascii="Arial" w:hAnsi="Arial"/>
          <w:sz w:val="20"/>
          <w:szCs w:val="20"/>
          <w:highlight w:val="yellow"/>
          <w:lang w:val="en-GB"/>
        </w:rPr>
      </w:pPr>
    </w:p>
    <w:p w14:paraId="2DBE060C" w14:textId="77777777" w:rsidR="00485CDA" w:rsidRDefault="00485CDA" w:rsidP="00485CDA">
      <w:pPr>
        <w:ind w:left="360"/>
        <w:rPr>
          <w:rFonts w:ascii="Arial" w:hAnsi="Arial"/>
          <w:sz w:val="20"/>
          <w:szCs w:val="20"/>
          <w:highlight w:val="yellow"/>
          <w:lang w:val="en-GB"/>
        </w:rPr>
      </w:pPr>
      <w:r w:rsidRPr="00586008">
        <w:rPr>
          <w:rFonts w:ascii="Arial" w:hAnsi="Arial"/>
          <w:noProof/>
          <w:sz w:val="20"/>
          <w:szCs w:val="20"/>
          <w:lang w:val="en-GB"/>
        </w:rPr>
        <w:drawing>
          <wp:inline distT="0" distB="0" distL="0" distR="0" wp14:anchorId="4D4C6E92" wp14:editId="083AA45E">
            <wp:extent cx="5731510" cy="3285490"/>
            <wp:effectExtent l="0" t="0" r="2540" b="0"/>
            <wp:docPr id="689379293" name="Picture 1"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379293" name="Picture 1" descr="A picture containing text, screenshot, font, number&#10;&#10;Description automatically generated"/>
                    <pic:cNvPicPr/>
                  </pic:nvPicPr>
                  <pic:blipFill>
                    <a:blip r:embed="rId12"/>
                    <a:stretch>
                      <a:fillRect/>
                    </a:stretch>
                  </pic:blipFill>
                  <pic:spPr>
                    <a:xfrm>
                      <a:off x="0" y="0"/>
                      <a:ext cx="5731510" cy="3285490"/>
                    </a:xfrm>
                    <a:prstGeom prst="rect">
                      <a:avLst/>
                    </a:prstGeom>
                  </pic:spPr>
                </pic:pic>
              </a:graphicData>
            </a:graphic>
          </wp:inline>
        </w:drawing>
      </w:r>
    </w:p>
    <w:p w14:paraId="6DFABC8F" w14:textId="77777777" w:rsidR="00485CDA" w:rsidRDefault="00485CDA" w:rsidP="00485CDA">
      <w:pPr>
        <w:rPr>
          <w:rFonts w:ascii="Arial" w:hAnsi="Arial"/>
          <w:sz w:val="20"/>
          <w:szCs w:val="20"/>
          <w:lang w:val="en-GB"/>
        </w:rPr>
      </w:pPr>
    </w:p>
    <w:p w14:paraId="4720AA01" w14:textId="77777777" w:rsidR="00485CDA" w:rsidRPr="000A74CD" w:rsidRDefault="00485CDA" w:rsidP="00485CDA">
      <w:pPr>
        <w:rPr>
          <w:rFonts w:ascii="Arial" w:hAnsi="Arial"/>
          <w:sz w:val="20"/>
          <w:szCs w:val="20"/>
          <w:lang w:val="en-GB"/>
        </w:rPr>
      </w:pPr>
      <w:r w:rsidRPr="000A74CD">
        <w:rPr>
          <w:rFonts w:ascii="Arial" w:hAnsi="Arial"/>
          <w:sz w:val="20"/>
          <w:szCs w:val="20"/>
          <w:lang w:val="en-GB"/>
        </w:rPr>
        <w:lastRenderedPageBreak/>
        <w:t xml:space="preserve">Supporting </w:t>
      </w:r>
      <w:r>
        <w:rPr>
          <w:rFonts w:ascii="Arial" w:hAnsi="Arial"/>
          <w:color w:val="FF0000"/>
          <w:sz w:val="20"/>
          <w:szCs w:val="20"/>
          <w:lang w:val="en-GB"/>
        </w:rPr>
        <w:t>ACTIONS 2023/05*</w:t>
      </w:r>
      <w:r w:rsidRPr="000A74CD">
        <w:rPr>
          <w:rFonts w:ascii="Arial" w:hAnsi="Arial"/>
          <w:color w:val="FF0000"/>
          <w:sz w:val="20"/>
          <w:szCs w:val="20"/>
          <w:lang w:val="en-GB"/>
        </w:rPr>
        <w:t xml:space="preserve"> </w:t>
      </w:r>
      <w:r>
        <w:rPr>
          <w:rFonts w:ascii="Arial" w:hAnsi="Arial"/>
          <w:sz w:val="20"/>
          <w:szCs w:val="20"/>
          <w:lang w:val="en-GB"/>
        </w:rPr>
        <w:t>for the above</w:t>
      </w:r>
      <w:r w:rsidRPr="000A74CD">
        <w:rPr>
          <w:rFonts w:ascii="Arial" w:hAnsi="Arial"/>
          <w:sz w:val="20"/>
          <w:szCs w:val="20"/>
          <w:lang w:val="en-GB"/>
        </w:rPr>
        <w:t>:</w:t>
      </w:r>
    </w:p>
    <w:p w14:paraId="4B26C7BF" w14:textId="77777777" w:rsidR="00485CDA" w:rsidRPr="000A74CD" w:rsidRDefault="00485CDA" w:rsidP="00485CDA">
      <w:pPr>
        <w:pStyle w:val="ListParagraph"/>
        <w:numPr>
          <w:ilvl w:val="0"/>
          <w:numId w:val="20"/>
        </w:numPr>
        <w:contextualSpacing/>
        <w:rPr>
          <w:rFonts w:ascii="Arial" w:hAnsi="Arial"/>
          <w:sz w:val="20"/>
          <w:szCs w:val="20"/>
          <w:lang w:val="en-GB"/>
        </w:rPr>
      </w:pPr>
      <w:r w:rsidRPr="000A74CD">
        <w:rPr>
          <w:rFonts w:ascii="Arial" w:hAnsi="Arial"/>
          <w:sz w:val="20"/>
          <w:szCs w:val="20"/>
          <w:lang w:val="en-GB"/>
        </w:rPr>
        <w:t xml:space="preserve">IECEx Assessors &amp; IECEx Secretariat </w:t>
      </w:r>
      <w:r>
        <w:rPr>
          <w:rFonts w:ascii="Arial" w:hAnsi="Arial"/>
          <w:sz w:val="20"/>
          <w:szCs w:val="20"/>
          <w:lang w:val="en-GB"/>
        </w:rPr>
        <w:t xml:space="preserve">to continuously </w:t>
      </w:r>
      <w:r w:rsidRPr="000A74CD">
        <w:rPr>
          <w:rFonts w:ascii="Arial" w:hAnsi="Arial"/>
          <w:sz w:val="20"/>
          <w:szCs w:val="20"/>
          <w:lang w:val="en-GB"/>
        </w:rPr>
        <w:t xml:space="preserve">monitor implementation of the above policy decision </w:t>
      </w:r>
      <w:proofErr w:type="gramStart"/>
      <w:r w:rsidRPr="000A74CD">
        <w:rPr>
          <w:rFonts w:ascii="Arial" w:hAnsi="Arial"/>
          <w:sz w:val="20"/>
          <w:szCs w:val="20"/>
          <w:lang w:val="en-GB"/>
        </w:rPr>
        <w:t>elements</w:t>
      </w:r>
      <w:proofErr w:type="gramEnd"/>
    </w:p>
    <w:p w14:paraId="29C9CCFE" w14:textId="77777777" w:rsidR="00485CDA" w:rsidRPr="000A74CD" w:rsidRDefault="00485CDA" w:rsidP="00485CDA">
      <w:pPr>
        <w:pStyle w:val="ListParagraph"/>
        <w:numPr>
          <w:ilvl w:val="0"/>
          <w:numId w:val="20"/>
        </w:numPr>
        <w:contextualSpacing/>
        <w:rPr>
          <w:rFonts w:ascii="Arial" w:hAnsi="Arial"/>
          <w:sz w:val="16"/>
          <w:szCs w:val="16"/>
          <w:lang w:val="en-GB"/>
        </w:rPr>
      </w:pPr>
      <w:r w:rsidRPr="000A74CD">
        <w:rPr>
          <w:rFonts w:ascii="Arial" w:hAnsi="Arial"/>
          <w:sz w:val="20"/>
          <w:szCs w:val="20"/>
          <w:lang w:val="en-GB"/>
        </w:rPr>
        <w:t xml:space="preserve">The Secretariat will revise previously issued Operational Instructions and training materials for use of the </w:t>
      </w:r>
      <w:proofErr w:type="spellStart"/>
      <w:r w:rsidRPr="000A74CD">
        <w:rPr>
          <w:rFonts w:ascii="Arial" w:hAnsi="Arial"/>
          <w:sz w:val="20"/>
          <w:szCs w:val="20"/>
          <w:lang w:val="en-GB"/>
        </w:rPr>
        <w:t>YouTestMe</w:t>
      </w:r>
      <w:proofErr w:type="spellEnd"/>
      <w:r w:rsidRPr="000A74CD">
        <w:rPr>
          <w:rFonts w:ascii="Arial" w:hAnsi="Arial"/>
          <w:sz w:val="20"/>
          <w:szCs w:val="20"/>
          <w:lang w:val="en-GB"/>
        </w:rPr>
        <w:t xml:space="preserve"> software AND use these to provide training for all </w:t>
      </w:r>
      <w:proofErr w:type="spellStart"/>
      <w:r w:rsidRPr="000A74CD">
        <w:rPr>
          <w:rFonts w:ascii="Arial" w:hAnsi="Arial"/>
          <w:sz w:val="20"/>
          <w:szCs w:val="20"/>
          <w:lang w:val="en-GB"/>
        </w:rPr>
        <w:t>ExCBs</w:t>
      </w:r>
      <w:proofErr w:type="spellEnd"/>
      <w:r w:rsidRPr="000A74CD">
        <w:rPr>
          <w:rFonts w:ascii="Arial" w:hAnsi="Arial"/>
          <w:sz w:val="20"/>
          <w:szCs w:val="20"/>
          <w:lang w:val="en-GB"/>
        </w:rPr>
        <w:t xml:space="preserve"> prior to 1</w:t>
      </w:r>
      <w:r w:rsidRPr="000A74CD">
        <w:rPr>
          <w:rFonts w:ascii="Arial" w:hAnsi="Arial"/>
          <w:sz w:val="20"/>
          <w:szCs w:val="20"/>
          <w:vertAlign w:val="superscript"/>
          <w:lang w:val="en-GB"/>
        </w:rPr>
        <w:t>st</w:t>
      </w:r>
      <w:r w:rsidRPr="000A74CD">
        <w:rPr>
          <w:rFonts w:ascii="Arial" w:hAnsi="Arial"/>
          <w:sz w:val="20"/>
          <w:szCs w:val="20"/>
          <w:lang w:val="en-GB"/>
        </w:rPr>
        <w:t xml:space="preserve"> January 2024.  All ExCB staff involved in conducting candidate assessments shall participate in the training.</w:t>
      </w:r>
    </w:p>
    <w:p w14:paraId="3DCA079D" w14:textId="77777777" w:rsidR="00485CDA" w:rsidRPr="000A74CD" w:rsidRDefault="00485CDA" w:rsidP="00485CDA">
      <w:pPr>
        <w:pStyle w:val="ListParagraph"/>
        <w:numPr>
          <w:ilvl w:val="0"/>
          <w:numId w:val="20"/>
        </w:numPr>
        <w:contextualSpacing/>
        <w:rPr>
          <w:rFonts w:ascii="Arial" w:hAnsi="Arial"/>
          <w:sz w:val="16"/>
          <w:szCs w:val="16"/>
          <w:lang w:val="en-GB"/>
        </w:rPr>
      </w:pPr>
      <w:r w:rsidRPr="000A74CD">
        <w:rPr>
          <w:rFonts w:ascii="Arial" w:hAnsi="Arial"/>
          <w:sz w:val="20"/>
          <w:szCs w:val="20"/>
          <w:lang w:val="en-GB"/>
        </w:rPr>
        <w:t xml:space="preserve">The Secretariat to organise software trials based on Unit Ex 000 for all </w:t>
      </w:r>
      <w:proofErr w:type="spellStart"/>
      <w:proofErr w:type="gramStart"/>
      <w:r w:rsidRPr="000A74CD">
        <w:rPr>
          <w:rFonts w:ascii="Arial" w:hAnsi="Arial"/>
          <w:sz w:val="20"/>
          <w:szCs w:val="20"/>
          <w:lang w:val="en-GB"/>
        </w:rPr>
        <w:t>ExCBs</w:t>
      </w:r>
      <w:proofErr w:type="spellEnd"/>
      <w:proofErr w:type="gramEnd"/>
      <w:r w:rsidRPr="000A74CD">
        <w:rPr>
          <w:rFonts w:ascii="Arial" w:hAnsi="Arial"/>
          <w:sz w:val="20"/>
          <w:szCs w:val="20"/>
          <w:lang w:val="en-GB"/>
        </w:rPr>
        <w:t xml:space="preserve"> </w:t>
      </w:r>
    </w:p>
    <w:p w14:paraId="0A92D5A0" w14:textId="77777777" w:rsidR="00485CDA" w:rsidRPr="000A74CD" w:rsidRDefault="00485CDA" w:rsidP="00485CDA">
      <w:pPr>
        <w:pStyle w:val="ListParagraph"/>
        <w:numPr>
          <w:ilvl w:val="0"/>
          <w:numId w:val="20"/>
        </w:numPr>
        <w:contextualSpacing/>
        <w:rPr>
          <w:rFonts w:ascii="Arial" w:hAnsi="Arial"/>
          <w:sz w:val="16"/>
          <w:szCs w:val="16"/>
          <w:lang w:val="en-GB"/>
        </w:rPr>
      </w:pPr>
      <w:proofErr w:type="spellStart"/>
      <w:r w:rsidRPr="000A74CD">
        <w:rPr>
          <w:rFonts w:ascii="Arial" w:hAnsi="Arial"/>
          <w:sz w:val="20"/>
          <w:szCs w:val="20"/>
          <w:lang w:val="en-GB"/>
        </w:rPr>
        <w:t>ExCBs</w:t>
      </w:r>
      <w:proofErr w:type="spellEnd"/>
      <w:r w:rsidRPr="000A74CD">
        <w:rPr>
          <w:rFonts w:ascii="Arial" w:hAnsi="Arial"/>
          <w:sz w:val="20"/>
          <w:szCs w:val="20"/>
          <w:lang w:val="en-GB"/>
        </w:rPr>
        <w:t xml:space="preserve"> to notify the Secretariat of the contact details and required level of access to the software facilities so that access can be established prior to commencement of the Ex 000 </w:t>
      </w:r>
      <w:proofErr w:type="gramStart"/>
      <w:r w:rsidRPr="000A74CD">
        <w:rPr>
          <w:rFonts w:ascii="Arial" w:hAnsi="Arial"/>
          <w:sz w:val="20"/>
          <w:szCs w:val="20"/>
          <w:lang w:val="en-GB"/>
        </w:rPr>
        <w:t>trials</w:t>
      </w:r>
      <w:proofErr w:type="gramEnd"/>
    </w:p>
    <w:p w14:paraId="3E1A0875" w14:textId="77777777" w:rsidR="00485CDA" w:rsidRPr="000A74CD" w:rsidRDefault="00485CDA" w:rsidP="00485CDA">
      <w:pPr>
        <w:pStyle w:val="ListParagraph"/>
        <w:numPr>
          <w:ilvl w:val="0"/>
          <w:numId w:val="20"/>
        </w:numPr>
        <w:contextualSpacing/>
        <w:rPr>
          <w:rFonts w:ascii="Arial" w:hAnsi="Arial"/>
          <w:sz w:val="20"/>
          <w:szCs w:val="20"/>
          <w:lang w:val="en-GB"/>
        </w:rPr>
      </w:pPr>
      <w:r w:rsidRPr="000A74CD">
        <w:rPr>
          <w:rFonts w:ascii="Arial" w:hAnsi="Arial"/>
          <w:sz w:val="20"/>
          <w:szCs w:val="20"/>
          <w:lang w:val="en-GB"/>
        </w:rPr>
        <w:t xml:space="preserve">Future meetings of </w:t>
      </w:r>
      <w:proofErr w:type="spellStart"/>
      <w:r w:rsidRPr="000A74CD">
        <w:rPr>
          <w:rFonts w:ascii="Arial" w:hAnsi="Arial"/>
          <w:sz w:val="20"/>
          <w:szCs w:val="20"/>
          <w:lang w:val="en-GB"/>
        </w:rPr>
        <w:t>ExPCC</w:t>
      </w:r>
      <w:proofErr w:type="spellEnd"/>
      <w:r w:rsidRPr="000A74CD">
        <w:rPr>
          <w:rFonts w:ascii="Arial" w:hAnsi="Arial"/>
          <w:sz w:val="20"/>
          <w:szCs w:val="20"/>
          <w:lang w:val="en-GB"/>
        </w:rPr>
        <w:t xml:space="preserve"> WG3 and the </w:t>
      </w:r>
      <w:proofErr w:type="spellStart"/>
      <w:r w:rsidRPr="000A74CD">
        <w:rPr>
          <w:rFonts w:ascii="Arial" w:hAnsi="Arial"/>
          <w:sz w:val="20"/>
          <w:szCs w:val="20"/>
          <w:lang w:val="en-GB"/>
        </w:rPr>
        <w:t>ExPCC</w:t>
      </w:r>
      <w:proofErr w:type="spellEnd"/>
      <w:r w:rsidRPr="000A74CD">
        <w:rPr>
          <w:rFonts w:ascii="Arial" w:hAnsi="Arial"/>
          <w:sz w:val="20"/>
          <w:szCs w:val="20"/>
          <w:lang w:val="en-GB"/>
        </w:rPr>
        <w:t xml:space="preserve"> to discuss and take decisions on the responsibility, method, </w:t>
      </w:r>
      <w:proofErr w:type="gramStart"/>
      <w:r w:rsidRPr="000A74CD">
        <w:rPr>
          <w:rFonts w:ascii="Arial" w:hAnsi="Arial"/>
          <w:sz w:val="20"/>
          <w:szCs w:val="20"/>
          <w:lang w:val="en-GB"/>
        </w:rPr>
        <w:t>timetable</w:t>
      </w:r>
      <w:proofErr w:type="gramEnd"/>
      <w:r w:rsidRPr="000A74CD">
        <w:rPr>
          <w:rFonts w:ascii="Arial" w:hAnsi="Arial"/>
          <w:sz w:val="20"/>
          <w:szCs w:val="20"/>
          <w:lang w:val="en-GB"/>
        </w:rPr>
        <w:t xml:space="preserve"> and deadlines for the provision of Question Bank translations for loading to the software. </w:t>
      </w:r>
    </w:p>
    <w:p w14:paraId="07C3463A" w14:textId="77777777" w:rsidR="00485CDA" w:rsidRDefault="00485CDA" w:rsidP="00485CDA">
      <w:pPr>
        <w:ind w:left="720"/>
        <w:rPr>
          <w:rFonts w:ascii="Arial" w:hAnsi="Arial"/>
          <w:sz w:val="20"/>
          <w:szCs w:val="20"/>
          <w:lang w:val="en-GB"/>
        </w:rPr>
      </w:pPr>
    </w:p>
    <w:p w14:paraId="6969CAC0" w14:textId="77777777" w:rsidR="00485CDA" w:rsidRPr="004F2A83" w:rsidRDefault="00485CDA" w:rsidP="00954447">
      <w:pPr>
        <w:pStyle w:val="AHdgLev2"/>
        <w:numPr>
          <w:ilvl w:val="0"/>
          <w:numId w:val="0"/>
        </w:numPr>
        <w:ind w:left="709" w:right="-613" w:hanging="709"/>
      </w:pPr>
      <w:r>
        <w:t>10.4</w:t>
      </w:r>
      <w:r>
        <w:tab/>
      </w:r>
      <w:proofErr w:type="spellStart"/>
      <w:r>
        <w:t>ExPCC</w:t>
      </w:r>
      <w:proofErr w:type="spellEnd"/>
      <w:r>
        <w:t xml:space="preserve"> </w:t>
      </w:r>
      <w:r w:rsidRPr="00D2402B">
        <w:t xml:space="preserve">Working Group </w:t>
      </w:r>
      <w:r>
        <w:t>4</w:t>
      </w:r>
      <w:r w:rsidRPr="00D2402B">
        <w:t xml:space="preserve"> </w:t>
      </w:r>
      <w:r>
        <w:t>–</w:t>
      </w:r>
      <w:r w:rsidRPr="00D2402B">
        <w:t xml:space="preserve"> </w:t>
      </w:r>
      <w:r w:rsidRPr="0038345F">
        <w:t>Qu</w:t>
      </w:r>
      <w:r>
        <w:t>alification of Training Bodies</w:t>
      </w:r>
    </w:p>
    <w:p w14:paraId="1A9423FC" w14:textId="77777777" w:rsidR="00485CDA" w:rsidRDefault="00485CDA" w:rsidP="00485CDA">
      <w:pPr>
        <w:pStyle w:val="AgTxtLev2"/>
        <w:ind w:right="-613"/>
        <w:rPr>
          <w:sz w:val="20"/>
          <w:szCs w:val="20"/>
        </w:rPr>
      </w:pPr>
      <w:r w:rsidRPr="005331B3">
        <w:rPr>
          <w:sz w:val="20"/>
          <w:szCs w:val="20"/>
        </w:rPr>
        <w:t xml:space="preserve">Members </w:t>
      </w:r>
      <w:r w:rsidRPr="005331B3">
        <w:rPr>
          <w:sz w:val="20"/>
          <w:szCs w:val="20"/>
          <w:u w:val="single"/>
        </w:rPr>
        <w:t>accepted</w:t>
      </w:r>
      <w:r w:rsidRPr="005331B3">
        <w:rPr>
          <w:sz w:val="20"/>
          <w:szCs w:val="20"/>
        </w:rPr>
        <w:t xml:space="preserve"> a verbal report from </w:t>
      </w:r>
      <w:proofErr w:type="spellStart"/>
      <w:r w:rsidRPr="005331B3">
        <w:rPr>
          <w:sz w:val="20"/>
          <w:szCs w:val="20"/>
        </w:rPr>
        <w:t>ExPCC</w:t>
      </w:r>
      <w:proofErr w:type="spellEnd"/>
      <w:r w:rsidRPr="005331B3">
        <w:rPr>
          <w:sz w:val="20"/>
          <w:szCs w:val="20"/>
        </w:rPr>
        <w:t xml:space="preserve"> WG4 Convenor, Mr Paul van der Sneppen on the activities of </w:t>
      </w:r>
      <w:proofErr w:type="spellStart"/>
      <w:r w:rsidRPr="005331B3">
        <w:rPr>
          <w:sz w:val="20"/>
          <w:szCs w:val="20"/>
        </w:rPr>
        <w:t>ExPCC</w:t>
      </w:r>
      <w:proofErr w:type="spellEnd"/>
      <w:r w:rsidRPr="005331B3">
        <w:rPr>
          <w:sz w:val="20"/>
          <w:szCs w:val="20"/>
        </w:rPr>
        <w:t xml:space="preserve"> WG4 including the outcomes of the June 2021 RTP Forum. </w:t>
      </w:r>
      <w:r>
        <w:rPr>
          <w:sz w:val="20"/>
          <w:szCs w:val="20"/>
        </w:rPr>
        <w:t xml:space="preserve">In delivering his report Mr van der Sneppen suggested that there would be value in convening another IECEx RTP Forum and there is a possibility that his organisation could host this (perhaps in conjunction with the next </w:t>
      </w:r>
      <w:proofErr w:type="spellStart"/>
      <w:r>
        <w:rPr>
          <w:sz w:val="20"/>
          <w:szCs w:val="20"/>
        </w:rPr>
        <w:t>ExPCC</w:t>
      </w:r>
      <w:proofErr w:type="spellEnd"/>
      <w:r>
        <w:rPr>
          <w:sz w:val="20"/>
          <w:szCs w:val="20"/>
        </w:rPr>
        <w:t xml:space="preserve"> meeting) in the Netherlands (same venue as the 2021 Forum)</w:t>
      </w:r>
    </w:p>
    <w:p w14:paraId="4035342B" w14:textId="77777777" w:rsidR="00485CDA" w:rsidRDefault="00485CDA" w:rsidP="00485CDA">
      <w:pPr>
        <w:pStyle w:val="AgTxtLev2"/>
        <w:ind w:right="-613"/>
        <w:rPr>
          <w:sz w:val="20"/>
          <w:szCs w:val="20"/>
        </w:rPr>
      </w:pPr>
    </w:p>
    <w:p w14:paraId="541F233F" w14:textId="77777777" w:rsidR="00485CDA" w:rsidRPr="00C30CD2" w:rsidRDefault="00485CDA" w:rsidP="00485CDA">
      <w:pPr>
        <w:rPr>
          <w:rFonts w:ascii="Arial" w:hAnsi="Arial"/>
          <w:sz w:val="20"/>
          <w:szCs w:val="20"/>
          <w:lang w:val="en-GB"/>
        </w:rPr>
      </w:pPr>
      <w:r w:rsidRPr="00C30CD2">
        <w:rPr>
          <w:rFonts w:ascii="Arial" w:hAnsi="Arial"/>
          <w:color w:val="FF0000"/>
          <w:sz w:val="20"/>
          <w:szCs w:val="20"/>
          <w:lang w:val="en-GB"/>
        </w:rPr>
        <w:t>ACTION 2023/06:</w:t>
      </w:r>
      <w:r w:rsidRPr="00C30CD2">
        <w:rPr>
          <w:rFonts w:ascii="Arial" w:hAnsi="Arial"/>
          <w:sz w:val="20"/>
          <w:szCs w:val="20"/>
          <w:lang w:val="en-GB"/>
        </w:rPr>
        <w:t xml:space="preserve"> Secretariat to work with the </w:t>
      </w:r>
      <w:proofErr w:type="spellStart"/>
      <w:r w:rsidRPr="00C30CD2">
        <w:rPr>
          <w:rFonts w:ascii="Arial" w:hAnsi="Arial"/>
          <w:sz w:val="20"/>
          <w:szCs w:val="20"/>
          <w:lang w:val="en-GB"/>
        </w:rPr>
        <w:t>ExPCC</w:t>
      </w:r>
      <w:proofErr w:type="spellEnd"/>
      <w:r w:rsidRPr="00C30CD2">
        <w:rPr>
          <w:rFonts w:ascii="Arial" w:hAnsi="Arial"/>
          <w:sz w:val="20"/>
          <w:szCs w:val="20"/>
          <w:lang w:val="en-GB"/>
        </w:rPr>
        <w:t xml:space="preserve"> Officers and Mr van der Sneppen in scheduling the next </w:t>
      </w:r>
      <w:proofErr w:type="spellStart"/>
      <w:r w:rsidRPr="00C30CD2">
        <w:rPr>
          <w:rFonts w:ascii="Arial" w:hAnsi="Arial"/>
          <w:sz w:val="20"/>
          <w:szCs w:val="20"/>
          <w:lang w:val="en-GB"/>
        </w:rPr>
        <w:t>ExPCC</w:t>
      </w:r>
      <w:proofErr w:type="spellEnd"/>
      <w:r w:rsidRPr="00C30CD2">
        <w:rPr>
          <w:rFonts w:ascii="Arial" w:hAnsi="Arial"/>
          <w:sz w:val="20"/>
          <w:szCs w:val="20"/>
          <w:lang w:val="en-GB"/>
        </w:rPr>
        <w:t xml:space="preserve"> meeting and an RTP Forum in the Netherlands or other location </w:t>
      </w:r>
      <w:proofErr w:type="gramStart"/>
      <w:r w:rsidRPr="00C30CD2">
        <w:rPr>
          <w:rFonts w:ascii="Arial" w:hAnsi="Arial"/>
          <w:sz w:val="20"/>
          <w:szCs w:val="20"/>
          <w:lang w:val="en-GB"/>
        </w:rPr>
        <w:t>options</w:t>
      </w:r>
      <w:proofErr w:type="gramEnd"/>
    </w:p>
    <w:p w14:paraId="4998089E" w14:textId="77777777" w:rsidR="00485CDA" w:rsidRDefault="00485CDA" w:rsidP="00485CDA">
      <w:pPr>
        <w:pStyle w:val="AgTxtLev2"/>
        <w:ind w:right="-613"/>
      </w:pPr>
      <w:r>
        <w:t xml:space="preserve"> </w:t>
      </w:r>
    </w:p>
    <w:p w14:paraId="688F8258" w14:textId="77777777" w:rsidR="00485CDA" w:rsidRPr="009F2025" w:rsidRDefault="00485CDA" w:rsidP="00485CDA">
      <w:pPr>
        <w:pStyle w:val="ListParagraph"/>
        <w:numPr>
          <w:ilvl w:val="0"/>
          <w:numId w:val="14"/>
        </w:numPr>
        <w:ind w:left="709" w:right="-613" w:hanging="709"/>
        <w:jc w:val="both"/>
        <w:rPr>
          <w:rFonts w:ascii="Arial" w:hAnsi="Arial"/>
          <w:vanish/>
          <w:szCs w:val="20"/>
          <w:lang w:val="en-GB" w:eastAsia="en-GB"/>
        </w:rPr>
      </w:pPr>
    </w:p>
    <w:p w14:paraId="648847DA" w14:textId="77777777" w:rsidR="00485CDA" w:rsidRPr="009F2025" w:rsidRDefault="00485CDA" w:rsidP="00485CDA">
      <w:pPr>
        <w:pStyle w:val="ListParagraph"/>
        <w:numPr>
          <w:ilvl w:val="0"/>
          <w:numId w:val="14"/>
        </w:numPr>
        <w:ind w:left="709" w:right="-613" w:hanging="709"/>
        <w:jc w:val="both"/>
        <w:rPr>
          <w:rFonts w:ascii="Arial" w:hAnsi="Arial"/>
          <w:vanish/>
          <w:szCs w:val="20"/>
          <w:lang w:val="en-GB" w:eastAsia="en-GB"/>
        </w:rPr>
      </w:pPr>
    </w:p>
    <w:p w14:paraId="5B3966E3" w14:textId="77777777" w:rsidR="00485CDA" w:rsidRPr="009F2025" w:rsidRDefault="00485CDA" w:rsidP="00485CDA">
      <w:pPr>
        <w:pStyle w:val="ListParagraph"/>
        <w:numPr>
          <w:ilvl w:val="0"/>
          <w:numId w:val="14"/>
        </w:numPr>
        <w:ind w:left="709" w:right="-613" w:hanging="709"/>
        <w:jc w:val="both"/>
        <w:rPr>
          <w:rFonts w:ascii="Arial" w:hAnsi="Arial"/>
          <w:vanish/>
          <w:szCs w:val="20"/>
          <w:lang w:val="en-GB" w:eastAsia="en-GB"/>
        </w:rPr>
      </w:pPr>
    </w:p>
    <w:p w14:paraId="442CF37F" w14:textId="77777777" w:rsidR="00485CDA" w:rsidRPr="009F2025" w:rsidRDefault="00485CDA" w:rsidP="00485CDA">
      <w:pPr>
        <w:pStyle w:val="ListParagraph"/>
        <w:numPr>
          <w:ilvl w:val="0"/>
          <w:numId w:val="14"/>
        </w:numPr>
        <w:ind w:left="709" w:right="-613" w:hanging="709"/>
        <w:jc w:val="both"/>
        <w:rPr>
          <w:rFonts w:ascii="Arial" w:hAnsi="Arial"/>
          <w:vanish/>
          <w:szCs w:val="20"/>
          <w:lang w:val="en-GB" w:eastAsia="en-GB"/>
        </w:rPr>
      </w:pPr>
    </w:p>
    <w:p w14:paraId="0B863199" w14:textId="77777777" w:rsidR="00485CDA" w:rsidRPr="009F2025" w:rsidRDefault="00485CDA" w:rsidP="00485CDA">
      <w:pPr>
        <w:pStyle w:val="ListParagraph"/>
        <w:numPr>
          <w:ilvl w:val="0"/>
          <w:numId w:val="14"/>
        </w:numPr>
        <w:ind w:left="709" w:right="-613" w:hanging="709"/>
        <w:jc w:val="both"/>
        <w:rPr>
          <w:rFonts w:ascii="Arial" w:hAnsi="Arial"/>
          <w:vanish/>
          <w:szCs w:val="20"/>
          <w:lang w:val="en-GB" w:eastAsia="en-GB"/>
        </w:rPr>
      </w:pPr>
    </w:p>
    <w:p w14:paraId="3629619F" w14:textId="77777777" w:rsidR="00485CDA" w:rsidRPr="009F2025" w:rsidRDefault="00485CDA" w:rsidP="00485CDA">
      <w:pPr>
        <w:pStyle w:val="ListParagraph"/>
        <w:numPr>
          <w:ilvl w:val="0"/>
          <w:numId w:val="14"/>
        </w:numPr>
        <w:ind w:left="709" w:right="-613" w:hanging="709"/>
        <w:jc w:val="both"/>
        <w:rPr>
          <w:rFonts w:ascii="Arial" w:hAnsi="Arial"/>
          <w:vanish/>
          <w:szCs w:val="20"/>
          <w:lang w:val="en-GB" w:eastAsia="en-GB"/>
        </w:rPr>
      </w:pPr>
    </w:p>
    <w:p w14:paraId="6C92DC96" w14:textId="77777777" w:rsidR="00485CDA" w:rsidRPr="009F2025" w:rsidRDefault="00485CDA" w:rsidP="00485CDA">
      <w:pPr>
        <w:pStyle w:val="ListParagraph"/>
        <w:numPr>
          <w:ilvl w:val="0"/>
          <w:numId w:val="14"/>
        </w:numPr>
        <w:ind w:left="709" w:right="-613" w:hanging="709"/>
        <w:jc w:val="both"/>
        <w:rPr>
          <w:rFonts w:ascii="Arial" w:hAnsi="Arial"/>
          <w:vanish/>
          <w:szCs w:val="20"/>
          <w:lang w:val="en-GB" w:eastAsia="en-GB"/>
        </w:rPr>
      </w:pPr>
    </w:p>
    <w:p w14:paraId="59255FCD" w14:textId="77777777" w:rsidR="00485CDA" w:rsidRPr="009F2025" w:rsidRDefault="00485CDA" w:rsidP="00485CDA">
      <w:pPr>
        <w:pStyle w:val="ListParagraph"/>
        <w:numPr>
          <w:ilvl w:val="0"/>
          <w:numId w:val="14"/>
        </w:numPr>
        <w:ind w:left="709" w:right="-613" w:hanging="709"/>
        <w:jc w:val="both"/>
        <w:rPr>
          <w:rFonts w:ascii="Arial" w:hAnsi="Arial"/>
          <w:vanish/>
          <w:szCs w:val="20"/>
          <w:lang w:val="en-GB" w:eastAsia="en-GB"/>
        </w:rPr>
      </w:pPr>
    </w:p>
    <w:p w14:paraId="09D91850" w14:textId="77777777" w:rsidR="00485CDA" w:rsidRPr="009F2025" w:rsidRDefault="00485CDA" w:rsidP="00485CDA">
      <w:pPr>
        <w:pStyle w:val="ListParagraph"/>
        <w:numPr>
          <w:ilvl w:val="0"/>
          <w:numId w:val="14"/>
        </w:numPr>
        <w:ind w:left="709" w:right="-613" w:hanging="709"/>
        <w:jc w:val="both"/>
        <w:rPr>
          <w:rFonts w:ascii="Arial" w:hAnsi="Arial"/>
          <w:vanish/>
          <w:szCs w:val="20"/>
          <w:lang w:val="en-GB" w:eastAsia="en-GB"/>
        </w:rPr>
      </w:pPr>
    </w:p>
    <w:p w14:paraId="68866A8F" w14:textId="77777777" w:rsidR="00485CDA" w:rsidRPr="009F2025" w:rsidRDefault="00485CDA" w:rsidP="00485CDA">
      <w:pPr>
        <w:pStyle w:val="ListParagraph"/>
        <w:numPr>
          <w:ilvl w:val="0"/>
          <w:numId w:val="14"/>
        </w:numPr>
        <w:ind w:left="709" w:right="-613" w:hanging="709"/>
        <w:jc w:val="both"/>
        <w:rPr>
          <w:rFonts w:ascii="Arial" w:hAnsi="Arial"/>
          <w:vanish/>
          <w:szCs w:val="20"/>
          <w:lang w:val="en-GB" w:eastAsia="en-GB"/>
        </w:rPr>
      </w:pPr>
    </w:p>
    <w:p w14:paraId="07B2E451" w14:textId="77777777" w:rsidR="00485CDA" w:rsidRPr="009F2025" w:rsidRDefault="00485CDA" w:rsidP="00485CDA">
      <w:pPr>
        <w:pStyle w:val="ListParagraph"/>
        <w:numPr>
          <w:ilvl w:val="0"/>
          <w:numId w:val="14"/>
        </w:numPr>
        <w:ind w:left="709" w:right="-613" w:hanging="709"/>
        <w:jc w:val="both"/>
        <w:rPr>
          <w:rFonts w:ascii="Arial" w:hAnsi="Arial"/>
          <w:vanish/>
          <w:szCs w:val="20"/>
          <w:lang w:val="en-GB" w:eastAsia="en-GB"/>
        </w:rPr>
      </w:pPr>
    </w:p>
    <w:p w14:paraId="74EDAE45" w14:textId="77777777" w:rsidR="00485CDA" w:rsidRPr="009F2025" w:rsidRDefault="00485CDA" w:rsidP="00485CDA">
      <w:pPr>
        <w:pStyle w:val="ListParagraph"/>
        <w:numPr>
          <w:ilvl w:val="0"/>
          <w:numId w:val="14"/>
        </w:numPr>
        <w:ind w:left="709" w:right="-613" w:hanging="709"/>
        <w:jc w:val="both"/>
        <w:rPr>
          <w:rFonts w:ascii="Arial" w:hAnsi="Arial"/>
          <w:vanish/>
          <w:szCs w:val="20"/>
          <w:lang w:val="en-GB" w:eastAsia="en-GB"/>
        </w:rPr>
      </w:pPr>
    </w:p>
    <w:p w14:paraId="5D438BC5" w14:textId="77777777" w:rsidR="00485CDA" w:rsidRPr="009F2025" w:rsidRDefault="00485CDA" w:rsidP="00485CDA">
      <w:pPr>
        <w:pStyle w:val="ListParagraph"/>
        <w:numPr>
          <w:ilvl w:val="0"/>
          <w:numId w:val="14"/>
        </w:numPr>
        <w:ind w:left="709" w:right="-613" w:hanging="709"/>
        <w:jc w:val="both"/>
        <w:rPr>
          <w:rFonts w:ascii="Arial" w:hAnsi="Arial"/>
          <w:vanish/>
          <w:szCs w:val="20"/>
          <w:lang w:val="en-GB" w:eastAsia="en-GB"/>
        </w:rPr>
      </w:pPr>
    </w:p>
    <w:p w14:paraId="0355E467" w14:textId="77777777" w:rsidR="00485CDA" w:rsidRPr="009F2025" w:rsidRDefault="00485CDA" w:rsidP="00485CDA">
      <w:pPr>
        <w:pStyle w:val="ListParagraph"/>
        <w:numPr>
          <w:ilvl w:val="0"/>
          <w:numId w:val="14"/>
        </w:numPr>
        <w:ind w:left="709" w:right="-613" w:hanging="709"/>
        <w:jc w:val="both"/>
        <w:rPr>
          <w:rFonts w:ascii="Arial" w:hAnsi="Arial"/>
          <w:vanish/>
          <w:szCs w:val="20"/>
          <w:lang w:val="en-GB" w:eastAsia="en-GB"/>
        </w:rPr>
      </w:pPr>
    </w:p>
    <w:p w14:paraId="1128031C" w14:textId="77777777" w:rsidR="00485CDA" w:rsidRPr="009F2025" w:rsidRDefault="00485CDA" w:rsidP="00485CDA">
      <w:pPr>
        <w:pStyle w:val="ListParagraph"/>
        <w:numPr>
          <w:ilvl w:val="0"/>
          <w:numId w:val="14"/>
        </w:numPr>
        <w:ind w:left="709" w:right="-613" w:hanging="709"/>
        <w:jc w:val="both"/>
        <w:rPr>
          <w:rFonts w:ascii="Arial" w:hAnsi="Arial"/>
          <w:vanish/>
          <w:szCs w:val="20"/>
          <w:lang w:val="en-GB" w:eastAsia="en-GB"/>
        </w:rPr>
      </w:pPr>
    </w:p>
    <w:p w14:paraId="470C0BC8" w14:textId="77777777" w:rsidR="00485CDA" w:rsidRPr="009F2025" w:rsidRDefault="00485CDA" w:rsidP="00485CDA">
      <w:pPr>
        <w:pStyle w:val="ListParagraph"/>
        <w:numPr>
          <w:ilvl w:val="1"/>
          <w:numId w:val="14"/>
        </w:numPr>
        <w:ind w:left="709" w:right="-613" w:hanging="709"/>
        <w:jc w:val="both"/>
        <w:rPr>
          <w:rFonts w:ascii="Arial" w:hAnsi="Arial"/>
          <w:vanish/>
          <w:szCs w:val="20"/>
          <w:lang w:val="en-GB" w:eastAsia="en-GB"/>
        </w:rPr>
      </w:pPr>
    </w:p>
    <w:p w14:paraId="342CE3DB" w14:textId="77777777" w:rsidR="00485CDA" w:rsidRPr="009F2025" w:rsidRDefault="00485CDA" w:rsidP="00485CDA">
      <w:pPr>
        <w:pStyle w:val="ListParagraph"/>
        <w:numPr>
          <w:ilvl w:val="1"/>
          <w:numId w:val="14"/>
        </w:numPr>
        <w:ind w:left="709" w:right="-613" w:hanging="709"/>
        <w:jc w:val="both"/>
        <w:rPr>
          <w:rFonts w:ascii="Arial" w:hAnsi="Arial"/>
          <w:vanish/>
          <w:szCs w:val="20"/>
          <w:lang w:val="en-GB" w:eastAsia="en-GB"/>
        </w:rPr>
      </w:pPr>
    </w:p>
    <w:p w14:paraId="392E0720" w14:textId="77777777" w:rsidR="00485CDA" w:rsidRPr="00D3612A" w:rsidRDefault="00485CDA" w:rsidP="00485CDA">
      <w:pPr>
        <w:pStyle w:val="AHdgLev1"/>
        <w:numPr>
          <w:ilvl w:val="0"/>
          <w:numId w:val="24"/>
        </w:numPr>
        <w:ind w:left="567" w:right="-613" w:hanging="567"/>
        <w:rPr>
          <w:sz w:val="22"/>
          <w:szCs w:val="20"/>
        </w:rPr>
      </w:pPr>
      <w:r w:rsidRPr="00D3612A">
        <w:rPr>
          <w:sz w:val="22"/>
          <w:szCs w:val="20"/>
        </w:rPr>
        <w:t>General Business</w:t>
      </w:r>
    </w:p>
    <w:p w14:paraId="35D423CD" w14:textId="77777777" w:rsidR="00485CDA" w:rsidRPr="00C072A9" w:rsidRDefault="00485CDA" w:rsidP="00485CDA">
      <w:pPr>
        <w:pStyle w:val="ListParagraph"/>
        <w:numPr>
          <w:ilvl w:val="0"/>
          <w:numId w:val="24"/>
        </w:numPr>
        <w:rPr>
          <w:rFonts w:ascii="Arial" w:hAnsi="Arial"/>
          <w:b/>
          <w:vanish/>
          <w:lang w:val="en-GB"/>
        </w:rPr>
      </w:pPr>
    </w:p>
    <w:p w14:paraId="266E4CC3" w14:textId="77777777" w:rsidR="00485CDA" w:rsidRDefault="00485CDA" w:rsidP="00146EA1">
      <w:pPr>
        <w:pStyle w:val="AHdgLev2"/>
        <w:numPr>
          <w:ilvl w:val="0"/>
          <w:numId w:val="0"/>
        </w:numPr>
        <w:ind w:left="709" w:right="-613" w:hanging="709"/>
      </w:pPr>
      <w:r>
        <w:t>11.1</w:t>
      </w:r>
      <w:r>
        <w:tab/>
        <w:t>ID Cards</w:t>
      </w:r>
    </w:p>
    <w:p w14:paraId="70838DC8" w14:textId="77777777" w:rsidR="00485CDA" w:rsidRPr="005331B3" w:rsidRDefault="00485CDA" w:rsidP="00485CDA">
      <w:pPr>
        <w:pStyle w:val="AgTxtLev2"/>
        <w:ind w:right="-613"/>
        <w:rPr>
          <w:sz w:val="20"/>
          <w:szCs w:val="20"/>
        </w:rPr>
      </w:pPr>
      <w:r w:rsidRPr="005331B3">
        <w:rPr>
          <w:sz w:val="20"/>
          <w:szCs w:val="20"/>
        </w:rPr>
        <w:t xml:space="preserve">Members </w:t>
      </w:r>
      <w:r w:rsidRPr="005331B3">
        <w:rPr>
          <w:sz w:val="20"/>
          <w:szCs w:val="20"/>
          <w:u w:val="single"/>
        </w:rPr>
        <w:t>accepted</w:t>
      </w:r>
      <w:r w:rsidRPr="005331B3">
        <w:rPr>
          <w:sz w:val="20"/>
          <w:szCs w:val="20"/>
        </w:rPr>
        <w:t xml:space="preserve"> a verbal report from the Secretariat on the status of development of alternatives to the current printed plastic ID Cards.</w:t>
      </w:r>
    </w:p>
    <w:p w14:paraId="01E333A9" w14:textId="77777777" w:rsidR="00485CDA" w:rsidRDefault="00485CDA" w:rsidP="00146EA1">
      <w:pPr>
        <w:pStyle w:val="AHdgLev2"/>
        <w:numPr>
          <w:ilvl w:val="0"/>
          <w:numId w:val="0"/>
        </w:numPr>
        <w:ind w:left="83" w:right="-613"/>
        <w:rPr>
          <w:highlight w:val="yellow"/>
        </w:rPr>
      </w:pPr>
    </w:p>
    <w:p w14:paraId="04419392" w14:textId="77777777" w:rsidR="00485CDA" w:rsidRDefault="00485CDA" w:rsidP="00146EA1">
      <w:pPr>
        <w:pStyle w:val="AHdgLev2"/>
        <w:numPr>
          <w:ilvl w:val="0"/>
          <w:numId w:val="0"/>
        </w:numPr>
        <w:ind w:left="709" w:right="-613" w:hanging="709"/>
      </w:pPr>
      <w:r>
        <w:t>11.2</w:t>
      </w:r>
      <w:r>
        <w:tab/>
        <w:t>Revision of F-003 Form</w:t>
      </w:r>
    </w:p>
    <w:p w14:paraId="62C6EBDB" w14:textId="77777777" w:rsidR="00485CDA" w:rsidRPr="005331B3" w:rsidRDefault="00485CDA" w:rsidP="00146EA1">
      <w:pPr>
        <w:pStyle w:val="AHdgLev2"/>
        <w:numPr>
          <w:ilvl w:val="0"/>
          <w:numId w:val="0"/>
        </w:numPr>
        <w:ind w:right="-613"/>
        <w:rPr>
          <w:b w:val="0"/>
          <w:sz w:val="20"/>
          <w:szCs w:val="20"/>
        </w:rPr>
      </w:pPr>
      <w:r w:rsidRPr="005331B3">
        <w:rPr>
          <w:b w:val="0"/>
          <w:sz w:val="20"/>
          <w:szCs w:val="20"/>
        </w:rPr>
        <w:t xml:space="preserve">Members </w:t>
      </w:r>
      <w:r w:rsidRPr="00EE1A99">
        <w:rPr>
          <w:b w:val="0"/>
          <w:sz w:val="20"/>
          <w:szCs w:val="20"/>
          <w:u w:val="single"/>
        </w:rPr>
        <w:t>noted</w:t>
      </w:r>
      <w:r>
        <w:rPr>
          <w:b w:val="0"/>
          <w:sz w:val="20"/>
          <w:szCs w:val="20"/>
        </w:rPr>
        <w:t xml:space="preserve"> that Mr Wigg has work underway to use IECEx OD 505 to update </w:t>
      </w:r>
      <w:r w:rsidRPr="005331B3">
        <w:rPr>
          <w:b w:val="0"/>
          <w:sz w:val="20"/>
          <w:szCs w:val="20"/>
        </w:rPr>
        <w:t>the F-003 form (IECEx Assessment Report Form for use by IECEx Assessment Teams to report Assessments conducted according to the IECEx Assessment Procedures</w:t>
      </w:r>
    </w:p>
    <w:p w14:paraId="04531AA7" w14:textId="77777777" w:rsidR="00485CDA" w:rsidRDefault="00485CDA" w:rsidP="00146EA1">
      <w:pPr>
        <w:pStyle w:val="AHdgLev2"/>
        <w:numPr>
          <w:ilvl w:val="0"/>
          <w:numId w:val="0"/>
        </w:numPr>
        <w:ind w:right="-613"/>
        <w:rPr>
          <w:b w:val="0"/>
        </w:rPr>
      </w:pPr>
    </w:p>
    <w:p w14:paraId="033224A8" w14:textId="77777777" w:rsidR="00485CDA" w:rsidRDefault="00485CDA" w:rsidP="00146EA1">
      <w:pPr>
        <w:pStyle w:val="AHdgLev2"/>
        <w:numPr>
          <w:ilvl w:val="0"/>
          <w:numId w:val="0"/>
        </w:numPr>
        <w:ind w:left="709" w:right="-613" w:hanging="709"/>
      </w:pPr>
      <w:r>
        <w:t>11.3</w:t>
      </w:r>
      <w:r>
        <w:tab/>
        <w:t>IECEx Scheme Expansion</w:t>
      </w:r>
    </w:p>
    <w:p w14:paraId="35B4E60C" w14:textId="77777777" w:rsidR="00485CDA" w:rsidRPr="005331B3" w:rsidRDefault="00485CDA" w:rsidP="00485CDA">
      <w:pPr>
        <w:ind w:right="-613"/>
        <w:rPr>
          <w:rFonts w:ascii="Arial" w:hAnsi="Arial"/>
          <w:sz w:val="20"/>
          <w:szCs w:val="20"/>
          <w:lang w:val="en-GB"/>
        </w:rPr>
      </w:pPr>
      <w:r w:rsidRPr="005331B3">
        <w:rPr>
          <w:rFonts w:ascii="Arial" w:hAnsi="Arial"/>
          <w:sz w:val="20"/>
          <w:szCs w:val="20"/>
          <w:lang w:val="en-GB"/>
        </w:rPr>
        <w:t xml:space="preserve">Members </w:t>
      </w:r>
      <w:r w:rsidRPr="00EE1A99">
        <w:rPr>
          <w:rFonts w:ascii="Arial" w:hAnsi="Arial"/>
          <w:sz w:val="20"/>
          <w:szCs w:val="20"/>
          <w:u w:val="single"/>
          <w:lang w:val="en-GB"/>
        </w:rPr>
        <w:t>supported</w:t>
      </w:r>
      <w:r>
        <w:rPr>
          <w:rFonts w:ascii="Arial" w:hAnsi="Arial"/>
          <w:sz w:val="20"/>
          <w:szCs w:val="20"/>
          <w:lang w:val="en-GB"/>
        </w:rPr>
        <w:t xml:space="preserve"> (without addition) the previous list (a follows) of </w:t>
      </w:r>
      <w:r w:rsidRPr="005331B3">
        <w:rPr>
          <w:rFonts w:ascii="Arial" w:hAnsi="Arial"/>
          <w:sz w:val="20"/>
          <w:szCs w:val="20"/>
          <w:lang w:val="en-GB"/>
        </w:rPr>
        <w:t xml:space="preserve">opportunities to expand the IECEx 05 Scheme to </w:t>
      </w:r>
    </w:p>
    <w:p w14:paraId="77EA29DC" w14:textId="77777777" w:rsidR="00485CDA" w:rsidRPr="005331B3" w:rsidRDefault="00485CDA" w:rsidP="00485CDA">
      <w:pPr>
        <w:pStyle w:val="ListParagraph"/>
        <w:numPr>
          <w:ilvl w:val="0"/>
          <w:numId w:val="19"/>
        </w:numPr>
        <w:ind w:right="-613"/>
        <w:contextualSpacing/>
        <w:rPr>
          <w:rFonts w:ascii="Arial" w:hAnsi="Arial"/>
          <w:sz w:val="20"/>
          <w:szCs w:val="20"/>
          <w:lang w:val="en-GB"/>
        </w:rPr>
      </w:pPr>
      <w:r w:rsidRPr="005331B3">
        <w:rPr>
          <w:rFonts w:ascii="Arial" w:hAnsi="Arial"/>
          <w:sz w:val="20"/>
          <w:szCs w:val="20"/>
          <w:lang w:val="en-GB"/>
        </w:rPr>
        <w:t>Support the inclusion of non-electrical equipment in the IECEx 02 Scheme</w:t>
      </w:r>
    </w:p>
    <w:p w14:paraId="6D54C30C" w14:textId="77777777" w:rsidR="00485CDA" w:rsidRPr="005331B3" w:rsidRDefault="00485CDA" w:rsidP="00485CDA">
      <w:pPr>
        <w:pStyle w:val="ListParagraph"/>
        <w:numPr>
          <w:ilvl w:val="0"/>
          <w:numId w:val="19"/>
        </w:numPr>
        <w:ind w:right="-613"/>
        <w:contextualSpacing/>
        <w:rPr>
          <w:rFonts w:ascii="Arial" w:hAnsi="Arial"/>
          <w:sz w:val="20"/>
          <w:szCs w:val="20"/>
          <w:lang w:val="en-GB"/>
        </w:rPr>
      </w:pPr>
      <w:r w:rsidRPr="005331B3">
        <w:rPr>
          <w:rFonts w:ascii="Arial" w:hAnsi="Arial"/>
          <w:sz w:val="20"/>
          <w:szCs w:val="20"/>
          <w:lang w:val="en-GB"/>
        </w:rPr>
        <w:t>Better support an emphasis or scope limitation on low voltage equipment</w:t>
      </w:r>
    </w:p>
    <w:p w14:paraId="67CB9360" w14:textId="77777777" w:rsidR="00485CDA" w:rsidRPr="005331B3" w:rsidRDefault="00485CDA" w:rsidP="00485CDA">
      <w:pPr>
        <w:pStyle w:val="ListParagraph"/>
        <w:numPr>
          <w:ilvl w:val="0"/>
          <w:numId w:val="19"/>
        </w:numPr>
        <w:ind w:right="-613"/>
        <w:contextualSpacing/>
        <w:rPr>
          <w:rFonts w:ascii="Arial" w:hAnsi="Arial"/>
          <w:sz w:val="20"/>
          <w:szCs w:val="20"/>
          <w:lang w:val="en-GB"/>
        </w:rPr>
      </w:pPr>
      <w:r w:rsidRPr="005331B3">
        <w:rPr>
          <w:rFonts w:ascii="Arial" w:hAnsi="Arial"/>
          <w:sz w:val="20"/>
          <w:szCs w:val="20"/>
          <w:lang w:val="en-GB"/>
        </w:rPr>
        <w:t>Cater to demand from industry for other areas of competency assessment (particularly for non-electrical equipment and for the different needs of the maritime oil and gas sector)</w:t>
      </w:r>
    </w:p>
    <w:p w14:paraId="07E1B8FF" w14:textId="77777777" w:rsidR="00485CDA" w:rsidRPr="005331B3" w:rsidRDefault="00485CDA" w:rsidP="00485CDA">
      <w:pPr>
        <w:ind w:right="-613"/>
        <w:rPr>
          <w:rFonts w:ascii="Arial" w:hAnsi="Arial"/>
          <w:sz w:val="20"/>
          <w:szCs w:val="20"/>
          <w:lang w:val="en-GB"/>
        </w:rPr>
      </w:pPr>
    </w:p>
    <w:p w14:paraId="7982D06C" w14:textId="77777777" w:rsidR="00485CDA" w:rsidRDefault="00485CDA" w:rsidP="00146EA1">
      <w:pPr>
        <w:pStyle w:val="AHdgLev2"/>
        <w:numPr>
          <w:ilvl w:val="0"/>
          <w:numId w:val="0"/>
        </w:numPr>
        <w:ind w:left="709" w:right="-613" w:hanging="709"/>
      </w:pPr>
      <w:r>
        <w:t>11.4</w:t>
      </w:r>
      <w:r>
        <w:tab/>
      </w:r>
      <w:proofErr w:type="spellStart"/>
      <w:r>
        <w:t>ExPCC</w:t>
      </w:r>
      <w:proofErr w:type="spellEnd"/>
      <w:r>
        <w:t xml:space="preserve"> Strategy</w:t>
      </w:r>
    </w:p>
    <w:p w14:paraId="2A82AB82" w14:textId="77777777" w:rsidR="00485CDA" w:rsidRPr="00CF3BD1" w:rsidRDefault="00485CDA" w:rsidP="00485CDA">
      <w:pPr>
        <w:pStyle w:val="AgTxtLev2"/>
        <w:ind w:right="-613"/>
        <w:rPr>
          <w:i/>
          <w:color w:val="00B050"/>
          <w:sz w:val="20"/>
          <w:szCs w:val="20"/>
        </w:rPr>
      </w:pPr>
      <w:r w:rsidRPr="00CF3BD1">
        <w:rPr>
          <w:sz w:val="20"/>
          <w:szCs w:val="20"/>
        </w:rPr>
        <w:t xml:space="preserve">Following a brief discussion on the suggestion from SIRA in 2015, members reaffirmed that there is a need to establish a strategy and a “Five Year Plan” for the </w:t>
      </w:r>
      <w:proofErr w:type="spellStart"/>
      <w:r w:rsidRPr="00CF3BD1">
        <w:rPr>
          <w:sz w:val="20"/>
          <w:szCs w:val="20"/>
        </w:rPr>
        <w:t>CoPC</w:t>
      </w:r>
      <w:proofErr w:type="spellEnd"/>
      <w:r w:rsidRPr="00CF3BD1">
        <w:rPr>
          <w:sz w:val="20"/>
          <w:szCs w:val="20"/>
        </w:rPr>
        <w:t xml:space="preserve"> Scheme and noting the request from the 2015 </w:t>
      </w:r>
      <w:proofErr w:type="spellStart"/>
      <w:r w:rsidRPr="00CF3BD1">
        <w:rPr>
          <w:sz w:val="20"/>
          <w:szCs w:val="20"/>
        </w:rPr>
        <w:t>ExPCC</w:t>
      </w:r>
      <w:proofErr w:type="spellEnd"/>
      <w:r w:rsidRPr="00CF3BD1">
        <w:rPr>
          <w:sz w:val="20"/>
          <w:szCs w:val="20"/>
        </w:rPr>
        <w:t xml:space="preserve"> meeting for assistance by </w:t>
      </w:r>
      <w:proofErr w:type="spellStart"/>
      <w:r w:rsidRPr="00CF3BD1">
        <w:rPr>
          <w:i/>
          <w:sz w:val="20"/>
          <w:szCs w:val="20"/>
        </w:rPr>
        <w:t>ExMC</w:t>
      </w:r>
      <w:proofErr w:type="spellEnd"/>
      <w:r w:rsidRPr="00CF3BD1">
        <w:rPr>
          <w:i/>
          <w:sz w:val="20"/>
          <w:szCs w:val="20"/>
        </w:rPr>
        <w:t xml:space="preserve"> WG13, Business Development. </w:t>
      </w:r>
      <w:r w:rsidRPr="00CF3BD1">
        <w:rPr>
          <w:sz w:val="20"/>
          <w:szCs w:val="20"/>
        </w:rPr>
        <w:t xml:space="preserve">Members are </w:t>
      </w:r>
      <w:r w:rsidRPr="00CF3BD1">
        <w:rPr>
          <w:sz w:val="20"/>
          <w:szCs w:val="20"/>
          <w:u w:val="single"/>
        </w:rPr>
        <w:t>invited</w:t>
      </w:r>
      <w:r w:rsidRPr="00CF3BD1">
        <w:rPr>
          <w:sz w:val="20"/>
          <w:szCs w:val="20"/>
        </w:rPr>
        <w:t xml:space="preserve"> to continue the preparation of a project brief to guide </w:t>
      </w:r>
      <w:proofErr w:type="spellStart"/>
      <w:r w:rsidRPr="00CF3BD1">
        <w:rPr>
          <w:sz w:val="20"/>
          <w:szCs w:val="20"/>
        </w:rPr>
        <w:t>ExMC</w:t>
      </w:r>
      <w:proofErr w:type="spellEnd"/>
      <w:r w:rsidRPr="00CF3BD1">
        <w:rPr>
          <w:sz w:val="20"/>
          <w:szCs w:val="20"/>
        </w:rPr>
        <w:t xml:space="preserve"> WG13 with consideration of </w:t>
      </w:r>
      <w:r w:rsidRPr="00CF3BD1">
        <w:rPr>
          <w:b/>
          <w:i/>
          <w:color w:val="0070C0"/>
          <w:sz w:val="20"/>
          <w:szCs w:val="20"/>
        </w:rPr>
        <w:t>Annex C</w:t>
      </w:r>
      <w:r w:rsidRPr="00CF3BD1">
        <w:rPr>
          <w:sz w:val="20"/>
          <w:szCs w:val="20"/>
        </w:rPr>
        <w:t xml:space="preserve"> (as updated with the outcomes of the 2018 </w:t>
      </w:r>
      <w:proofErr w:type="spellStart"/>
      <w:r w:rsidRPr="00CF3BD1">
        <w:rPr>
          <w:sz w:val="20"/>
          <w:szCs w:val="20"/>
        </w:rPr>
        <w:t>ExPCC</w:t>
      </w:r>
      <w:proofErr w:type="spellEnd"/>
      <w:r w:rsidRPr="00CF3BD1">
        <w:rPr>
          <w:sz w:val="20"/>
          <w:szCs w:val="20"/>
        </w:rPr>
        <w:t xml:space="preserve"> Meeting) to this Agenda.   In support of this ongoing work, members are, again, invited to </w:t>
      </w:r>
      <w:r w:rsidRPr="00CF3BD1">
        <w:rPr>
          <w:sz w:val="20"/>
          <w:szCs w:val="20"/>
          <w:u w:val="single"/>
        </w:rPr>
        <w:t>consider</w:t>
      </w:r>
      <w:r w:rsidRPr="00CF3BD1">
        <w:rPr>
          <w:sz w:val="20"/>
          <w:szCs w:val="20"/>
        </w:rPr>
        <w:t xml:space="preserve"> forming a Task Group to conduct a SWOT Analysis using the format circulated as</w:t>
      </w:r>
      <w:r w:rsidRPr="00CF3BD1">
        <w:rPr>
          <w:i/>
          <w:color w:val="00B050"/>
          <w:sz w:val="20"/>
          <w:szCs w:val="20"/>
        </w:rPr>
        <w:t xml:space="preserve"> ‘IECEx EXPCC SWOT Analysis Template 2019.docx’</w:t>
      </w:r>
    </w:p>
    <w:p w14:paraId="71FA5FD5" w14:textId="77777777" w:rsidR="00485CDA" w:rsidRPr="00EE1A99" w:rsidRDefault="00485CDA" w:rsidP="00485CDA">
      <w:pPr>
        <w:rPr>
          <w:sz w:val="20"/>
          <w:szCs w:val="20"/>
          <w:highlight w:val="yellow"/>
          <w:lang w:val="en-GB"/>
        </w:rPr>
      </w:pPr>
    </w:p>
    <w:p w14:paraId="2D3B64C4" w14:textId="77777777" w:rsidR="00485CDA" w:rsidRPr="00D3612A" w:rsidRDefault="00485CDA" w:rsidP="00485CDA">
      <w:pPr>
        <w:pStyle w:val="AHdgLev1"/>
        <w:numPr>
          <w:ilvl w:val="0"/>
          <w:numId w:val="23"/>
        </w:numPr>
        <w:ind w:left="567" w:right="-613" w:hanging="567"/>
        <w:rPr>
          <w:sz w:val="22"/>
          <w:szCs w:val="20"/>
        </w:rPr>
      </w:pPr>
      <w:bookmarkStart w:id="0" w:name="_Hlk134704904"/>
      <w:r w:rsidRPr="00D3612A">
        <w:rPr>
          <w:sz w:val="22"/>
          <w:szCs w:val="20"/>
        </w:rPr>
        <w:t>Next Meeting</w:t>
      </w:r>
    </w:p>
    <w:bookmarkEnd w:id="0"/>
    <w:p w14:paraId="5A958CBE" w14:textId="77777777" w:rsidR="00485CDA" w:rsidRPr="005331B3" w:rsidRDefault="00485CDA" w:rsidP="00485CDA">
      <w:pPr>
        <w:pStyle w:val="AHdgLev1"/>
        <w:numPr>
          <w:ilvl w:val="0"/>
          <w:numId w:val="0"/>
        </w:numPr>
        <w:jc w:val="both"/>
        <w:rPr>
          <w:b w:val="0"/>
          <w:sz w:val="20"/>
          <w:szCs w:val="20"/>
        </w:rPr>
        <w:sectPr w:rsidR="00485CDA" w:rsidRPr="005331B3" w:rsidSect="00E43AD1">
          <w:type w:val="continuous"/>
          <w:pgSz w:w="11906" w:h="16838"/>
          <w:pgMar w:top="1440" w:right="1440" w:bottom="1440" w:left="1440" w:header="708" w:footer="708" w:gutter="0"/>
          <w:cols w:space="708"/>
          <w:docGrid w:linePitch="360"/>
        </w:sectPr>
      </w:pPr>
      <w:r w:rsidRPr="005331B3">
        <w:rPr>
          <w:b w:val="0"/>
          <w:sz w:val="20"/>
          <w:szCs w:val="20"/>
        </w:rPr>
        <w:t>Member</w:t>
      </w:r>
      <w:r>
        <w:rPr>
          <w:b w:val="0"/>
          <w:sz w:val="20"/>
          <w:szCs w:val="20"/>
        </w:rPr>
        <w:t xml:space="preserve">s accepted the proposal that the </w:t>
      </w:r>
      <w:proofErr w:type="spellStart"/>
      <w:r>
        <w:rPr>
          <w:b w:val="0"/>
          <w:sz w:val="20"/>
          <w:szCs w:val="20"/>
        </w:rPr>
        <w:t>ExPCC</w:t>
      </w:r>
      <w:proofErr w:type="spellEnd"/>
      <w:r>
        <w:rPr>
          <w:b w:val="0"/>
          <w:sz w:val="20"/>
          <w:szCs w:val="20"/>
        </w:rPr>
        <w:t xml:space="preserve"> next meet ‘face-to-face” (only) at a location to be advised in the same week in early March 2024 as the ExSFC meeting.</w:t>
      </w:r>
    </w:p>
    <w:p w14:paraId="36453130" w14:textId="77777777" w:rsidR="00485CDA" w:rsidRDefault="00485CDA" w:rsidP="00485CDA">
      <w:pPr>
        <w:pStyle w:val="AHdgLev1"/>
        <w:numPr>
          <w:ilvl w:val="0"/>
          <w:numId w:val="0"/>
        </w:numPr>
        <w:ind w:left="360"/>
      </w:pPr>
      <w:r>
        <w:lastRenderedPageBreak/>
        <w:t xml:space="preserve">ANNEX A </w:t>
      </w:r>
      <w:r>
        <w:tab/>
        <w:t xml:space="preserve">Status of OUTSTANDING </w:t>
      </w:r>
      <w:r w:rsidRPr="009D3E8E">
        <w:t xml:space="preserve">Actions Items arising from Decisions at </w:t>
      </w:r>
      <w:r>
        <w:t xml:space="preserve">past </w:t>
      </w:r>
      <w:proofErr w:type="spellStart"/>
      <w:r w:rsidRPr="009D3E8E">
        <w:t>ExPCC</w:t>
      </w:r>
      <w:proofErr w:type="spellEnd"/>
      <w:r w:rsidRPr="009D3E8E">
        <w:t xml:space="preserve"> Meeting</w:t>
      </w:r>
      <w:r>
        <w:t>s</w:t>
      </w:r>
      <w:r w:rsidRPr="009D3E8E">
        <w:t xml:space="preserve"> </w:t>
      </w:r>
    </w:p>
    <w:p w14:paraId="177CC1F3" w14:textId="77777777" w:rsidR="00485CDA" w:rsidRDefault="00485CDA" w:rsidP="00485CDA">
      <w:pPr>
        <w:pStyle w:val="AHdgLev1"/>
        <w:numPr>
          <w:ilvl w:val="0"/>
          <w:numId w:val="0"/>
        </w:numPr>
        <w:ind w:left="360"/>
      </w:pP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80"/>
        <w:gridCol w:w="8788"/>
        <w:gridCol w:w="1559"/>
        <w:gridCol w:w="2268"/>
      </w:tblGrid>
      <w:tr w:rsidR="00485CDA" w:rsidRPr="00836BAD" w14:paraId="702C8925" w14:textId="77777777" w:rsidTr="005D72B1">
        <w:trPr>
          <w:tblHeader/>
        </w:trPr>
        <w:tc>
          <w:tcPr>
            <w:tcW w:w="709" w:type="dxa"/>
            <w:shd w:val="clear" w:color="auto" w:fill="BFBFBF"/>
          </w:tcPr>
          <w:p w14:paraId="28295401" w14:textId="77777777" w:rsidR="00485CDA" w:rsidRPr="00836BAD" w:rsidRDefault="00485CDA" w:rsidP="005D72B1">
            <w:pPr>
              <w:jc w:val="center"/>
              <w:rPr>
                <w:rFonts w:ascii="Arial" w:hAnsi="Arial" w:cs="Arial"/>
                <w:b/>
              </w:rPr>
            </w:pPr>
            <w:r w:rsidRPr="00836BAD">
              <w:rPr>
                <w:rFonts w:ascii="Arial" w:hAnsi="Arial" w:cs="Arial"/>
                <w:b/>
              </w:rPr>
              <w:t>Item</w:t>
            </w:r>
          </w:p>
        </w:tc>
        <w:tc>
          <w:tcPr>
            <w:tcW w:w="880" w:type="dxa"/>
            <w:shd w:val="clear" w:color="auto" w:fill="BFBFBF"/>
          </w:tcPr>
          <w:p w14:paraId="54888434" w14:textId="77777777" w:rsidR="00485CDA" w:rsidRPr="00836BAD" w:rsidRDefault="00485CDA" w:rsidP="005D72B1">
            <w:pPr>
              <w:jc w:val="center"/>
              <w:rPr>
                <w:rFonts w:ascii="Arial" w:hAnsi="Arial" w:cs="Arial"/>
                <w:b/>
              </w:rPr>
            </w:pPr>
            <w:r w:rsidRPr="00836BAD">
              <w:rPr>
                <w:rFonts w:ascii="Arial" w:hAnsi="Arial" w:cs="Arial"/>
                <w:b/>
              </w:rPr>
              <w:t>Mins Item</w:t>
            </w:r>
          </w:p>
        </w:tc>
        <w:tc>
          <w:tcPr>
            <w:tcW w:w="8788" w:type="dxa"/>
            <w:shd w:val="clear" w:color="auto" w:fill="BFBFBF"/>
          </w:tcPr>
          <w:p w14:paraId="14449091" w14:textId="77777777" w:rsidR="00485CDA" w:rsidRDefault="00485CDA" w:rsidP="005D72B1">
            <w:pPr>
              <w:jc w:val="center"/>
              <w:rPr>
                <w:rFonts w:ascii="Arial" w:hAnsi="Arial" w:cs="Arial"/>
                <w:b/>
              </w:rPr>
            </w:pPr>
            <w:r w:rsidRPr="00836BAD">
              <w:rPr>
                <w:rFonts w:ascii="Arial" w:hAnsi="Arial" w:cs="Arial"/>
                <w:b/>
              </w:rPr>
              <w:t>Actions Arising from the</w:t>
            </w:r>
            <w:r w:rsidRPr="00E91565">
              <w:rPr>
                <w:rFonts w:ascii="Arial" w:hAnsi="Arial" w:cs="Arial"/>
                <w:b/>
              </w:rPr>
              <w:t xml:space="preserve"> </w:t>
            </w:r>
            <w:r>
              <w:rPr>
                <w:rFonts w:ascii="Arial" w:hAnsi="Arial" w:cs="Arial"/>
                <w:b/>
              </w:rPr>
              <w:t xml:space="preserve">2022 Meeting of </w:t>
            </w:r>
            <w:proofErr w:type="spellStart"/>
            <w:r>
              <w:rPr>
                <w:rFonts w:ascii="Arial" w:hAnsi="Arial" w:cs="Arial"/>
                <w:b/>
              </w:rPr>
              <w:t>ExPCC</w:t>
            </w:r>
            <w:proofErr w:type="spellEnd"/>
          </w:p>
          <w:p w14:paraId="256ABDB4" w14:textId="77777777" w:rsidR="00485CDA" w:rsidRPr="00967401" w:rsidRDefault="00485CDA" w:rsidP="005D72B1">
            <w:pPr>
              <w:jc w:val="center"/>
              <w:rPr>
                <w:rFonts w:ascii="Arial" w:hAnsi="Arial" w:cs="Arial"/>
              </w:rPr>
            </w:pPr>
            <w:r w:rsidRPr="00967401">
              <w:rPr>
                <w:rFonts w:ascii="Arial" w:hAnsi="Arial" w:cs="Arial"/>
              </w:rPr>
              <w:t xml:space="preserve">Reference Document = </w:t>
            </w:r>
            <w:proofErr w:type="spellStart"/>
            <w:r w:rsidRPr="00967401">
              <w:rPr>
                <w:rFonts w:ascii="Arial" w:hAnsi="Arial" w:cs="Arial"/>
              </w:rPr>
              <w:t>Ex</w:t>
            </w:r>
            <w:r>
              <w:rPr>
                <w:rFonts w:ascii="Arial" w:hAnsi="Arial" w:cs="Arial"/>
              </w:rPr>
              <w:t>PCC</w:t>
            </w:r>
            <w:proofErr w:type="spellEnd"/>
            <w:r>
              <w:rPr>
                <w:rFonts w:ascii="Arial" w:hAnsi="Arial" w:cs="Arial"/>
              </w:rPr>
              <w:t>/111/RM</w:t>
            </w:r>
          </w:p>
        </w:tc>
        <w:tc>
          <w:tcPr>
            <w:tcW w:w="1559" w:type="dxa"/>
            <w:shd w:val="clear" w:color="auto" w:fill="BFBFBF"/>
          </w:tcPr>
          <w:p w14:paraId="0AFC709F" w14:textId="77777777" w:rsidR="00485CDA" w:rsidRPr="00836BAD" w:rsidRDefault="00485CDA" w:rsidP="005D72B1">
            <w:pPr>
              <w:jc w:val="center"/>
              <w:rPr>
                <w:rFonts w:ascii="Arial" w:hAnsi="Arial" w:cs="Arial"/>
                <w:b/>
              </w:rPr>
            </w:pPr>
            <w:r w:rsidRPr="00836BAD">
              <w:rPr>
                <w:rFonts w:ascii="Arial" w:hAnsi="Arial" w:cs="Arial"/>
                <w:b/>
              </w:rPr>
              <w:t>By Whom</w:t>
            </w:r>
          </w:p>
        </w:tc>
        <w:tc>
          <w:tcPr>
            <w:tcW w:w="2268" w:type="dxa"/>
            <w:tcBorders>
              <w:bottom w:val="single" w:sz="4" w:space="0" w:color="auto"/>
            </w:tcBorders>
            <w:shd w:val="clear" w:color="auto" w:fill="BFBFBF"/>
          </w:tcPr>
          <w:p w14:paraId="11792927" w14:textId="77777777" w:rsidR="00485CDA" w:rsidRPr="00836BAD" w:rsidRDefault="00485CDA" w:rsidP="005D72B1">
            <w:pPr>
              <w:jc w:val="center"/>
              <w:rPr>
                <w:rFonts w:ascii="Arial" w:hAnsi="Arial" w:cs="Arial"/>
                <w:b/>
              </w:rPr>
            </w:pPr>
            <w:r>
              <w:rPr>
                <w:rFonts w:ascii="Arial" w:hAnsi="Arial" w:cs="Arial"/>
                <w:b/>
              </w:rPr>
              <w:t>Status</w:t>
            </w:r>
          </w:p>
        </w:tc>
      </w:tr>
      <w:tr w:rsidR="00485CDA" w:rsidRPr="00A0574C" w14:paraId="33E55213" w14:textId="77777777" w:rsidTr="005D72B1">
        <w:tc>
          <w:tcPr>
            <w:tcW w:w="709" w:type="dxa"/>
            <w:shd w:val="clear" w:color="auto" w:fill="auto"/>
          </w:tcPr>
          <w:p w14:paraId="77963152" w14:textId="77777777" w:rsidR="00485CDA" w:rsidRDefault="00485CDA" w:rsidP="005D72B1">
            <w:pPr>
              <w:jc w:val="center"/>
              <w:rPr>
                <w:rFonts w:ascii="Arial" w:hAnsi="Arial" w:cs="Arial"/>
                <w:sz w:val="20"/>
              </w:rPr>
            </w:pPr>
            <w:r>
              <w:rPr>
                <w:rFonts w:ascii="Arial" w:hAnsi="Arial" w:cs="Arial"/>
                <w:sz w:val="20"/>
              </w:rPr>
              <w:t>1</w:t>
            </w:r>
          </w:p>
        </w:tc>
        <w:tc>
          <w:tcPr>
            <w:tcW w:w="880" w:type="dxa"/>
            <w:shd w:val="clear" w:color="auto" w:fill="auto"/>
          </w:tcPr>
          <w:p w14:paraId="57EF11BF" w14:textId="77777777" w:rsidR="00485CDA" w:rsidRDefault="00485CDA" w:rsidP="005D72B1">
            <w:pPr>
              <w:jc w:val="center"/>
              <w:rPr>
                <w:rFonts w:ascii="Arial" w:hAnsi="Arial" w:cs="Arial"/>
                <w:sz w:val="20"/>
              </w:rPr>
            </w:pPr>
            <w:r>
              <w:rPr>
                <w:rFonts w:ascii="Arial" w:hAnsi="Arial" w:cs="Arial"/>
                <w:sz w:val="20"/>
              </w:rPr>
              <w:t>5</w:t>
            </w:r>
          </w:p>
        </w:tc>
        <w:tc>
          <w:tcPr>
            <w:tcW w:w="8788" w:type="dxa"/>
            <w:shd w:val="clear" w:color="auto" w:fill="auto"/>
          </w:tcPr>
          <w:p w14:paraId="0988A914" w14:textId="77777777" w:rsidR="00485CDA" w:rsidRPr="00CB3D2C" w:rsidRDefault="00485CDA" w:rsidP="005D72B1">
            <w:pPr>
              <w:pStyle w:val="AgTxtLev1"/>
              <w:rPr>
                <w:color w:val="FF0000"/>
                <w:sz w:val="20"/>
                <w:szCs w:val="20"/>
              </w:rPr>
            </w:pPr>
            <w:r w:rsidRPr="00CB3D2C">
              <w:rPr>
                <w:b/>
                <w:bCs/>
                <w:sz w:val="20"/>
                <w:szCs w:val="20"/>
              </w:rPr>
              <w:t>ACTION 2022/01</w:t>
            </w:r>
            <w:r w:rsidRPr="00CB3D2C">
              <w:rPr>
                <w:sz w:val="20"/>
                <w:szCs w:val="20"/>
              </w:rPr>
              <w:t xml:space="preserve">: tasked </w:t>
            </w:r>
            <w:proofErr w:type="spellStart"/>
            <w:r w:rsidRPr="00CB3D2C">
              <w:rPr>
                <w:sz w:val="20"/>
                <w:szCs w:val="20"/>
              </w:rPr>
              <w:t>ExPCC</w:t>
            </w:r>
            <w:proofErr w:type="spellEnd"/>
            <w:r w:rsidRPr="00CB3D2C">
              <w:rPr>
                <w:sz w:val="20"/>
                <w:szCs w:val="20"/>
              </w:rPr>
              <w:t xml:space="preserve"> WG1 to meet to complete a number of outstanding actions previously assigned to </w:t>
            </w:r>
            <w:proofErr w:type="spellStart"/>
            <w:r w:rsidRPr="00CB3D2C">
              <w:rPr>
                <w:sz w:val="20"/>
                <w:szCs w:val="20"/>
              </w:rPr>
              <w:t>ExPCC</w:t>
            </w:r>
            <w:proofErr w:type="spellEnd"/>
            <w:r w:rsidRPr="00CB3D2C">
              <w:rPr>
                <w:sz w:val="20"/>
                <w:szCs w:val="20"/>
              </w:rPr>
              <w:t xml:space="preserve"> WG1</w:t>
            </w:r>
            <w:r>
              <w:rPr>
                <w:sz w:val="20"/>
                <w:szCs w:val="20"/>
              </w:rPr>
              <w:t xml:space="preserve"> and add Ex 011</w:t>
            </w:r>
            <w:r w:rsidRPr="00CB3D2C">
              <w:rPr>
                <w:color w:val="FF0000"/>
                <w:sz w:val="20"/>
                <w:szCs w:val="20"/>
              </w:rPr>
              <w:t>.</w:t>
            </w:r>
          </w:p>
          <w:p w14:paraId="5ACB0BD4" w14:textId="77777777" w:rsidR="00485CDA" w:rsidRPr="00CB3D2C" w:rsidRDefault="00485CDA" w:rsidP="005D72B1">
            <w:pPr>
              <w:rPr>
                <w:rFonts w:ascii="Arial" w:hAnsi="Arial"/>
                <w:color w:val="FF0000"/>
                <w:sz w:val="20"/>
                <w:szCs w:val="20"/>
                <w:lang w:val="en-GB"/>
              </w:rPr>
            </w:pPr>
          </w:p>
        </w:tc>
        <w:tc>
          <w:tcPr>
            <w:tcW w:w="1559" w:type="dxa"/>
            <w:shd w:val="clear" w:color="auto" w:fill="auto"/>
          </w:tcPr>
          <w:p w14:paraId="3A919A42" w14:textId="77777777" w:rsidR="00485CDA" w:rsidRPr="00782C5F" w:rsidRDefault="00485CDA" w:rsidP="005D72B1">
            <w:pPr>
              <w:ind w:left="34"/>
              <w:rPr>
                <w:rFonts w:ascii="Arial" w:hAnsi="Arial"/>
                <w:sz w:val="20"/>
                <w:lang w:val="en-GB"/>
              </w:rPr>
            </w:pPr>
          </w:p>
        </w:tc>
        <w:tc>
          <w:tcPr>
            <w:tcW w:w="2268" w:type="dxa"/>
            <w:shd w:val="clear" w:color="auto" w:fill="ED7D31" w:themeFill="accent2"/>
          </w:tcPr>
          <w:p w14:paraId="7ED7B26F" w14:textId="77777777" w:rsidR="00485CDA" w:rsidRPr="00A0574C" w:rsidRDefault="00485CDA" w:rsidP="005D72B1">
            <w:pPr>
              <w:rPr>
                <w:rFonts w:ascii="Arial" w:hAnsi="Arial" w:cs="Arial"/>
                <w:sz w:val="16"/>
              </w:rPr>
            </w:pPr>
            <w:r>
              <w:rPr>
                <w:rFonts w:ascii="Arial" w:hAnsi="Arial" w:cs="Arial"/>
                <w:sz w:val="16"/>
              </w:rPr>
              <w:t xml:space="preserve">Refer to 2024 </w:t>
            </w:r>
            <w:proofErr w:type="spellStart"/>
            <w:r>
              <w:rPr>
                <w:rFonts w:ascii="Arial" w:hAnsi="Arial" w:cs="Arial"/>
                <w:sz w:val="16"/>
              </w:rPr>
              <w:t>ExPCC</w:t>
            </w:r>
            <w:proofErr w:type="spellEnd"/>
            <w:r>
              <w:rPr>
                <w:rFonts w:ascii="Arial" w:hAnsi="Arial" w:cs="Arial"/>
                <w:sz w:val="16"/>
              </w:rPr>
              <w:t xml:space="preserve"> meeting</w:t>
            </w:r>
          </w:p>
        </w:tc>
      </w:tr>
    </w:tbl>
    <w:p w14:paraId="7F8A5F37" w14:textId="77777777" w:rsidR="00485CDA" w:rsidRDefault="00485CDA" w:rsidP="00485CDA">
      <w:pPr>
        <w:pStyle w:val="AHdgLev1"/>
        <w:numPr>
          <w:ilvl w:val="0"/>
          <w:numId w:val="0"/>
        </w:numPr>
        <w:ind w:left="360"/>
      </w:pP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80"/>
        <w:gridCol w:w="8788"/>
        <w:gridCol w:w="1559"/>
        <w:gridCol w:w="2268"/>
      </w:tblGrid>
      <w:tr w:rsidR="00485CDA" w:rsidRPr="00836BAD" w14:paraId="5A4BBEA8" w14:textId="77777777" w:rsidTr="005D72B1">
        <w:trPr>
          <w:tblHeader/>
        </w:trPr>
        <w:tc>
          <w:tcPr>
            <w:tcW w:w="709" w:type="dxa"/>
            <w:shd w:val="clear" w:color="auto" w:fill="BFBFBF"/>
          </w:tcPr>
          <w:p w14:paraId="7A73C9A5" w14:textId="77777777" w:rsidR="00485CDA" w:rsidRPr="00836BAD" w:rsidRDefault="00485CDA" w:rsidP="005D72B1">
            <w:pPr>
              <w:jc w:val="center"/>
              <w:rPr>
                <w:rFonts w:ascii="Arial" w:hAnsi="Arial" w:cs="Arial"/>
                <w:b/>
              </w:rPr>
            </w:pPr>
            <w:r w:rsidRPr="00836BAD">
              <w:rPr>
                <w:rFonts w:ascii="Arial" w:hAnsi="Arial" w:cs="Arial"/>
                <w:b/>
              </w:rPr>
              <w:t>Item</w:t>
            </w:r>
          </w:p>
        </w:tc>
        <w:tc>
          <w:tcPr>
            <w:tcW w:w="880" w:type="dxa"/>
            <w:shd w:val="clear" w:color="auto" w:fill="BFBFBF"/>
          </w:tcPr>
          <w:p w14:paraId="470BCB22" w14:textId="77777777" w:rsidR="00485CDA" w:rsidRPr="00836BAD" w:rsidRDefault="00485CDA" w:rsidP="005D72B1">
            <w:pPr>
              <w:jc w:val="center"/>
              <w:rPr>
                <w:rFonts w:ascii="Arial" w:hAnsi="Arial" w:cs="Arial"/>
                <w:b/>
              </w:rPr>
            </w:pPr>
            <w:r w:rsidRPr="00836BAD">
              <w:rPr>
                <w:rFonts w:ascii="Arial" w:hAnsi="Arial" w:cs="Arial"/>
                <w:b/>
              </w:rPr>
              <w:t>Mins Item</w:t>
            </w:r>
          </w:p>
        </w:tc>
        <w:tc>
          <w:tcPr>
            <w:tcW w:w="8788" w:type="dxa"/>
            <w:shd w:val="clear" w:color="auto" w:fill="BFBFBF"/>
          </w:tcPr>
          <w:p w14:paraId="2A7CAB7F" w14:textId="77777777" w:rsidR="00485CDA" w:rsidRDefault="00485CDA" w:rsidP="005D72B1">
            <w:pPr>
              <w:jc w:val="center"/>
              <w:rPr>
                <w:rFonts w:ascii="Arial" w:hAnsi="Arial" w:cs="Arial"/>
                <w:b/>
              </w:rPr>
            </w:pPr>
            <w:r w:rsidRPr="00836BAD">
              <w:rPr>
                <w:rFonts w:ascii="Arial" w:hAnsi="Arial" w:cs="Arial"/>
                <w:b/>
              </w:rPr>
              <w:t>Actions Arising from the</w:t>
            </w:r>
            <w:r w:rsidRPr="00E91565">
              <w:rPr>
                <w:rFonts w:ascii="Arial" w:hAnsi="Arial" w:cs="Arial"/>
                <w:b/>
              </w:rPr>
              <w:t xml:space="preserve"> </w:t>
            </w:r>
            <w:r>
              <w:rPr>
                <w:rFonts w:ascii="Arial" w:hAnsi="Arial" w:cs="Arial"/>
                <w:b/>
              </w:rPr>
              <w:t xml:space="preserve">2021 Meeting of </w:t>
            </w:r>
            <w:proofErr w:type="spellStart"/>
            <w:r>
              <w:rPr>
                <w:rFonts w:ascii="Arial" w:hAnsi="Arial" w:cs="Arial"/>
                <w:b/>
              </w:rPr>
              <w:t>ExPCC</w:t>
            </w:r>
            <w:proofErr w:type="spellEnd"/>
          </w:p>
          <w:p w14:paraId="0BCC004E" w14:textId="77777777" w:rsidR="00485CDA" w:rsidRPr="00967401" w:rsidRDefault="00485CDA" w:rsidP="005D72B1">
            <w:pPr>
              <w:jc w:val="center"/>
              <w:rPr>
                <w:rFonts w:ascii="Arial" w:hAnsi="Arial" w:cs="Arial"/>
              </w:rPr>
            </w:pPr>
            <w:r w:rsidRPr="00967401">
              <w:rPr>
                <w:rFonts w:ascii="Arial" w:hAnsi="Arial" w:cs="Arial"/>
              </w:rPr>
              <w:t xml:space="preserve">Reference Document = </w:t>
            </w:r>
            <w:proofErr w:type="spellStart"/>
            <w:r w:rsidRPr="00967401">
              <w:rPr>
                <w:rFonts w:ascii="Arial" w:hAnsi="Arial" w:cs="Arial"/>
              </w:rPr>
              <w:t>Ex</w:t>
            </w:r>
            <w:r>
              <w:rPr>
                <w:rFonts w:ascii="Arial" w:hAnsi="Arial" w:cs="Arial"/>
              </w:rPr>
              <w:t>PCC</w:t>
            </w:r>
            <w:proofErr w:type="spellEnd"/>
            <w:r>
              <w:rPr>
                <w:rFonts w:ascii="Arial" w:hAnsi="Arial" w:cs="Arial"/>
              </w:rPr>
              <w:t>/108/RM</w:t>
            </w:r>
          </w:p>
        </w:tc>
        <w:tc>
          <w:tcPr>
            <w:tcW w:w="1559" w:type="dxa"/>
            <w:shd w:val="clear" w:color="auto" w:fill="BFBFBF"/>
          </w:tcPr>
          <w:p w14:paraId="2C3469A8" w14:textId="77777777" w:rsidR="00485CDA" w:rsidRPr="00836BAD" w:rsidRDefault="00485CDA" w:rsidP="005D72B1">
            <w:pPr>
              <w:jc w:val="center"/>
              <w:rPr>
                <w:rFonts w:ascii="Arial" w:hAnsi="Arial" w:cs="Arial"/>
                <w:b/>
              </w:rPr>
            </w:pPr>
            <w:r w:rsidRPr="00836BAD">
              <w:rPr>
                <w:rFonts w:ascii="Arial" w:hAnsi="Arial" w:cs="Arial"/>
                <w:b/>
              </w:rPr>
              <w:t>By Whom</w:t>
            </w:r>
          </w:p>
        </w:tc>
        <w:tc>
          <w:tcPr>
            <w:tcW w:w="2268" w:type="dxa"/>
            <w:tcBorders>
              <w:bottom w:val="single" w:sz="4" w:space="0" w:color="auto"/>
            </w:tcBorders>
            <w:shd w:val="clear" w:color="auto" w:fill="BFBFBF"/>
          </w:tcPr>
          <w:p w14:paraId="71C62A25" w14:textId="77777777" w:rsidR="00485CDA" w:rsidRPr="00836BAD" w:rsidRDefault="00485CDA" w:rsidP="005D72B1">
            <w:pPr>
              <w:jc w:val="center"/>
              <w:rPr>
                <w:rFonts w:ascii="Arial" w:hAnsi="Arial" w:cs="Arial"/>
                <w:b/>
              </w:rPr>
            </w:pPr>
            <w:r>
              <w:rPr>
                <w:rFonts w:ascii="Arial" w:hAnsi="Arial" w:cs="Arial"/>
                <w:b/>
              </w:rPr>
              <w:t>Status</w:t>
            </w:r>
          </w:p>
        </w:tc>
      </w:tr>
      <w:tr w:rsidR="00485CDA" w:rsidRPr="00A0574C" w14:paraId="3CF39E7A" w14:textId="77777777" w:rsidTr="005D72B1">
        <w:tc>
          <w:tcPr>
            <w:tcW w:w="709" w:type="dxa"/>
            <w:shd w:val="clear" w:color="auto" w:fill="auto"/>
          </w:tcPr>
          <w:p w14:paraId="26DE1E8E" w14:textId="77777777" w:rsidR="00485CDA" w:rsidRDefault="00485CDA" w:rsidP="005D72B1">
            <w:pPr>
              <w:jc w:val="center"/>
              <w:rPr>
                <w:rFonts w:ascii="Arial" w:hAnsi="Arial" w:cs="Arial"/>
                <w:sz w:val="20"/>
              </w:rPr>
            </w:pPr>
            <w:r>
              <w:rPr>
                <w:rFonts w:ascii="Arial" w:hAnsi="Arial" w:cs="Arial"/>
                <w:sz w:val="20"/>
              </w:rPr>
              <w:t>2</w:t>
            </w:r>
          </w:p>
        </w:tc>
        <w:tc>
          <w:tcPr>
            <w:tcW w:w="880" w:type="dxa"/>
            <w:shd w:val="clear" w:color="auto" w:fill="auto"/>
          </w:tcPr>
          <w:p w14:paraId="3246FA2A" w14:textId="77777777" w:rsidR="00485CDA" w:rsidRDefault="00485CDA" w:rsidP="005D72B1">
            <w:pPr>
              <w:jc w:val="center"/>
              <w:rPr>
                <w:rFonts w:ascii="Arial" w:hAnsi="Arial" w:cs="Arial"/>
                <w:sz w:val="20"/>
              </w:rPr>
            </w:pPr>
            <w:r>
              <w:rPr>
                <w:rFonts w:ascii="Arial" w:hAnsi="Arial" w:cs="Arial"/>
                <w:sz w:val="20"/>
              </w:rPr>
              <w:t>19.4</w:t>
            </w:r>
          </w:p>
        </w:tc>
        <w:tc>
          <w:tcPr>
            <w:tcW w:w="8788" w:type="dxa"/>
            <w:shd w:val="clear" w:color="auto" w:fill="auto"/>
          </w:tcPr>
          <w:p w14:paraId="67F7E928" w14:textId="77777777" w:rsidR="00485CDA" w:rsidRPr="00DE3FA6" w:rsidRDefault="00485CDA" w:rsidP="005D72B1">
            <w:pPr>
              <w:pStyle w:val="AHdgLev2"/>
              <w:ind w:right="30"/>
              <w:rPr>
                <w:b w:val="0"/>
                <w:sz w:val="20"/>
                <w:szCs w:val="20"/>
              </w:rPr>
            </w:pPr>
            <w:r w:rsidRPr="00DE3FA6">
              <w:rPr>
                <w:b w:val="0"/>
                <w:color w:val="FF0000"/>
                <w:sz w:val="20"/>
                <w:szCs w:val="20"/>
              </w:rPr>
              <w:t xml:space="preserve">ACTION #2: </w:t>
            </w:r>
            <w:r w:rsidRPr="00DE3FA6">
              <w:rPr>
                <w:b w:val="0"/>
                <w:sz w:val="20"/>
                <w:szCs w:val="20"/>
              </w:rPr>
              <w:t xml:space="preserve">All </w:t>
            </w:r>
            <w:proofErr w:type="spellStart"/>
            <w:r w:rsidRPr="00DE3FA6">
              <w:rPr>
                <w:b w:val="0"/>
                <w:sz w:val="20"/>
                <w:szCs w:val="20"/>
              </w:rPr>
              <w:t>ExPCC</w:t>
            </w:r>
            <w:proofErr w:type="spellEnd"/>
            <w:r w:rsidRPr="00DE3FA6">
              <w:rPr>
                <w:b w:val="0"/>
                <w:sz w:val="20"/>
                <w:szCs w:val="20"/>
              </w:rPr>
              <w:t xml:space="preserve"> members to review the Draft </w:t>
            </w:r>
            <w:proofErr w:type="spellStart"/>
            <w:r w:rsidRPr="00DE3FA6">
              <w:rPr>
                <w:b w:val="0"/>
                <w:sz w:val="20"/>
                <w:szCs w:val="20"/>
              </w:rPr>
              <w:t>ExPCC</w:t>
            </w:r>
            <w:proofErr w:type="spellEnd"/>
            <w:r w:rsidRPr="00DE3FA6">
              <w:rPr>
                <w:b w:val="0"/>
                <w:sz w:val="20"/>
                <w:szCs w:val="20"/>
              </w:rPr>
              <w:t xml:space="preserve"> Strategy Brief in Annex B of </w:t>
            </w:r>
            <w:proofErr w:type="spellStart"/>
            <w:r w:rsidRPr="00DE3FA6">
              <w:rPr>
                <w:b w:val="0"/>
                <w:sz w:val="20"/>
                <w:szCs w:val="20"/>
              </w:rPr>
              <w:t>ExPCC</w:t>
            </w:r>
            <w:proofErr w:type="spellEnd"/>
            <w:r w:rsidRPr="00DE3FA6">
              <w:rPr>
                <w:b w:val="0"/>
                <w:sz w:val="20"/>
                <w:szCs w:val="20"/>
              </w:rPr>
              <w:t xml:space="preserve">/107/DA and provide feedback to the IECEx Secretariat by email by </w:t>
            </w:r>
            <w:r w:rsidRPr="00DE3FA6">
              <w:rPr>
                <w:bCs/>
                <w:sz w:val="20"/>
                <w:szCs w:val="20"/>
                <w:u w:val="single"/>
              </w:rPr>
              <w:t>no later than 11</w:t>
            </w:r>
            <w:r w:rsidRPr="00DE3FA6">
              <w:rPr>
                <w:bCs/>
                <w:sz w:val="20"/>
                <w:szCs w:val="20"/>
                <w:u w:val="single"/>
                <w:vertAlign w:val="superscript"/>
              </w:rPr>
              <w:t>th</w:t>
            </w:r>
            <w:r w:rsidRPr="00DE3FA6">
              <w:rPr>
                <w:bCs/>
                <w:sz w:val="20"/>
                <w:szCs w:val="20"/>
                <w:u w:val="single"/>
              </w:rPr>
              <w:t xml:space="preserve"> June 2021.</w:t>
            </w:r>
            <w:r w:rsidRPr="00DE3FA6">
              <w:rPr>
                <w:b w:val="0"/>
                <w:sz w:val="20"/>
                <w:szCs w:val="20"/>
              </w:rPr>
              <w:t xml:space="preserve">   A compilation of feedback and the original draft will be used to request assistance from </w:t>
            </w:r>
            <w:proofErr w:type="spellStart"/>
            <w:r w:rsidRPr="00DE3FA6">
              <w:rPr>
                <w:b w:val="0"/>
                <w:sz w:val="20"/>
                <w:szCs w:val="20"/>
              </w:rPr>
              <w:t>ExMC</w:t>
            </w:r>
            <w:proofErr w:type="spellEnd"/>
            <w:r w:rsidRPr="00DE3FA6">
              <w:rPr>
                <w:b w:val="0"/>
                <w:sz w:val="20"/>
                <w:szCs w:val="20"/>
              </w:rPr>
              <w:t xml:space="preserve"> WG17, Marketing in marketing the IECEx </w:t>
            </w:r>
            <w:proofErr w:type="spellStart"/>
            <w:r w:rsidRPr="00DE3FA6">
              <w:rPr>
                <w:b w:val="0"/>
                <w:sz w:val="20"/>
                <w:szCs w:val="20"/>
              </w:rPr>
              <w:t>CoPC</w:t>
            </w:r>
            <w:proofErr w:type="spellEnd"/>
            <w:r w:rsidRPr="00DE3FA6">
              <w:rPr>
                <w:b w:val="0"/>
                <w:sz w:val="20"/>
                <w:szCs w:val="20"/>
              </w:rPr>
              <w:t xml:space="preserve"> Scheme.</w:t>
            </w:r>
          </w:p>
          <w:p w14:paraId="2CB8A3CF" w14:textId="77777777" w:rsidR="00485CDA" w:rsidRPr="00A24DB1" w:rsidRDefault="00485CDA" w:rsidP="005D72B1">
            <w:pPr>
              <w:ind w:right="175"/>
              <w:rPr>
                <w:rFonts w:ascii="Arial" w:hAnsi="Arial"/>
                <w:color w:val="FF0000"/>
                <w:sz w:val="20"/>
                <w:lang w:val="en-GB"/>
              </w:rPr>
            </w:pPr>
          </w:p>
        </w:tc>
        <w:tc>
          <w:tcPr>
            <w:tcW w:w="1559" w:type="dxa"/>
            <w:shd w:val="clear" w:color="auto" w:fill="auto"/>
          </w:tcPr>
          <w:p w14:paraId="427114D7" w14:textId="77777777" w:rsidR="00485CDA" w:rsidRPr="00782C5F" w:rsidRDefault="00485CDA" w:rsidP="005D72B1">
            <w:pPr>
              <w:ind w:left="34"/>
              <w:rPr>
                <w:rFonts w:ascii="Arial" w:hAnsi="Arial"/>
                <w:sz w:val="20"/>
                <w:lang w:val="en-GB"/>
              </w:rPr>
            </w:pPr>
            <w:proofErr w:type="spellStart"/>
            <w:r>
              <w:rPr>
                <w:rFonts w:ascii="Arial" w:hAnsi="Arial"/>
                <w:sz w:val="20"/>
                <w:lang w:val="en-GB"/>
              </w:rPr>
              <w:t>ExPCC</w:t>
            </w:r>
            <w:proofErr w:type="spellEnd"/>
            <w:r>
              <w:rPr>
                <w:rFonts w:ascii="Arial" w:hAnsi="Arial"/>
                <w:sz w:val="20"/>
                <w:lang w:val="en-GB"/>
              </w:rPr>
              <w:t xml:space="preserve"> Members</w:t>
            </w:r>
          </w:p>
        </w:tc>
        <w:tc>
          <w:tcPr>
            <w:tcW w:w="2268" w:type="dxa"/>
            <w:shd w:val="clear" w:color="auto" w:fill="ED7D31" w:themeFill="accent2"/>
          </w:tcPr>
          <w:p w14:paraId="07395161" w14:textId="77777777" w:rsidR="00485CDA" w:rsidRPr="00A0574C" w:rsidRDefault="00485CDA" w:rsidP="005D72B1">
            <w:pPr>
              <w:rPr>
                <w:rFonts w:ascii="Arial" w:hAnsi="Arial" w:cs="Arial"/>
                <w:sz w:val="16"/>
              </w:rPr>
            </w:pPr>
            <w:r>
              <w:rPr>
                <w:rFonts w:ascii="Arial" w:hAnsi="Arial" w:cs="Arial"/>
                <w:sz w:val="16"/>
              </w:rPr>
              <w:t xml:space="preserve">No replies received by IECEx Secretariat by </w:t>
            </w:r>
            <w:r>
              <w:rPr>
                <w:rFonts w:ascii="Arial" w:hAnsi="Arial" w:cs="Arial"/>
                <w:sz w:val="16"/>
                <w:highlight w:val="yellow"/>
              </w:rPr>
              <w:t xml:space="preserve">April </w:t>
            </w:r>
            <w:r w:rsidRPr="00DE3FA6">
              <w:rPr>
                <w:rFonts w:ascii="Arial" w:hAnsi="Arial" w:cs="Arial"/>
                <w:sz w:val="16"/>
                <w:highlight w:val="yellow"/>
              </w:rPr>
              <w:t>202</w:t>
            </w:r>
            <w:r>
              <w:rPr>
                <w:rFonts w:ascii="Arial" w:hAnsi="Arial" w:cs="Arial"/>
                <w:sz w:val="16"/>
                <w:highlight w:val="yellow"/>
              </w:rPr>
              <w:t>3</w:t>
            </w:r>
          </w:p>
        </w:tc>
      </w:tr>
      <w:tr w:rsidR="00485CDA" w:rsidRPr="00A0574C" w14:paraId="3A9D3FF4" w14:textId="77777777" w:rsidTr="005D72B1">
        <w:tc>
          <w:tcPr>
            <w:tcW w:w="709" w:type="dxa"/>
            <w:shd w:val="clear" w:color="auto" w:fill="auto"/>
          </w:tcPr>
          <w:p w14:paraId="6913768D" w14:textId="77777777" w:rsidR="00485CDA" w:rsidRDefault="00485CDA" w:rsidP="005D72B1">
            <w:pPr>
              <w:jc w:val="center"/>
              <w:rPr>
                <w:rFonts w:ascii="Arial" w:hAnsi="Arial" w:cs="Arial"/>
                <w:sz w:val="20"/>
              </w:rPr>
            </w:pPr>
            <w:r>
              <w:rPr>
                <w:rFonts w:ascii="Arial" w:hAnsi="Arial" w:cs="Arial"/>
                <w:sz w:val="20"/>
              </w:rPr>
              <w:t>3</w:t>
            </w:r>
          </w:p>
        </w:tc>
        <w:tc>
          <w:tcPr>
            <w:tcW w:w="880" w:type="dxa"/>
            <w:shd w:val="clear" w:color="auto" w:fill="auto"/>
          </w:tcPr>
          <w:p w14:paraId="2AB7DCF6" w14:textId="77777777" w:rsidR="00485CDA" w:rsidRDefault="00485CDA" w:rsidP="005D72B1">
            <w:pPr>
              <w:jc w:val="center"/>
              <w:rPr>
                <w:rFonts w:ascii="Arial" w:hAnsi="Arial" w:cs="Arial"/>
                <w:sz w:val="20"/>
              </w:rPr>
            </w:pPr>
            <w:r>
              <w:rPr>
                <w:rFonts w:ascii="Arial" w:hAnsi="Arial" w:cs="Arial"/>
                <w:sz w:val="20"/>
              </w:rPr>
              <w:t>21.1</w:t>
            </w:r>
          </w:p>
        </w:tc>
        <w:tc>
          <w:tcPr>
            <w:tcW w:w="8788" w:type="dxa"/>
            <w:shd w:val="clear" w:color="auto" w:fill="auto"/>
          </w:tcPr>
          <w:p w14:paraId="6AA485C2" w14:textId="77777777" w:rsidR="00485CDA" w:rsidRPr="00DE3FA6" w:rsidRDefault="00485CDA" w:rsidP="005D72B1">
            <w:pPr>
              <w:pStyle w:val="AHdgLev2"/>
              <w:ind w:right="-613"/>
              <w:rPr>
                <w:b w:val="0"/>
                <w:sz w:val="20"/>
                <w:szCs w:val="20"/>
              </w:rPr>
            </w:pPr>
            <w:r w:rsidRPr="00DE3FA6">
              <w:rPr>
                <w:b w:val="0"/>
                <w:color w:val="FF0000"/>
                <w:sz w:val="20"/>
                <w:szCs w:val="20"/>
              </w:rPr>
              <w:t xml:space="preserve">ACTION #3: </w:t>
            </w:r>
            <w:r w:rsidRPr="00DE3FA6">
              <w:rPr>
                <w:b w:val="0"/>
                <w:sz w:val="20"/>
                <w:szCs w:val="20"/>
              </w:rPr>
              <w:t>The current brochure needs to be reviewed by the Secretariat to check for a need to update the logo and title of Ex 001.</w:t>
            </w:r>
          </w:p>
          <w:p w14:paraId="44AC4CC0" w14:textId="77777777" w:rsidR="00485CDA" w:rsidRPr="00A24DB1" w:rsidRDefault="00485CDA" w:rsidP="005D72B1">
            <w:pPr>
              <w:ind w:right="175"/>
              <w:rPr>
                <w:rFonts w:ascii="Arial" w:hAnsi="Arial"/>
                <w:color w:val="FF0000"/>
                <w:sz w:val="20"/>
                <w:lang w:val="en-GB"/>
              </w:rPr>
            </w:pPr>
          </w:p>
        </w:tc>
        <w:tc>
          <w:tcPr>
            <w:tcW w:w="1559" w:type="dxa"/>
            <w:shd w:val="clear" w:color="auto" w:fill="auto"/>
          </w:tcPr>
          <w:p w14:paraId="21094375" w14:textId="77777777" w:rsidR="00485CDA" w:rsidRPr="00782C5F" w:rsidRDefault="00485CDA" w:rsidP="005D72B1">
            <w:pPr>
              <w:ind w:left="34"/>
              <w:rPr>
                <w:rFonts w:ascii="Arial" w:hAnsi="Arial"/>
                <w:sz w:val="20"/>
                <w:lang w:val="en-GB"/>
              </w:rPr>
            </w:pPr>
          </w:p>
        </w:tc>
        <w:tc>
          <w:tcPr>
            <w:tcW w:w="2268" w:type="dxa"/>
            <w:shd w:val="clear" w:color="auto" w:fill="00B0F0"/>
          </w:tcPr>
          <w:p w14:paraId="7B6DB3F2" w14:textId="77777777" w:rsidR="00485CDA" w:rsidRPr="00A0574C" w:rsidRDefault="00485CDA" w:rsidP="005D72B1">
            <w:pPr>
              <w:rPr>
                <w:rFonts w:ascii="Arial" w:hAnsi="Arial" w:cs="Arial"/>
                <w:sz w:val="16"/>
              </w:rPr>
            </w:pPr>
            <w:r>
              <w:rPr>
                <w:rFonts w:ascii="Arial" w:hAnsi="Arial" w:cs="Arial"/>
                <w:sz w:val="16"/>
              </w:rPr>
              <w:t xml:space="preserve">Ongoing in parallel with discussions in </w:t>
            </w:r>
            <w:proofErr w:type="spellStart"/>
            <w:r>
              <w:rPr>
                <w:rFonts w:ascii="Arial" w:hAnsi="Arial" w:cs="Arial"/>
                <w:sz w:val="16"/>
              </w:rPr>
              <w:t>ExMC</w:t>
            </w:r>
            <w:proofErr w:type="spellEnd"/>
            <w:r>
              <w:rPr>
                <w:rFonts w:ascii="Arial" w:hAnsi="Arial" w:cs="Arial"/>
                <w:sz w:val="16"/>
              </w:rPr>
              <w:t xml:space="preserve"> WG17, Marketing</w:t>
            </w:r>
          </w:p>
        </w:tc>
      </w:tr>
    </w:tbl>
    <w:p w14:paraId="3DAB42FD" w14:textId="77777777" w:rsidR="00485CDA" w:rsidRDefault="00485CDA" w:rsidP="00485CDA">
      <w:pPr>
        <w:pStyle w:val="AHdgLev1"/>
        <w:numPr>
          <w:ilvl w:val="0"/>
          <w:numId w:val="0"/>
        </w:numPr>
        <w:ind w:left="360"/>
      </w:pP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80"/>
        <w:gridCol w:w="8788"/>
        <w:gridCol w:w="1559"/>
        <w:gridCol w:w="2268"/>
      </w:tblGrid>
      <w:tr w:rsidR="00485CDA" w:rsidRPr="00836BAD" w14:paraId="3074C3C8" w14:textId="77777777" w:rsidTr="005D72B1">
        <w:trPr>
          <w:tblHeader/>
        </w:trPr>
        <w:tc>
          <w:tcPr>
            <w:tcW w:w="709" w:type="dxa"/>
            <w:shd w:val="clear" w:color="auto" w:fill="BFBFBF"/>
          </w:tcPr>
          <w:p w14:paraId="6E35CB75" w14:textId="77777777" w:rsidR="00485CDA" w:rsidRPr="00836BAD" w:rsidRDefault="00485CDA" w:rsidP="005D72B1">
            <w:pPr>
              <w:jc w:val="center"/>
              <w:rPr>
                <w:rFonts w:ascii="Arial" w:hAnsi="Arial" w:cs="Arial"/>
                <w:b/>
              </w:rPr>
            </w:pPr>
            <w:r w:rsidRPr="00836BAD">
              <w:rPr>
                <w:rFonts w:ascii="Arial" w:hAnsi="Arial" w:cs="Arial"/>
                <w:b/>
              </w:rPr>
              <w:t>Item</w:t>
            </w:r>
          </w:p>
        </w:tc>
        <w:tc>
          <w:tcPr>
            <w:tcW w:w="880" w:type="dxa"/>
            <w:shd w:val="clear" w:color="auto" w:fill="BFBFBF"/>
          </w:tcPr>
          <w:p w14:paraId="20CB48C2" w14:textId="77777777" w:rsidR="00485CDA" w:rsidRPr="00836BAD" w:rsidRDefault="00485CDA" w:rsidP="005D72B1">
            <w:pPr>
              <w:jc w:val="center"/>
              <w:rPr>
                <w:rFonts w:ascii="Arial" w:hAnsi="Arial" w:cs="Arial"/>
                <w:b/>
              </w:rPr>
            </w:pPr>
            <w:r w:rsidRPr="00836BAD">
              <w:rPr>
                <w:rFonts w:ascii="Arial" w:hAnsi="Arial" w:cs="Arial"/>
                <w:b/>
              </w:rPr>
              <w:t>Mins Item</w:t>
            </w:r>
          </w:p>
        </w:tc>
        <w:tc>
          <w:tcPr>
            <w:tcW w:w="8788" w:type="dxa"/>
            <w:shd w:val="clear" w:color="auto" w:fill="BFBFBF"/>
          </w:tcPr>
          <w:p w14:paraId="31B2FAB1" w14:textId="77777777" w:rsidR="00485CDA" w:rsidRDefault="00485CDA" w:rsidP="005D72B1">
            <w:pPr>
              <w:jc w:val="center"/>
              <w:rPr>
                <w:rFonts w:ascii="Arial" w:hAnsi="Arial" w:cs="Arial"/>
                <w:b/>
              </w:rPr>
            </w:pPr>
            <w:r w:rsidRPr="00836BAD">
              <w:rPr>
                <w:rFonts w:ascii="Arial" w:hAnsi="Arial" w:cs="Arial"/>
                <w:b/>
              </w:rPr>
              <w:t>Actions Arising from the</w:t>
            </w:r>
            <w:r w:rsidRPr="00E91565">
              <w:rPr>
                <w:rFonts w:ascii="Arial" w:hAnsi="Arial" w:cs="Arial"/>
                <w:b/>
              </w:rPr>
              <w:t xml:space="preserve"> Singapore 2019</w:t>
            </w:r>
            <w:r>
              <w:rPr>
                <w:rFonts w:ascii="Arial" w:hAnsi="Arial" w:cs="Arial"/>
                <w:b/>
              </w:rPr>
              <w:t xml:space="preserve"> Meeting of </w:t>
            </w:r>
            <w:proofErr w:type="spellStart"/>
            <w:r>
              <w:rPr>
                <w:rFonts w:ascii="Arial" w:hAnsi="Arial" w:cs="Arial"/>
                <w:b/>
              </w:rPr>
              <w:t>ExPCC</w:t>
            </w:r>
            <w:proofErr w:type="spellEnd"/>
          </w:p>
          <w:p w14:paraId="3A482554" w14:textId="77777777" w:rsidR="00485CDA" w:rsidRPr="00967401" w:rsidRDefault="00485CDA" w:rsidP="005D72B1">
            <w:pPr>
              <w:jc w:val="center"/>
              <w:rPr>
                <w:rFonts w:ascii="Arial" w:hAnsi="Arial" w:cs="Arial"/>
              </w:rPr>
            </w:pPr>
            <w:r w:rsidRPr="00967401">
              <w:rPr>
                <w:rFonts w:ascii="Arial" w:hAnsi="Arial" w:cs="Arial"/>
              </w:rPr>
              <w:t xml:space="preserve">Reference Document = </w:t>
            </w:r>
            <w:proofErr w:type="spellStart"/>
            <w:r w:rsidRPr="00967401">
              <w:rPr>
                <w:rFonts w:ascii="Arial" w:hAnsi="Arial" w:cs="Arial"/>
              </w:rPr>
              <w:t>ExMC</w:t>
            </w:r>
            <w:proofErr w:type="spellEnd"/>
            <w:r w:rsidRPr="00967401">
              <w:rPr>
                <w:rFonts w:ascii="Arial" w:hAnsi="Arial" w:cs="Arial"/>
              </w:rPr>
              <w:t>/1</w:t>
            </w:r>
            <w:r>
              <w:rPr>
                <w:rFonts w:ascii="Arial" w:hAnsi="Arial" w:cs="Arial"/>
              </w:rPr>
              <w:t>500</w:t>
            </w:r>
            <w:r w:rsidRPr="00967401">
              <w:rPr>
                <w:rFonts w:ascii="Arial" w:hAnsi="Arial" w:cs="Arial"/>
              </w:rPr>
              <w:t>/R</w:t>
            </w:r>
          </w:p>
        </w:tc>
        <w:tc>
          <w:tcPr>
            <w:tcW w:w="1559" w:type="dxa"/>
            <w:shd w:val="clear" w:color="auto" w:fill="BFBFBF"/>
          </w:tcPr>
          <w:p w14:paraId="7CCCD6DC" w14:textId="77777777" w:rsidR="00485CDA" w:rsidRPr="00836BAD" w:rsidRDefault="00485CDA" w:rsidP="005D72B1">
            <w:pPr>
              <w:jc w:val="center"/>
              <w:rPr>
                <w:rFonts w:ascii="Arial" w:hAnsi="Arial" w:cs="Arial"/>
                <w:b/>
              </w:rPr>
            </w:pPr>
            <w:r w:rsidRPr="00836BAD">
              <w:rPr>
                <w:rFonts w:ascii="Arial" w:hAnsi="Arial" w:cs="Arial"/>
                <w:b/>
              </w:rPr>
              <w:t>By Whom</w:t>
            </w:r>
          </w:p>
        </w:tc>
        <w:tc>
          <w:tcPr>
            <w:tcW w:w="2268" w:type="dxa"/>
            <w:tcBorders>
              <w:bottom w:val="single" w:sz="4" w:space="0" w:color="auto"/>
            </w:tcBorders>
            <w:shd w:val="clear" w:color="auto" w:fill="BFBFBF"/>
          </w:tcPr>
          <w:p w14:paraId="595BC3D6" w14:textId="77777777" w:rsidR="00485CDA" w:rsidRPr="00836BAD" w:rsidRDefault="00485CDA" w:rsidP="005D72B1">
            <w:pPr>
              <w:jc w:val="center"/>
              <w:rPr>
                <w:rFonts w:ascii="Arial" w:hAnsi="Arial" w:cs="Arial"/>
                <w:b/>
              </w:rPr>
            </w:pPr>
            <w:r>
              <w:rPr>
                <w:rFonts w:ascii="Arial" w:hAnsi="Arial" w:cs="Arial"/>
                <w:b/>
              </w:rPr>
              <w:t>Status</w:t>
            </w:r>
          </w:p>
        </w:tc>
      </w:tr>
      <w:tr w:rsidR="00485CDA" w:rsidRPr="00812C4F" w14:paraId="340AED66" w14:textId="77777777" w:rsidTr="005D72B1">
        <w:tc>
          <w:tcPr>
            <w:tcW w:w="709" w:type="dxa"/>
            <w:shd w:val="clear" w:color="auto" w:fill="auto"/>
          </w:tcPr>
          <w:p w14:paraId="0A879DBC" w14:textId="77777777" w:rsidR="00485CDA" w:rsidRDefault="00485CDA" w:rsidP="005D72B1">
            <w:pPr>
              <w:jc w:val="center"/>
              <w:rPr>
                <w:rFonts w:ascii="Arial" w:hAnsi="Arial" w:cs="Arial"/>
                <w:sz w:val="20"/>
              </w:rPr>
            </w:pPr>
            <w:r>
              <w:rPr>
                <w:rFonts w:ascii="Arial" w:hAnsi="Arial" w:cs="Arial"/>
                <w:sz w:val="20"/>
              </w:rPr>
              <w:t>5</w:t>
            </w:r>
          </w:p>
        </w:tc>
        <w:tc>
          <w:tcPr>
            <w:tcW w:w="880" w:type="dxa"/>
            <w:shd w:val="clear" w:color="auto" w:fill="auto"/>
          </w:tcPr>
          <w:p w14:paraId="0FBAF31E" w14:textId="77777777" w:rsidR="00485CDA" w:rsidRDefault="00485CDA" w:rsidP="005D72B1">
            <w:pPr>
              <w:jc w:val="center"/>
              <w:rPr>
                <w:rFonts w:ascii="Arial" w:hAnsi="Arial" w:cs="Arial"/>
                <w:sz w:val="20"/>
              </w:rPr>
            </w:pPr>
            <w:r>
              <w:rPr>
                <w:rFonts w:ascii="Arial" w:hAnsi="Arial" w:cs="Arial"/>
                <w:sz w:val="20"/>
              </w:rPr>
              <w:t>20</w:t>
            </w:r>
          </w:p>
        </w:tc>
        <w:tc>
          <w:tcPr>
            <w:tcW w:w="8788" w:type="dxa"/>
            <w:shd w:val="clear" w:color="auto" w:fill="auto"/>
          </w:tcPr>
          <w:p w14:paraId="120D73C2" w14:textId="77777777" w:rsidR="00485CDA" w:rsidRPr="00A24DB1" w:rsidRDefault="00485CDA" w:rsidP="005D72B1">
            <w:pPr>
              <w:rPr>
                <w:rFonts w:ascii="Arial" w:hAnsi="Arial"/>
                <w:sz w:val="20"/>
                <w:lang w:val="en-GB"/>
              </w:rPr>
            </w:pPr>
            <w:r w:rsidRPr="00A24DB1">
              <w:rPr>
                <w:rFonts w:ascii="Arial" w:hAnsi="Arial"/>
                <w:color w:val="0070C0"/>
                <w:sz w:val="20"/>
                <w:lang w:val="en-GB"/>
              </w:rPr>
              <w:t>ACTION #4:</w:t>
            </w:r>
            <w:r w:rsidRPr="00A24DB1">
              <w:rPr>
                <w:rFonts w:ascii="Arial" w:hAnsi="Arial"/>
                <w:sz w:val="20"/>
                <w:lang w:val="en-GB"/>
              </w:rPr>
              <w:t xml:space="preserve"> </w:t>
            </w:r>
            <w:proofErr w:type="spellStart"/>
            <w:r w:rsidRPr="00A24DB1">
              <w:rPr>
                <w:rFonts w:ascii="Arial" w:hAnsi="Arial"/>
                <w:sz w:val="20"/>
                <w:lang w:val="en-GB"/>
              </w:rPr>
              <w:t>ExPCC</w:t>
            </w:r>
            <w:proofErr w:type="spellEnd"/>
            <w:r w:rsidRPr="00A24DB1">
              <w:rPr>
                <w:rFonts w:ascii="Arial" w:hAnsi="Arial"/>
                <w:sz w:val="20"/>
                <w:lang w:val="en-GB"/>
              </w:rPr>
              <w:t xml:space="preserve"> WG1 to consider a list of feedback and suggestions as documented in </w:t>
            </w:r>
            <w:proofErr w:type="spellStart"/>
            <w:r w:rsidRPr="00A24DB1">
              <w:rPr>
                <w:rFonts w:ascii="Arial" w:hAnsi="Arial"/>
                <w:sz w:val="20"/>
                <w:lang w:val="en-GB"/>
              </w:rPr>
              <w:t>ExPCC</w:t>
            </w:r>
            <w:proofErr w:type="spellEnd"/>
            <w:r w:rsidRPr="00A24DB1">
              <w:rPr>
                <w:rFonts w:ascii="Arial" w:hAnsi="Arial"/>
                <w:sz w:val="20"/>
                <w:lang w:val="en-GB"/>
              </w:rPr>
              <w:t>/106/RM</w:t>
            </w:r>
          </w:p>
          <w:p w14:paraId="291E933F" w14:textId="77777777" w:rsidR="00485CDA" w:rsidRPr="00A24DB1" w:rsidRDefault="00485CDA" w:rsidP="005D72B1">
            <w:pPr>
              <w:ind w:right="175"/>
              <w:rPr>
                <w:rFonts w:ascii="Arial" w:hAnsi="Arial"/>
                <w:color w:val="FF0000"/>
                <w:sz w:val="20"/>
                <w:lang w:val="en-GB"/>
              </w:rPr>
            </w:pPr>
          </w:p>
        </w:tc>
        <w:tc>
          <w:tcPr>
            <w:tcW w:w="1559" w:type="dxa"/>
            <w:shd w:val="clear" w:color="auto" w:fill="auto"/>
          </w:tcPr>
          <w:p w14:paraId="1503B374" w14:textId="77777777" w:rsidR="00485CDA" w:rsidRPr="00782C5F" w:rsidRDefault="00485CDA" w:rsidP="005D72B1">
            <w:pPr>
              <w:ind w:left="34"/>
              <w:rPr>
                <w:rFonts w:ascii="Arial" w:hAnsi="Arial"/>
                <w:sz w:val="20"/>
                <w:lang w:val="en-GB"/>
              </w:rPr>
            </w:pPr>
            <w:proofErr w:type="spellStart"/>
            <w:r>
              <w:rPr>
                <w:rFonts w:ascii="Arial" w:hAnsi="Arial"/>
                <w:sz w:val="20"/>
                <w:lang w:val="en-GB"/>
              </w:rPr>
              <w:t>ExPCC</w:t>
            </w:r>
            <w:proofErr w:type="spellEnd"/>
            <w:r>
              <w:rPr>
                <w:rFonts w:ascii="Arial" w:hAnsi="Arial"/>
                <w:sz w:val="20"/>
                <w:lang w:val="en-GB"/>
              </w:rPr>
              <w:t xml:space="preserve"> WG1</w:t>
            </w:r>
          </w:p>
        </w:tc>
        <w:tc>
          <w:tcPr>
            <w:tcW w:w="2268" w:type="dxa"/>
            <w:shd w:val="clear" w:color="auto" w:fill="FFC000"/>
          </w:tcPr>
          <w:p w14:paraId="4A081B44" w14:textId="77777777" w:rsidR="00485CDA" w:rsidRPr="00A0574C" w:rsidRDefault="00485CDA" w:rsidP="005D72B1">
            <w:pPr>
              <w:rPr>
                <w:rFonts w:ascii="Arial" w:hAnsi="Arial" w:cs="Arial"/>
                <w:sz w:val="16"/>
              </w:rPr>
            </w:pPr>
            <w:r w:rsidRPr="00A24DB1">
              <w:rPr>
                <w:rFonts w:ascii="Arial" w:hAnsi="Arial" w:cs="Arial"/>
                <w:sz w:val="16"/>
              </w:rPr>
              <w:t xml:space="preserve">To be on agenda for next meeting of </w:t>
            </w:r>
            <w:proofErr w:type="spellStart"/>
            <w:r w:rsidRPr="00A24DB1">
              <w:rPr>
                <w:rFonts w:ascii="Arial" w:hAnsi="Arial" w:cs="Arial"/>
                <w:sz w:val="16"/>
              </w:rPr>
              <w:t>ExPCC</w:t>
            </w:r>
            <w:proofErr w:type="spellEnd"/>
            <w:r w:rsidRPr="00A24DB1">
              <w:rPr>
                <w:rFonts w:ascii="Arial" w:hAnsi="Arial" w:cs="Arial"/>
                <w:sz w:val="16"/>
              </w:rPr>
              <w:t xml:space="preserve"> WG#1</w:t>
            </w:r>
          </w:p>
        </w:tc>
      </w:tr>
    </w:tbl>
    <w:p w14:paraId="224238E6" w14:textId="77777777" w:rsidR="00485CDA" w:rsidRDefault="00485CDA" w:rsidP="00485CDA">
      <w:pPr>
        <w:pStyle w:val="AHdgLev1"/>
        <w:numPr>
          <w:ilvl w:val="0"/>
          <w:numId w:val="0"/>
        </w:numPr>
        <w:ind w:left="360"/>
      </w:pP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80"/>
        <w:gridCol w:w="8788"/>
        <w:gridCol w:w="1559"/>
        <w:gridCol w:w="2268"/>
      </w:tblGrid>
      <w:tr w:rsidR="00485CDA" w:rsidRPr="00836BAD" w14:paraId="7EE7BD43" w14:textId="77777777" w:rsidTr="005D72B1">
        <w:trPr>
          <w:tblHeader/>
        </w:trPr>
        <w:tc>
          <w:tcPr>
            <w:tcW w:w="709" w:type="dxa"/>
            <w:shd w:val="clear" w:color="auto" w:fill="BFBFBF"/>
          </w:tcPr>
          <w:p w14:paraId="618D9709" w14:textId="77777777" w:rsidR="00485CDA" w:rsidRPr="00836BAD" w:rsidRDefault="00485CDA" w:rsidP="005D72B1">
            <w:pPr>
              <w:jc w:val="center"/>
              <w:rPr>
                <w:rFonts w:ascii="Arial" w:hAnsi="Arial" w:cs="Arial"/>
                <w:b/>
              </w:rPr>
            </w:pPr>
            <w:r w:rsidRPr="00836BAD">
              <w:rPr>
                <w:rFonts w:ascii="Arial" w:hAnsi="Arial" w:cs="Arial"/>
                <w:b/>
              </w:rPr>
              <w:t>Item</w:t>
            </w:r>
          </w:p>
        </w:tc>
        <w:tc>
          <w:tcPr>
            <w:tcW w:w="880" w:type="dxa"/>
            <w:shd w:val="clear" w:color="auto" w:fill="BFBFBF"/>
          </w:tcPr>
          <w:p w14:paraId="0FE8190D" w14:textId="77777777" w:rsidR="00485CDA" w:rsidRPr="00836BAD" w:rsidRDefault="00485CDA" w:rsidP="005D72B1">
            <w:pPr>
              <w:jc w:val="center"/>
              <w:rPr>
                <w:rFonts w:ascii="Arial" w:hAnsi="Arial" w:cs="Arial"/>
                <w:b/>
              </w:rPr>
            </w:pPr>
            <w:r w:rsidRPr="00836BAD">
              <w:rPr>
                <w:rFonts w:ascii="Arial" w:hAnsi="Arial" w:cs="Arial"/>
                <w:b/>
              </w:rPr>
              <w:t>Mins Item</w:t>
            </w:r>
          </w:p>
        </w:tc>
        <w:tc>
          <w:tcPr>
            <w:tcW w:w="8788" w:type="dxa"/>
            <w:shd w:val="clear" w:color="auto" w:fill="BFBFBF"/>
          </w:tcPr>
          <w:p w14:paraId="5615C6F6" w14:textId="77777777" w:rsidR="00485CDA" w:rsidRDefault="00485CDA" w:rsidP="005D72B1">
            <w:pPr>
              <w:jc w:val="center"/>
              <w:rPr>
                <w:rFonts w:ascii="Arial" w:hAnsi="Arial" w:cs="Arial"/>
                <w:b/>
              </w:rPr>
            </w:pPr>
            <w:r w:rsidRPr="00836BAD">
              <w:rPr>
                <w:rFonts w:ascii="Arial" w:hAnsi="Arial" w:cs="Arial"/>
                <w:b/>
              </w:rPr>
              <w:t xml:space="preserve">Actions Arising from the </w:t>
            </w:r>
            <w:r>
              <w:rPr>
                <w:rFonts w:ascii="Arial" w:hAnsi="Arial" w:cs="Arial"/>
                <w:b/>
              </w:rPr>
              <w:t xml:space="preserve">Weimar 2018 </w:t>
            </w:r>
            <w:proofErr w:type="gramStart"/>
            <w:r>
              <w:rPr>
                <w:rFonts w:ascii="Arial" w:hAnsi="Arial" w:cs="Arial"/>
                <w:b/>
              </w:rPr>
              <w:t>Meeting  of</w:t>
            </w:r>
            <w:proofErr w:type="gramEnd"/>
            <w:r>
              <w:rPr>
                <w:rFonts w:ascii="Arial" w:hAnsi="Arial" w:cs="Arial"/>
                <w:b/>
              </w:rPr>
              <w:t xml:space="preserve"> </w:t>
            </w:r>
            <w:proofErr w:type="spellStart"/>
            <w:r>
              <w:rPr>
                <w:rFonts w:ascii="Arial" w:hAnsi="Arial" w:cs="Arial"/>
                <w:b/>
              </w:rPr>
              <w:t>ExPCC</w:t>
            </w:r>
            <w:proofErr w:type="spellEnd"/>
          </w:p>
          <w:p w14:paraId="1C7EB0E6" w14:textId="77777777" w:rsidR="00485CDA" w:rsidRPr="00967401" w:rsidRDefault="00485CDA" w:rsidP="005D72B1">
            <w:pPr>
              <w:jc w:val="center"/>
              <w:rPr>
                <w:rFonts w:ascii="Arial" w:hAnsi="Arial" w:cs="Arial"/>
              </w:rPr>
            </w:pPr>
            <w:r w:rsidRPr="00967401">
              <w:rPr>
                <w:rFonts w:ascii="Arial" w:hAnsi="Arial" w:cs="Arial"/>
              </w:rPr>
              <w:t xml:space="preserve">Reference Document = </w:t>
            </w:r>
            <w:proofErr w:type="spellStart"/>
            <w:r w:rsidRPr="00967401">
              <w:rPr>
                <w:rFonts w:ascii="Arial" w:hAnsi="Arial" w:cs="Arial"/>
              </w:rPr>
              <w:t>ExMC</w:t>
            </w:r>
            <w:proofErr w:type="spellEnd"/>
            <w:r w:rsidRPr="00967401">
              <w:rPr>
                <w:rFonts w:ascii="Arial" w:hAnsi="Arial" w:cs="Arial"/>
              </w:rPr>
              <w:t>/1387/RM</w:t>
            </w:r>
          </w:p>
        </w:tc>
        <w:tc>
          <w:tcPr>
            <w:tcW w:w="1559" w:type="dxa"/>
            <w:shd w:val="clear" w:color="auto" w:fill="BFBFBF"/>
          </w:tcPr>
          <w:p w14:paraId="43551FC0" w14:textId="77777777" w:rsidR="00485CDA" w:rsidRPr="00836BAD" w:rsidRDefault="00485CDA" w:rsidP="005D72B1">
            <w:pPr>
              <w:jc w:val="center"/>
              <w:rPr>
                <w:rFonts w:ascii="Arial" w:hAnsi="Arial" w:cs="Arial"/>
                <w:b/>
              </w:rPr>
            </w:pPr>
            <w:r w:rsidRPr="00836BAD">
              <w:rPr>
                <w:rFonts w:ascii="Arial" w:hAnsi="Arial" w:cs="Arial"/>
                <w:b/>
              </w:rPr>
              <w:t>By Whom</w:t>
            </w:r>
          </w:p>
        </w:tc>
        <w:tc>
          <w:tcPr>
            <w:tcW w:w="2268" w:type="dxa"/>
            <w:tcBorders>
              <w:bottom w:val="single" w:sz="4" w:space="0" w:color="auto"/>
            </w:tcBorders>
            <w:shd w:val="clear" w:color="auto" w:fill="BFBFBF"/>
          </w:tcPr>
          <w:p w14:paraId="33AFEB6E" w14:textId="77777777" w:rsidR="00485CDA" w:rsidRPr="00836BAD" w:rsidRDefault="00485CDA" w:rsidP="005D72B1">
            <w:pPr>
              <w:jc w:val="center"/>
              <w:rPr>
                <w:rFonts w:ascii="Arial" w:hAnsi="Arial" w:cs="Arial"/>
                <w:b/>
              </w:rPr>
            </w:pPr>
            <w:r>
              <w:rPr>
                <w:rFonts w:ascii="Arial" w:hAnsi="Arial" w:cs="Arial"/>
                <w:b/>
              </w:rPr>
              <w:t>Status</w:t>
            </w:r>
          </w:p>
        </w:tc>
      </w:tr>
      <w:tr w:rsidR="00485CDA" w:rsidRPr="00812C4F" w14:paraId="57D54654" w14:textId="77777777" w:rsidTr="005D72B1">
        <w:tc>
          <w:tcPr>
            <w:tcW w:w="709" w:type="dxa"/>
            <w:shd w:val="clear" w:color="auto" w:fill="auto"/>
          </w:tcPr>
          <w:p w14:paraId="1B54BF89" w14:textId="77777777" w:rsidR="00485CDA" w:rsidRPr="00967E2B" w:rsidRDefault="00485CDA" w:rsidP="005D72B1">
            <w:pPr>
              <w:jc w:val="center"/>
              <w:rPr>
                <w:rFonts w:ascii="Arial" w:hAnsi="Arial" w:cs="Arial"/>
                <w:sz w:val="20"/>
              </w:rPr>
            </w:pPr>
            <w:r>
              <w:rPr>
                <w:rFonts w:ascii="Arial" w:hAnsi="Arial" w:cs="Arial"/>
                <w:sz w:val="20"/>
              </w:rPr>
              <w:t>2</w:t>
            </w:r>
          </w:p>
        </w:tc>
        <w:tc>
          <w:tcPr>
            <w:tcW w:w="880" w:type="dxa"/>
            <w:shd w:val="clear" w:color="auto" w:fill="auto"/>
          </w:tcPr>
          <w:p w14:paraId="1D44988E" w14:textId="77777777" w:rsidR="00485CDA" w:rsidRPr="004F7071" w:rsidRDefault="00485CDA" w:rsidP="005D72B1">
            <w:pPr>
              <w:jc w:val="center"/>
              <w:rPr>
                <w:rFonts w:ascii="Arial" w:hAnsi="Arial" w:cs="Arial"/>
                <w:sz w:val="20"/>
              </w:rPr>
            </w:pPr>
            <w:r>
              <w:rPr>
                <w:rFonts w:ascii="Arial" w:hAnsi="Arial" w:cs="Arial"/>
                <w:sz w:val="20"/>
              </w:rPr>
              <w:t>12.3</w:t>
            </w:r>
          </w:p>
        </w:tc>
        <w:tc>
          <w:tcPr>
            <w:tcW w:w="8788" w:type="dxa"/>
            <w:shd w:val="clear" w:color="auto" w:fill="auto"/>
          </w:tcPr>
          <w:p w14:paraId="6B9D3263" w14:textId="77777777" w:rsidR="00485CDA" w:rsidRPr="00A24DB1" w:rsidRDefault="00485CDA" w:rsidP="005D72B1">
            <w:pPr>
              <w:ind w:right="175"/>
              <w:rPr>
                <w:rFonts w:ascii="Arial" w:hAnsi="Arial"/>
                <w:sz w:val="18"/>
                <w:lang w:val="en-GB"/>
              </w:rPr>
            </w:pPr>
            <w:r w:rsidRPr="00A24DB1">
              <w:rPr>
                <w:rFonts w:ascii="Arial" w:hAnsi="Arial"/>
                <w:color w:val="FF0000"/>
                <w:sz w:val="18"/>
                <w:lang w:val="en-GB"/>
              </w:rPr>
              <w:t>ACTION #2:</w:t>
            </w:r>
            <w:r w:rsidRPr="00A24DB1">
              <w:rPr>
                <w:rFonts w:ascii="Arial" w:hAnsi="Arial"/>
                <w:sz w:val="18"/>
                <w:lang w:val="en-GB"/>
              </w:rPr>
              <w:t xml:space="preserve"> IECEx Secretariat to investigate the possibility of including a “Job Board” on www.iecex.com as one means of satisfying the suggestion from the end-user </w:t>
            </w:r>
            <w:proofErr w:type="gramStart"/>
            <w:r w:rsidRPr="00A24DB1">
              <w:rPr>
                <w:rFonts w:ascii="Arial" w:hAnsi="Arial"/>
                <w:sz w:val="18"/>
                <w:lang w:val="en-GB"/>
              </w:rPr>
              <w:t>proposer</w:t>
            </w:r>
            <w:proofErr w:type="gramEnd"/>
          </w:p>
          <w:p w14:paraId="08A2DFA7" w14:textId="77777777" w:rsidR="00485CDA" w:rsidRPr="00A24DB1" w:rsidRDefault="00485CDA" w:rsidP="005D72B1">
            <w:pPr>
              <w:ind w:right="175"/>
              <w:rPr>
                <w:rFonts w:ascii="Arial" w:hAnsi="Arial" w:cs="Arial"/>
                <w:sz w:val="18"/>
              </w:rPr>
            </w:pPr>
          </w:p>
        </w:tc>
        <w:tc>
          <w:tcPr>
            <w:tcW w:w="1559" w:type="dxa"/>
            <w:shd w:val="clear" w:color="auto" w:fill="auto"/>
          </w:tcPr>
          <w:p w14:paraId="6B6ABB7E" w14:textId="77777777" w:rsidR="00485CDA" w:rsidRPr="004F7071" w:rsidRDefault="00485CDA" w:rsidP="005D72B1">
            <w:pPr>
              <w:ind w:left="34"/>
              <w:rPr>
                <w:rFonts w:ascii="Arial" w:hAnsi="Arial" w:cs="Arial"/>
                <w:sz w:val="20"/>
              </w:rPr>
            </w:pPr>
            <w:r w:rsidRPr="00782C5F">
              <w:rPr>
                <w:rFonts w:ascii="Arial" w:hAnsi="Arial"/>
                <w:sz w:val="20"/>
                <w:lang w:val="en-GB"/>
              </w:rPr>
              <w:t>IECEx Secretariat</w:t>
            </w:r>
          </w:p>
        </w:tc>
        <w:tc>
          <w:tcPr>
            <w:tcW w:w="2268" w:type="dxa"/>
            <w:shd w:val="clear" w:color="auto" w:fill="FFC000"/>
          </w:tcPr>
          <w:p w14:paraId="78A7C8F5" w14:textId="77777777" w:rsidR="00485CDA" w:rsidRPr="004B126D" w:rsidRDefault="00485CDA" w:rsidP="005D72B1">
            <w:pPr>
              <w:rPr>
                <w:rFonts w:ascii="Arial" w:hAnsi="Arial" w:cs="Arial"/>
                <w:sz w:val="18"/>
              </w:rPr>
            </w:pPr>
            <w:r w:rsidRPr="00A0574C">
              <w:rPr>
                <w:rFonts w:ascii="Arial" w:hAnsi="Arial" w:cs="Arial"/>
                <w:sz w:val="16"/>
              </w:rPr>
              <w:t xml:space="preserve">Possible and work can commence on design as soon as spec available from </w:t>
            </w:r>
            <w:proofErr w:type="spellStart"/>
            <w:r w:rsidRPr="00A0574C">
              <w:rPr>
                <w:rFonts w:ascii="Arial" w:hAnsi="Arial" w:cs="Arial"/>
                <w:sz w:val="16"/>
              </w:rPr>
              <w:t>ExPCC</w:t>
            </w:r>
            <w:proofErr w:type="spellEnd"/>
          </w:p>
        </w:tc>
      </w:tr>
      <w:tr w:rsidR="00485CDA" w:rsidRPr="00812C4F" w14:paraId="2112D571" w14:textId="77777777" w:rsidTr="005D72B1">
        <w:tc>
          <w:tcPr>
            <w:tcW w:w="709" w:type="dxa"/>
            <w:shd w:val="clear" w:color="auto" w:fill="auto"/>
          </w:tcPr>
          <w:p w14:paraId="2BF7F0F0" w14:textId="77777777" w:rsidR="00485CDA" w:rsidRPr="00967E2B" w:rsidRDefault="00485CDA" w:rsidP="005D72B1">
            <w:pPr>
              <w:jc w:val="center"/>
              <w:rPr>
                <w:rFonts w:ascii="Arial" w:hAnsi="Arial" w:cs="Arial"/>
                <w:sz w:val="20"/>
              </w:rPr>
            </w:pPr>
            <w:r>
              <w:rPr>
                <w:rFonts w:ascii="Arial" w:hAnsi="Arial" w:cs="Arial"/>
                <w:sz w:val="20"/>
              </w:rPr>
              <w:lastRenderedPageBreak/>
              <w:t>3</w:t>
            </w:r>
          </w:p>
        </w:tc>
        <w:tc>
          <w:tcPr>
            <w:tcW w:w="880" w:type="dxa"/>
            <w:shd w:val="clear" w:color="auto" w:fill="auto"/>
          </w:tcPr>
          <w:p w14:paraId="61E2FAA8" w14:textId="77777777" w:rsidR="00485CDA" w:rsidRPr="004F7071" w:rsidRDefault="00485CDA" w:rsidP="005D72B1">
            <w:pPr>
              <w:jc w:val="center"/>
              <w:rPr>
                <w:rFonts w:ascii="Arial" w:hAnsi="Arial" w:cs="Arial"/>
                <w:sz w:val="20"/>
              </w:rPr>
            </w:pPr>
            <w:r>
              <w:rPr>
                <w:rFonts w:ascii="Arial" w:hAnsi="Arial" w:cs="Arial"/>
                <w:sz w:val="20"/>
              </w:rPr>
              <w:t>12.3</w:t>
            </w:r>
          </w:p>
        </w:tc>
        <w:tc>
          <w:tcPr>
            <w:tcW w:w="8788" w:type="dxa"/>
            <w:shd w:val="clear" w:color="auto" w:fill="auto"/>
          </w:tcPr>
          <w:p w14:paraId="5BB6E635" w14:textId="77777777" w:rsidR="00485CDA" w:rsidRPr="00A24DB1" w:rsidRDefault="00485CDA" w:rsidP="005D72B1">
            <w:pPr>
              <w:ind w:right="175"/>
              <w:rPr>
                <w:rFonts w:ascii="Arial" w:hAnsi="Arial"/>
                <w:sz w:val="18"/>
                <w:lang w:val="en-GB"/>
              </w:rPr>
            </w:pPr>
            <w:r w:rsidRPr="00A24DB1">
              <w:rPr>
                <w:rFonts w:ascii="Arial" w:hAnsi="Arial"/>
                <w:color w:val="FF0000"/>
                <w:sz w:val="18"/>
                <w:lang w:val="en-GB"/>
              </w:rPr>
              <w:t>ACTION #3:</w:t>
            </w:r>
            <w:r w:rsidRPr="00A24DB1">
              <w:rPr>
                <w:rFonts w:ascii="Arial" w:hAnsi="Arial"/>
                <w:sz w:val="18"/>
                <w:lang w:val="en-GB"/>
              </w:rPr>
              <w:t xml:space="preserve"> that </w:t>
            </w:r>
            <w:proofErr w:type="spellStart"/>
            <w:r w:rsidRPr="00A24DB1">
              <w:rPr>
                <w:rFonts w:ascii="Arial" w:hAnsi="Arial"/>
                <w:sz w:val="18"/>
                <w:lang w:val="en-GB"/>
              </w:rPr>
              <w:t>ExPCC</w:t>
            </w:r>
            <w:proofErr w:type="spellEnd"/>
            <w:r w:rsidRPr="00A24DB1">
              <w:rPr>
                <w:rFonts w:ascii="Arial" w:hAnsi="Arial"/>
                <w:sz w:val="18"/>
                <w:lang w:val="en-GB"/>
              </w:rPr>
              <w:t xml:space="preserve"> WG2 be tasked to consider the development of IECEx Units of Competence for aspects related to non-electrical </w:t>
            </w:r>
            <w:proofErr w:type="gramStart"/>
            <w:r w:rsidRPr="00A24DB1">
              <w:rPr>
                <w:rFonts w:ascii="Arial" w:hAnsi="Arial"/>
                <w:sz w:val="18"/>
                <w:lang w:val="en-GB"/>
              </w:rPr>
              <w:t>equipment</w:t>
            </w:r>
            <w:proofErr w:type="gramEnd"/>
          </w:p>
          <w:p w14:paraId="12AA5DAB" w14:textId="77777777" w:rsidR="00485CDA" w:rsidRPr="00A24DB1" w:rsidRDefault="00485CDA" w:rsidP="005D72B1">
            <w:pPr>
              <w:ind w:right="175" w:firstLine="11"/>
              <w:rPr>
                <w:rFonts w:ascii="Arial" w:hAnsi="Arial" w:cs="Arial"/>
                <w:sz w:val="18"/>
              </w:rPr>
            </w:pPr>
          </w:p>
        </w:tc>
        <w:tc>
          <w:tcPr>
            <w:tcW w:w="1559" w:type="dxa"/>
            <w:shd w:val="clear" w:color="auto" w:fill="auto"/>
          </w:tcPr>
          <w:p w14:paraId="2CD81781" w14:textId="77777777" w:rsidR="00485CDA" w:rsidRPr="004F7071" w:rsidRDefault="00485CDA" w:rsidP="005D72B1">
            <w:pPr>
              <w:ind w:left="34"/>
              <w:rPr>
                <w:rFonts w:ascii="Arial" w:hAnsi="Arial" w:cs="Arial"/>
                <w:sz w:val="20"/>
              </w:rPr>
            </w:pPr>
            <w:r>
              <w:rPr>
                <w:rFonts w:ascii="Arial" w:hAnsi="Arial"/>
                <w:sz w:val="20"/>
                <w:lang w:val="en-GB"/>
              </w:rPr>
              <w:t>Secretary</w:t>
            </w:r>
          </w:p>
        </w:tc>
        <w:tc>
          <w:tcPr>
            <w:tcW w:w="2268" w:type="dxa"/>
            <w:shd w:val="clear" w:color="auto" w:fill="FFC000"/>
          </w:tcPr>
          <w:p w14:paraId="790A740B" w14:textId="77777777" w:rsidR="00485CDA" w:rsidRPr="004B126D" w:rsidRDefault="00485CDA" w:rsidP="005D72B1">
            <w:pPr>
              <w:rPr>
                <w:rFonts w:ascii="Arial" w:hAnsi="Arial" w:cs="Arial"/>
                <w:sz w:val="18"/>
              </w:rPr>
            </w:pPr>
            <w:r w:rsidRPr="00A24DB1">
              <w:rPr>
                <w:rFonts w:ascii="Arial" w:hAnsi="Arial" w:cs="Arial"/>
                <w:sz w:val="16"/>
              </w:rPr>
              <w:t xml:space="preserve">Referred to </w:t>
            </w:r>
            <w:r>
              <w:rPr>
                <w:rFonts w:ascii="Arial" w:hAnsi="Arial" w:cs="Arial"/>
                <w:sz w:val="16"/>
              </w:rPr>
              <w:t xml:space="preserve">next </w:t>
            </w:r>
            <w:proofErr w:type="spellStart"/>
            <w:r w:rsidRPr="00A24DB1">
              <w:rPr>
                <w:rFonts w:ascii="Arial" w:hAnsi="Arial" w:cs="Arial"/>
                <w:sz w:val="16"/>
              </w:rPr>
              <w:t>ExPCC</w:t>
            </w:r>
            <w:proofErr w:type="spellEnd"/>
            <w:r w:rsidRPr="00A24DB1">
              <w:rPr>
                <w:rFonts w:ascii="Arial" w:hAnsi="Arial" w:cs="Arial"/>
                <w:sz w:val="16"/>
              </w:rPr>
              <w:t xml:space="preserve"> WG2 Meeting</w:t>
            </w:r>
          </w:p>
        </w:tc>
      </w:tr>
      <w:tr w:rsidR="00485CDA" w:rsidRPr="00812C4F" w14:paraId="17A49336" w14:textId="77777777" w:rsidTr="005D72B1">
        <w:tc>
          <w:tcPr>
            <w:tcW w:w="709" w:type="dxa"/>
            <w:shd w:val="clear" w:color="auto" w:fill="auto"/>
          </w:tcPr>
          <w:p w14:paraId="6A9304DF" w14:textId="77777777" w:rsidR="00485CDA" w:rsidRDefault="00485CDA" w:rsidP="005D72B1">
            <w:pPr>
              <w:jc w:val="center"/>
              <w:rPr>
                <w:rFonts w:ascii="Arial" w:hAnsi="Arial" w:cs="Arial"/>
                <w:sz w:val="20"/>
              </w:rPr>
            </w:pPr>
            <w:r>
              <w:rPr>
                <w:rFonts w:ascii="Arial" w:hAnsi="Arial" w:cs="Arial"/>
                <w:sz w:val="20"/>
              </w:rPr>
              <w:t>4</w:t>
            </w:r>
          </w:p>
        </w:tc>
        <w:tc>
          <w:tcPr>
            <w:tcW w:w="880" w:type="dxa"/>
            <w:shd w:val="clear" w:color="auto" w:fill="auto"/>
          </w:tcPr>
          <w:p w14:paraId="252EE164" w14:textId="77777777" w:rsidR="00485CDA" w:rsidRPr="004F7071" w:rsidRDefault="00485CDA" w:rsidP="005D72B1">
            <w:pPr>
              <w:jc w:val="center"/>
              <w:rPr>
                <w:rFonts w:ascii="Arial" w:hAnsi="Arial" w:cs="Arial"/>
                <w:sz w:val="20"/>
              </w:rPr>
            </w:pPr>
            <w:r>
              <w:rPr>
                <w:rFonts w:ascii="Arial" w:hAnsi="Arial" w:cs="Arial"/>
                <w:sz w:val="20"/>
              </w:rPr>
              <w:t>19.1</w:t>
            </w:r>
          </w:p>
        </w:tc>
        <w:tc>
          <w:tcPr>
            <w:tcW w:w="8788" w:type="dxa"/>
            <w:shd w:val="clear" w:color="auto" w:fill="auto"/>
          </w:tcPr>
          <w:p w14:paraId="12896EE8" w14:textId="77777777" w:rsidR="00485CDA" w:rsidRPr="00A24DB1" w:rsidRDefault="00485CDA" w:rsidP="005D72B1">
            <w:pPr>
              <w:ind w:right="175"/>
              <w:rPr>
                <w:rFonts w:ascii="Arial" w:hAnsi="Arial"/>
                <w:color w:val="00B0F0"/>
                <w:sz w:val="16"/>
                <w:lang w:val="en-GB"/>
              </w:rPr>
            </w:pPr>
            <w:r w:rsidRPr="00A24DB1">
              <w:rPr>
                <w:rFonts w:ascii="Arial" w:hAnsi="Arial"/>
                <w:color w:val="FF0000"/>
                <w:sz w:val="18"/>
                <w:lang w:val="en-GB"/>
              </w:rPr>
              <w:t>ACTION #4:</w:t>
            </w:r>
            <w:r w:rsidRPr="00A24DB1">
              <w:rPr>
                <w:rFonts w:ascii="Arial" w:hAnsi="Arial"/>
                <w:sz w:val="18"/>
                <w:lang w:val="en-GB"/>
              </w:rPr>
              <w:t xml:space="preserve"> content of proposed Checklist to be incorporated in draft revision of IECEx OD 505.   </w:t>
            </w:r>
            <w:r w:rsidRPr="00A24DB1">
              <w:rPr>
                <w:rFonts w:ascii="Arial" w:hAnsi="Arial"/>
                <w:color w:val="00B0F0"/>
                <w:sz w:val="16"/>
                <w:lang w:val="en-GB"/>
              </w:rPr>
              <w:t xml:space="preserve"> Note mention in </w:t>
            </w:r>
            <w:proofErr w:type="spellStart"/>
            <w:r w:rsidRPr="00A24DB1">
              <w:rPr>
                <w:rFonts w:ascii="Arial" w:hAnsi="Arial"/>
                <w:color w:val="00B0F0"/>
                <w:sz w:val="16"/>
                <w:lang w:val="en-GB"/>
              </w:rPr>
              <w:t>ExMC</w:t>
            </w:r>
            <w:proofErr w:type="spellEnd"/>
            <w:r w:rsidRPr="00A24DB1">
              <w:rPr>
                <w:rFonts w:ascii="Arial" w:hAnsi="Arial"/>
                <w:color w:val="00B0F0"/>
                <w:sz w:val="16"/>
                <w:lang w:val="en-GB"/>
              </w:rPr>
              <w:t>/1387/RM, Item 14.1 that Mr Wigg has commenced work on this.</w:t>
            </w:r>
          </w:p>
          <w:p w14:paraId="3D7068E3" w14:textId="77777777" w:rsidR="00485CDA" w:rsidRPr="00782C5F" w:rsidRDefault="00485CDA" w:rsidP="005D72B1">
            <w:pPr>
              <w:ind w:right="175"/>
              <w:rPr>
                <w:rFonts w:ascii="Arial" w:hAnsi="Arial" w:cs="Arial"/>
                <w:sz w:val="20"/>
              </w:rPr>
            </w:pPr>
          </w:p>
        </w:tc>
        <w:tc>
          <w:tcPr>
            <w:tcW w:w="1559" w:type="dxa"/>
            <w:shd w:val="clear" w:color="auto" w:fill="auto"/>
          </w:tcPr>
          <w:p w14:paraId="1C74A58F" w14:textId="77777777" w:rsidR="00485CDA" w:rsidRPr="004F7071" w:rsidRDefault="00485CDA" w:rsidP="005D72B1">
            <w:pPr>
              <w:ind w:left="34"/>
              <w:rPr>
                <w:rFonts w:ascii="Arial" w:hAnsi="Arial" w:cs="Arial"/>
                <w:sz w:val="20"/>
              </w:rPr>
            </w:pPr>
            <w:proofErr w:type="spellStart"/>
            <w:r>
              <w:rPr>
                <w:rFonts w:ascii="Arial" w:hAnsi="Arial" w:cs="Arial"/>
                <w:sz w:val="20"/>
              </w:rPr>
              <w:t>ExPCC</w:t>
            </w:r>
            <w:proofErr w:type="spellEnd"/>
            <w:r>
              <w:rPr>
                <w:rFonts w:ascii="Arial" w:hAnsi="Arial" w:cs="Arial"/>
                <w:sz w:val="20"/>
              </w:rPr>
              <w:t xml:space="preserve"> WG1</w:t>
            </w:r>
          </w:p>
        </w:tc>
        <w:tc>
          <w:tcPr>
            <w:tcW w:w="2268" w:type="dxa"/>
            <w:shd w:val="clear" w:color="auto" w:fill="FFC000"/>
          </w:tcPr>
          <w:p w14:paraId="4200114D" w14:textId="77777777" w:rsidR="00485CDA" w:rsidRPr="00A24DB1" w:rsidRDefault="00485CDA" w:rsidP="005D72B1">
            <w:pPr>
              <w:rPr>
                <w:rFonts w:ascii="Arial" w:hAnsi="Arial" w:cs="Arial"/>
                <w:sz w:val="16"/>
              </w:rPr>
            </w:pPr>
            <w:r w:rsidRPr="00A24DB1">
              <w:rPr>
                <w:rFonts w:ascii="Arial" w:hAnsi="Arial" w:cs="Arial"/>
                <w:sz w:val="16"/>
              </w:rPr>
              <w:t xml:space="preserve">To be on agenda for next meeting of </w:t>
            </w:r>
            <w:proofErr w:type="spellStart"/>
            <w:r w:rsidRPr="00A24DB1">
              <w:rPr>
                <w:rFonts w:ascii="Arial" w:hAnsi="Arial" w:cs="Arial"/>
                <w:sz w:val="16"/>
              </w:rPr>
              <w:t>ExPCC</w:t>
            </w:r>
            <w:proofErr w:type="spellEnd"/>
            <w:r w:rsidRPr="00A24DB1">
              <w:rPr>
                <w:rFonts w:ascii="Arial" w:hAnsi="Arial" w:cs="Arial"/>
                <w:sz w:val="16"/>
              </w:rPr>
              <w:t xml:space="preserve"> WG#1</w:t>
            </w:r>
          </w:p>
        </w:tc>
      </w:tr>
    </w:tbl>
    <w:p w14:paraId="1FB04919" w14:textId="77777777" w:rsidR="00485CDA" w:rsidRDefault="00485CDA" w:rsidP="00485CDA">
      <w:pPr>
        <w:pStyle w:val="AHdgLev1"/>
        <w:numPr>
          <w:ilvl w:val="0"/>
          <w:numId w:val="0"/>
        </w:numPr>
        <w:ind w:left="360"/>
      </w:pP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80"/>
        <w:gridCol w:w="8788"/>
        <w:gridCol w:w="1559"/>
        <w:gridCol w:w="2268"/>
      </w:tblGrid>
      <w:tr w:rsidR="00485CDA" w:rsidRPr="00836BAD" w14:paraId="2D1B9BC0" w14:textId="77777777" w:rsidTr="005D72B1">
        <w:trPr>
          <w:tblHeader/>
        </w:trPr>
        <w:tc>
          <w:tcPr>
            <w:tcW w:w="709" w:type="dxa"/>
            <w:shd w:val="clear" w:color="auto" w:fill="BFBFBF"/>
          </w:tcPr>
          <w:p w14:paraId="48F10CB0" w14:textId="77777777" w:rsidR="00485CDA" w:rsidRPr="00836BAD" w:rsidRDefault="00485CDA" w:rsidP="005D72B1">
            <w:pPr>
              <w:jc w:val="center"/>
              <w:rPr>
                <w:rFonts w:ascii="Arial" w:hAnsi="Arial" w:cs="Arial"/>
                <w:b/>
              </w:rPr>
            </w:pPr>
            <w:r w:rsidRPr="00836BAD">
              <w:rPr>
                <w:rFonts w:ascii="Arial" w:hAnsi="Arial" w:cs="Arial"/>
                <w:b/>
              </w:rPr>
              <w:t>Item</w:t>
            </w:r>
          </w:p>
        </w:tc>
        <w:tc>
          <w:tcPr>
            <w:tcW w:w="880" w:type="dxa"/>
            <w:shd w:val="clear" w:color="auto" w:fill="BFBFBF"/>
          </w:tcPr>
          <w:p w14:paraId="62809626" w14:textId="77777777" w:rsidR="00485CDA" w:rsidRPr="00836BAD" w:rsidRDefault="00485CDA" w:rsidP="005D72B1">
            <w:pPr>
              <w:jc w:val="center"/>
              <w:rPr>
                <w:rFonts w:ascii="Arial" w:hAnsi="Arial" w:cs="Arial"/>
                <w:b/>
              </w:rPr>
            </w:pPr>
            <w:r w:rsidRPr="00836BAD">
              <w:rPr>
                <w:rFonts w:ascii="Arial" w:hAnsi="Arial" w:cs="Arial"/>
                <w:b/>
              </w:rPr>
              <w:t>Mins Item</w:t>
            </w:r>
          </w:p>
        </w:tc>
        <w:tc>
          <w:tcPr>
            <w:tcW w:w="8788" w:type="dxa"/>
            <w:shd w:val="clear" w:color="auto" w:fill="BFBFBF"/>
          </w:tcPr>
          <w:p w14:paraId="7A0D2451" w14:textId="77777777" w:rsidR="00485CDA" w:rsidRPr="00836BAD" w:rsidRDefault="00485CDA" w:rsidP="005D72B1">
            <w:pPr>
              <w:jc w:val="center"/>
              <w:rPr>
                <w:rFonts w:ascii="Arial" w:hAnsi="Arial" w:cs="Arial"/>
                <w:b/>
              </w:rPr>
            </w:pPr>
            <w:r w:rsidRPr="00836BAD">
              <w:rPr>
                <w:rFonts w:ascii="Arial" w:hAnsi="Arial" w:cs="Arial"/>
                <w:b/>
              </w:rPr>
              <w:t xml:space="preserve">Actions Arising from the </w:t>
            </w:r>
            <w:r>
              <w:rPr>
                <w:rFonts w:ascii="Arial" w:hAnsi="Arial" w:cs="Arial"/>
                <w:b/>
              </w:rPr>
              <w:t xml:space="preserve">Northbrook 2016 </w:t>
            </w:r>
            <w:proofErr w:type="gramStart"/>
            <w:r>
              <w:rPr>
                <w:rFonts w:ascii="Arial" w:hAnsi="Arial" w:cs="Arial"/>
                <w:b/>
              </w:rPr>
              <w:t>Meeting  of</w:t>
            </w:r>
            <w:proofErr w:type="gramEnd"/>
            <w:r>
              <w:rPr>
                <w:rFonts w:ascii="Arial" w:hAnsi="Arial" w:cs="Arial"/>
                <w:b/>
              </w:rPr>
              <w:t xml:space="preserve"> </w:t>
            </w:r>
            <w:proofErr w:type="spellStart"/>
            <w:r>
              <w:rPr>
                <w:rFonts w:ascii="Arial" w:hAnsi="Arial" w:cs="Arial"/>
                <w:b/>
              </w:rPr>
              <w:t>ExPCC</w:t>
            </w:r>
            <w:proofErr w:type="spellEnd"/>
          </w:p>
        </w:tc>
        <w:tc>
          <w:tcPr>
            <w:tcW w:w="1559" w:type="dxa"/>
            <w:shd w:val="clear" w:color="auto" w:fill="BFBFBF"/>
          </w:tcPr>
          <w:p w14:paraId="65372292" w14:textId="77777777" w:rsidR="00485CDA" w:rsidRPr="00836BAD" w:rsidRDefault="00485CDA" w:rsidP="005D72B1">
            <w:pPr>
              <w:jc w:val="center"/>
              <w:rPr>
                <w:rFonts w:ascii="Arial" w:hAnsi="Arial" w:cs="Arial"/>
                <w:b/>
              </w:rPr>
            </w:pPr>
            <w:r w:rsidRPr="00836BAD">
              <w:rPr>
                <w:rFonts w:ascii="Arial" w:hAnsi="Arial" w:cs="Arial"/>
                <w:b/>
              </w:rPr>
              <w:t>By Whom</w:t>
            </w:r>
          </w:p>
        </w:tc>
        <w:tc>
          <w:tcPr>
            <w:tcW w:w="2268" w:type="dxa"/>
            <w:tcBorders>
              <w:bottom w:val="single" w:sz="4" w:space="0" w:color="auto"/>
            </w:tcBorders>
            <w:shd w:val="clear" w:color="auto" w:fill="BFBFBF"/>
          </w:tcPr>
          <w:p w14:paraId="0F3631A7" w14:textId="77777777" w:rsidR="00485CDA" w:rsidRPr="00836BAD" w:rsidRDefault="00485CDA" w:rsidP="005D72B1">
            <w:pPr>
              <w:jc w:val="center"/>
              <w:rPr>
                <w:rFonts w:ascii="Arial" w:hAnsi="Arial" w:cs="Arial"/>
                <w:b/>
              </w:rPr>
            </w:pPr>
            <w:r>
              <w:rPr>
                <w:rFonts w:ascii="Arial" w:hAnsi="Arial" w:cs="Arial"/>
                <w:b/>
              </w:rPr>
              <w:t>Status</w:t>
            </w:r>
          </w:p>
        </w:tc>
      </w:tr>
      <w:tr w:rsidR="00485CDA" w:rsidRPr="00797134" w14:paraId="5AD4B555" w14:textId="77777777" w:rsidTr="005D72B1">
        <w:tc>
          <w:tcPr>
            <w:tcW w:w="709" w:type="dxa"/>
            <w:shd w:val="clear" w:color="auto" w:fill="auto"/>
          </w:tcPr>
          <w:p w14:paraId="1732E48D" w14:textId="77777777" w:rsidR="00485CDA" w:rsidRPr="00967E2B" w:rsidRDefault="00485CDA" w:rsidP="005D72B1">
            <w:pPr>
              <w:jc w:val="center"/>
              <w:rPr>
                <w:rFonts w:ascii="Arial" w:hAnsi="Arial" w:cs="Arial"/>
                <w:sz w:val="20"/>
              </w:rPr>
            </w:pPr>
            <w:r>
              <w:rPr>
                <w:rFonts w:ascii="Arial" w:hAnsi="Arial" w:cs="Arial"/>
                <w:sz w:val="20"/>
              </w:rPr>
              <w:t>6</w:t>
            </w:r>
          </w:p>
        </w:tc>
        <w:tc>
          <w:tcPr>
            <w:tcW w:w="880" w:type="dxa"/>
            <w:shd w:val="clear" w:color="auto" w:fill="auto"/>
          </w:tcPr>
          <w:p w14:paraId="1676B9DC" w14:textId="77777777" w:rsidR="00485CDA" w:rsidRPr="00967E2B" w:rsidRDefault="00485CDA" w:rsidP="005D72B1">
            <w:pPr>
              <w:jc w:val="center"/>
              <w:rPr>
                <w:rFonts w:ascii="Arial" w:hAnsi="Arial" w:cs="Arial"/>
                <w:sz w:val="20"/>
              </w:rPr>
            </w:pPr>
            <w:r>
              <w:rPr>
                <w:rFonts w:ascii="Arial" w:hAnsi="Arial" w:cs="Arial"/>
                <w:sz w:val="20"/>
              </w:rPr>
              <w:t>9.1</w:t>
            </w:r>
          </w:p>
        </w:tc>
        <w:tc>
          <w:tcPr>
            <w:tcW w:w="8788" w:type="dxa"/>
            <w:shd w:val="clear" w:color="auto" w:fill="auto"/>
          </w:tcPr>
          <w:p w14:paraId="63C4EF15" w14:textId="77777777" w:rsidR="00485CDA" w:rsidRPr="00A24DB1" w:rsidRDefault="00485CDA" w:rsidP="005D72B1">
            <w:pPr>
              <w:keepNext/>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outlineLvl w:val="0"/>
              <w:rPr>
                <w:rFonts w:ascii="Arial" w:hAnsi="Arial" w:cs="Arial"/>
                <w:sz w:val="18"/>
                <w:szCs w:val="20"/>
              </w:rPr>
            </w:pPr>
            <w:proofErr w:type="spellStart"/>
            <w:r w:rsidRPr="00A24DB1">
              <w:rPr>
                <w:rFonts w:ascii="Arial" w:hAnsi="Arial"/>
                <w:sz w:val="18"/>
                <w:lang w:val="en-GB"/>
              </w:rPr>
              <w:t>ExPCC</w:t>
            </w:r>
            <w:proofErr w:type="spellEnd"/>
            <w:r w:rsidRPr="00A24DB1">
              <w:rPr>
                <w:rFonts w:ascii="Arial" w:hAnsi="Arial"/>
                <w:sz w:val="18"/>
                <w:lang w:val="en-GB"/>
              </w:rPr>
              <w:t xml:space="preserve"> WG1 to consider a revision of IECEx 05 and/or IECEx OD 011-5 to clarify the requirements regarding the calculation and display of Expiry Dates / Reassessment Dates for Certificates and PCARs</w:t>
            </w:r>
          </w:p>
        </w:tc>
        <w:tc>
          <w:tcPr>
            <w:tcW w:w="1559" w:type="dxa"/>
            <w:shd w:val="clear" w:color="auto" w:fill="auto"/>
          </w:tcPr>
          <w:p w14:paraId="1514E162" w14:textId="77777777" w:rsidR="00485CDA" w:rsidRPr="00B668DA" w:rsidRDefault="00485CDA" w:rsidP="005D72B1">
            <w:pPr>
              <w:ind w:left="34"/>
              <w:rPr>
                <w:rFonts w:ascii="Arial" w:hAnsi="Arial" w:cs="Arial"/>
                <w:sz w:val="20"/>
              </w:rPr>
            </w:pPr>
            <w:proofErr w:type="spellStart"/>
            <w:r>
              <w:rPr>
                <w:rFonts w:ascii="Arial" w:hAnsi="Arial" w:cs="Arial"/>
                <w:sz w:val="20"/>
              </w:rPr>
              <w:t>ExPCC</w:t>
            </w:r>
            <w:proofErr w:type="spellEnd"/>
            <w:r>
              <w:rPr>
                <w:rFonts w:ascii="Arial" w:hAnsi="Arial" w:cs="Arial"/>
                <w:sz w:val="20"/>
              </w:rPr>
              <w:t xml:space="preserve"> WG1</w:t>
            </w:r>
          </w:p>
        </w:tc>
        <w:tc>
          <w:tcPr>
            <w:tcW w:w="2268" w:type="dxa"/>
            <w:shd w:val="clear" w:color="auto" w:fill="FFC000"/>
          </w:tcPr>
          <w:p w14:paraId="5D171D87" w14:textId="77777777" w:rsidR="00485CDA" w:rsidRPr="00812C4F" w:rsidRDefault="00485CDA" w:rsidP="005D72B1">
            <w:pPr>
              <w:rPr>
                <w:rFonts w:ascii="Arial" w:hAnsi="Arial" w:cs="Arial"/>
                <w:sz w:val="18"/>
              </w:rPr>
            </w:pPr>
            <w:r>
              <w:rPr>
                <w:rFonts w:ascii="Arial" w:hAnsi="Arial" w:cs="Arial"/>
                <w:sz w:val="18"/>
              </w:rPr>
              <w:t>Outstanding</w:t>
            </w:r>
          </w:p>
        </w:tc>
      </w:tr>
      <w:tr w:rsidR="00485CDA" w:rsidRPr="00797134" w14:paraId="65A703A9" w14:textId="77777777" w:rsidTr="005D72B1">
        <w:tc>
          <w:tcPr>
            <w:tcW w:w="709" w:type="dxa"/>
            <w:shd w:val="clear" w:color="auto" w:fill="auto"/>
          </w:tcPr>
          <w:p w14:paraId="2D3D704C" w14:textId="77777777" w:rsidR="00485CDA" w:rsidRPr="00967E2B" w:rsidRDefault="00485CDA" w:rsidP="005D72B1">
            <w:pPr>
              <w:jc w:val="center"/>
              <w:rPr>
                <w:rFonts w:ascii="Arial" w:hAnsi="Arial" w:cs="Arial"/>
                <w:sz w:val="20"/>
              </w:rPr>
            </w:pPr>
            <w:r>
              <w:rPr>
                <w:rFonts w:ascii="Arial" w:hAnsi="Arial" w:cs="Arial"/>
                <w:sz w:val="20"/>
              </w:rPr>
              <w:t>9</w:t>
            </w:r>
          </w:p>
        </w:tc>
        <w:tc>
          <w:tcPr>
            <w:tcW w:w="880" w:type="dxa"/>
            <w:shd w:val="clear" w:color="auto" w:fill="auto"/>
          </w:tcPr>
          <w:p w14:paraId="2909D519" w14:textId="77777777" w:rsidR="00485CDA" w:rsidRPr="00967E2B" w:rsidRDefault="00485CDA" w:rsidP="005D72B1">
            <w:pPr>
              <w:jc w:val="center"/>
              <w:rPr>
                <w:rFonts w:ascii="Arial" w:hAnsi="Arial" w:cs="Arial"/>
                <w:sz w:val="20"/>
              </w:rPr>
            </w:pPr>
            <w:r>
              <w:rPr>
                <w:rFonts w:ascii="Arial" w:hAnsi="Arial" w:cs="Arial"/>
                <w:sz w:val="20"/>
              </w:rPr>
              <w:t>19.2</w:t>
            </w:r>
          </w:p>
        </w:tc>
        <w:tc>
          <w:tcPr>
            <w:tcW w:w="8788" w:type="dxa"/>
            <w:shd w:val="clear" w:color="auto" w:fill="auto"/>
          </w:tcPr>
          <w:p w14:paraId="7940F07A" w14:textId="77777777" w:rsidR="00485CDA" w:rsidRPr="00A24DB1" w:rsidRDefault="00485CDA" w:rsidP="005D72B1">
            <w:pPr>
              <w:rPr>
                <w:rFonts w:ascii="Arial" w:hAnsi="Arial" w:cs="Arial"/>
                <w:sz w:val="18"/>
                <w:szCs w:val="20"/>
              </w:rPr>
            </w:pPr>
            <w:r w:rsidRPr="00A24DB1">
              <w:rPr>
                <w:rFonts w:ascii="Arial" w:hAnsi="Arial"/>
                <w:color w:val="FF0000"/>
                <w:sz w:val="18"/>
                <w:lang w:val="en-GB"/>
              </w:rPr>
              <w:t>DECISION</w:t>
            </w:r>
            <w:r w:rsidRPr="00A24DB1">
              <w:rPr>
                <w:rFonts w:ascii="Arial" w:hAnsi="Arial"/>
                <w:sz w:val="18"/>
                <w:lang w:val="en-GB"/>
              </w:rPr>
              <w:t xml:space="preserve">: members endorsed the proposal for a History Summary field and allocated an </w:t>
            </w:r>
            <w:r w:rsidRPr="00A24DB1">
              <w:rPr>
                <w:rFonts w:ascii="Arial" w:hAnsi="Arial"/>
                <w:color w:val="0070C0"/>
                <w:sz w:val="18"/>
                <w:lang w:val="en-GB"/>
              </w:rPr>
              <w:t xml:space="preserve">ACTION </w:t>
            </w:r>
            <w:r w:rsidRPr="00A24DB1">
              <w:rPr>
                <w:rFonts w:ascii="Arial" w:hAnsi="Arial"/>
                <w:sz w:val="18"/>
                <w:lang w:val="en-GB"/>
              </w:rPr>
              <w:t>that the Secretariat investigate options for providing this via the IEC IT Department.</w:t>
            </w:r>
          </w:p>
        </w:tc>
        <w:tc>
          <w:tcPr>
            <w:tcW w:w="1559" w:type="dxa"/>
            <w:shd w:val="clear" w:color="auto" w:fill="auto"/>
          </w:tcPr>
          <w:p w14:paraId="4B5674B3" w14:textId="77777777" w:rsidR="00485CDA" w:rsidRPr="00B668DA" w:rsidRDefault="00485CDA" w:rsidP="005D72B1">
            <w:pPr>
              <w:ind w:left="34"/>
              <w:rPr>
                <w:rFonts w:ascii="Arial" w:hAnsi="Arial" w:cs="Arial"/>
                <w:sz w:val="20"/>
              </w:rPr>
            </w:pPr>
            <w:r>
              <w:rPr>
                <w:rFonts w:ascii="Arial" w:hAnsi="Arial" w:cs="Arial"/>
                <w:sz w:val="20"/>
              </w:rPr>
              <w:t>Secretariat</w:t>
            </w:r>
          </w:p>
        </w:tc>
        <w:tc>
          <w:tcPr>
            <w:tcW w:w="2268" w:type="dxa"/>
            <w:shd w:val="clear" w:color="auto" w:fill="FFFF00"/>
          </w:tcPr>
          <w:p w14:paraId="4EC7E4F2" w14:textId="77777777" w:rsidR="00485CDA" w:rsidRPr="00A24DB1" w:rsidRDefault="00485CDA" w:rsidP="005D72B1">
            <w:pPr>
              <w:rPr>
                <w:rFonts w:ascii="Arial" w:hAnsi="Arial" w:cs="Arial"/>
                <w:sz w:val="16"/>
              </w:rPr>
            </w:pPr>
            <w:r w:rsidRPr="00A24DB1">
              <w:rPr>
                <w:rFonts w:ascii="Arial" w:hAnsi="Arial" w:cs="Arial"/>
                <w:sz w:val="16"/>
              </w:rPr>
              <w:t>Possible but has legacy issues (</w:t>
            </w:r>
            <w:proofErr w:type="spellStart"/>
            <w:r w:rsidRPr="00A24DB1">
              <w:rPr>
                <w:rFonts w:ascii="Arial" w:hAnsi="Arial" w:cs="Arial"/>
                <w:sz w:val="16"/>
              </w:rPr>
              <w:t>eg.</w:t>
            </w:r>
            <w:proofErr w:type="spellEnd"/>
            <w:r w:rsidRPr="00A24DB1">
              <w:rPr>
                <w:rFonts w:ascii="Arial" w:hAnsi="Arial" w:cs="Arial"/>
                <w:sz w:val="16"/>
              </w:rPr>
              <w:t xml:space="preserve"> Issues not currently ‘linked’ at </w:t>
            </w:r>
            <w:proofErr w:type="spellStart"/>
            <w:r w:rsidRPr="00A24DB1">
              <w:rPr>
                <w:rFonts w:ascii="Arial" w:hAnsi="Arial" w:cs="Arial"/>
                <w:sz w:val="16"/>
              </w:rPr>
              <w:t>CoPC</w:t>
            </w:r>
            <w:proofErr w:type="spellEnd"/>
            <w:r w:rsidRPr="00A24DB1">
              <w:rPr>
                <w:rFonts w:ascii="Arial" w:hAnsi="Arial" w:cs="Arial"/>
                <w:sz w:val="16"/>
              </w:rPr>
              <w:t xml:space="preserve"> level</w:t>
            </w:r>
          </w:p>
        </w:tc>
      </w:tr>
    </w:tbl>
    <w:p w14:paraId="53444BE0" w14:textId="77777777" w:rsidR="00485CDA" w:rsidRDefault="00485CDA" w:rsidP="00485CDA">
      <w:pPr>
        <w:rPr>
          <w:rFonts w:ascii="Arial" w:hAnsi="Arial"/>
          <w:b/>
          <w:lang w:val="en-GB"/>
        </w:rPr>
      </w:pP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80"/>
        <w:gridCol w:w="8788"/>
        <w:gridCol w:w="1559"/>
        <w:gridCol w:w="2268"/>
      </w:tblGrid>
      <w:tr w:rsidR="00485CDA" w:rsidRPr="00836BAD" w14:paraId="15AB5224" w14:textId="77777777" w:rsidTr="005D72B1">
        <w:trPr>
          <w:tblHeader/>
        </w:trPr>
        <w:tc>
          <w:tcPr>
            <w:tcW w:w="709" w:type="dxa"/>
            <w:shd w:val="clear" w:color="auto" w:fill="BFBFBF"/>
          </w:tcPr>
          <w:p w14:paraId="7E1FB646" w14:textId="77777777" w:rsidR="00485CDA" w:rsidRPr="00836BAD" w:rsidRDefault="00485CDA" w:rsidP="005D72B1">
            <w:pPr>
              <w:jc w:val="center"/>
              <w:rPr>
                <w:rFonts w:ascii="Arial" w:hAnsi="Arial" w:cs="Arial"/>
                <w:b/>
              </w:rPr>
            </w:pPr>
            <w:r w:rsidRPr="00836BAD">
              <w:rPr>
                <w:rFonts w:ascii="Arial" w:hAnsi="Arial" w:cs="Arial"/>
                <w:b/>
              </w:rPr>
              <w:t>Item</w:t>
            </w:r>
          </w:p>
        </w:tc>
        <w:tc>
          <w:tcPr>
            <w:tcW w:w="880" w:type="dxa"/>
            <w:shd w:val="clear" w:color="auto" w:fill="BFBFBF"/>
          </w:tcPr>
          <w:p w14:paraId="21A09CD5" w14:textId="77777777" w:rsidR="00485CDA" w:rsidRPr="00836BAD" w:rsidRDefault="00485CDA" w:rsidP="005D72B1">
            <w:pPr>
              <w:jc w:val="center"/>
              <w:rPr>
                <w:rFonts w:ascii="Arial" w:hAnsi="Arial" w:cs="Arial"/>
                <w:b/>
              </w:rPr>
            </w:pPr>
            <w:r w:rsidRPr="00836BAD">
              <w:rPr>
                <w:rFonts w:ascii="Arial" w:hAnsi="Arial" w:cs="Arial"/>
                <w:b/>
              </w:rPr>
              <w:t>Mins Item</w:t>
            </w:r>
          </w:p>
        </w:tc>
        <w:tc>
          <w:tcPr>
            <w:tcW w:w="8788" w:type="dxa"/>
            <w:shd w:val="clear" w:color="auto" w:fill="BFBFBF"/>
          </w:tcPr>
          <w:p w14:paraId="29AD6588" w14:textId="77777777" w:rsidR="00485CDA" w:rsidRPr="00836BAD" w:rsidRDefault="00485CDA" w:rsidP="005D72B1">
            <w:pPr>
              <w:jc w:val="center"/>
              <w:rPr>
                <w:rFonts w:ascii="Arial" w:hAnsi="Arial" w:cs="Arial"/>
                <w:b/>
              </w:rPr>
            </w:pPr>
            <w:r w:rsidRPr="00836BAD">
              <w:rPr>
                <w:rFonts w:ascii="Arial" w:hAnsi="Arial" w:cs="Arial"/>
                <w:b/>
              </w:rPr>
              <w:t xml:space="preserve">Actions Arising from the </w:t>
            </w:r>
            <w:r>
              <w:rPr>
                <w:rFonts w:ascii="Arial" w:hAnsi="Arial" w:cs="Arial"/>
                <w:b/>
              </w:rPr>
              <w:t xml:space="preserve">Toronto 2015 Meeting of </w:t>
            </w:r>
            <w:proofErr w:type="spellStart"/>
            <w:r>
              <w:rPr>
                <w:rFonts w:ascii="Arial" w:hAnsi="Arial" w:cs="Arial"/>
                <w:b/>
              </w:rPr>
              <w:t>ExPCC</w:t>
            </w:r>
            <w:proofErr w:type="spellEnd"/>
          </w:p>
        </w:tc>
        <w:tc>
          <w:tcPr>
            <w:tcW w:w="1559" w:type="dxa"/>
            <w:shd w:val="clear" w:color="auto" w:fill="BFBFBF"/>
          </w:tcPr>
          <w:p w14:paraId="7C1CD730" w14:textId="77777777" w:rsidR="00485CDA" w:rsidRPr="00836BAD" w:rsidRDefault="00485CDA" w:rsidP="005D72B1">
            <w:pPr>
              <w:jc w:val="center"/>
              <w:rPr>
                <w:rFonts w:ascii="Arial" w:hAnsi="Arial" w:cs="Arial"/>
                <w:b/>
              </w:rPr>
            </w:pPr>
            <w:r w:rsidRPr="00836BAD">
              <w:rPr>
                <w:rFonts w:ascii="Arial" w:hAnsi="Arial" w:cs="Arial"/>
                <w:b/>
              </w:rPr>
              <w:t>By Whom</w:t>
            </w:r>
          </w:p>
        </w:tc>
        <w:tc>
          <w:tcPr>
            <w:tcW w:w="2268" w:type="dxa"/>
            <w:tcBorders>
              <w:bottom w:val="single" w:sz="4" w:space="0" w:color="auto"/>
            </w:tcBorders>
            <w:shd w:val="clear" w:color="auto" w:fill="BFBFBF"/>
          </w:tcPr>
          <w:p w14:paraId="797842E5" w14:textId="77777777" w:rsidR="00485CDA" w:rsidRPr="00836BAD" w:rsidRDefault="00485CDA" w:rsidP="005D72B1">
            <w:pPr>
              <w:jc w:val="center"/>
              <w:rPr>
                <w:rFonts w:ascii="Arial" w:hAnsi="Arial" w:cs="Arial"/>
                <w:b/>
              </w:rPr>
            </w:pPr>
            <w:r>
              <w:rPr>
                <w:rFonts w:ascii="Arial" w:hAnsi="Arial" w:cs="Arial"/>
                <w:b/>
              </w:rPr>
              <w:t>Status</w:t>
            </w:r>
          </w:p>
        </w:tc>
      </w:tr>
      <w:tr w:rsidR="00485CDA" w:rsidRPr="0033105A" w14:paraId="2BFA45EB" w14:textId="77777777" w:rsidTr="005D72B1">
        <w:tc>
          <w:tcPr>
            <w:tcW w:w="709" w:type="dxa"/>
            <w:shd w:val="clear" w:color="auto" w:fill="auto"/>
          </w:tcPr>
          <w:p w14:paraId="687AE7CC" w14:textId="77777777" w:rsidR="00485CDA" w:rsidRDefault="00485CDA" w:rsidP="005D72B1">
            <w:pPr>
              <w:jc w:val="center"/>
              <w:rPr>
                <w:rFonts w:ascii="Arial" w:hAnsi="Arial" w:cs="Arial"/>
                <w:sz w:val="20"/>
              </w:rPr>
            </w:pPr>
            <w:r>
              <w:rPr>
                <w:rFonts w:ascii="Arial" w:hAnsi="Arial" w:cs="Arial"/>
                <w:sz w:val="20"/>
              </w:rPr>
              <w:t>11</w:t>
            </w:r>
          </w:p>
        </w:tc>
        <w:tc>
          <w:tcPr>
            <w:tcW w:w="880" w:type="dxa"/>
            <w:shd w:val="clear" w:color="auto" w:fill="auto"/>
          </w:tcPr>
          <w:p w14:paraId="4E1B6A34" w14:textId="77777777" w:rsidR="00485CDA" w:rsidRPr="00967E2B" w:rsidRDefault="00485CDA" w:rsidP="005D72B1">
            <w:pPr>
              <w:jc w:val="center"/>
              <w:rPr>
                <w:rFonts w:ascii="Arial" w:hAnsi="Arial" w:cs="Arial"/>
                <w:sz w:val="20"/>
              </w:rPr>
            </w:pPr>
            <w:r>
              <w:rPr>
                <w:rFonts w:ascii="Arial" w:hAnsi="Arial" w:cs="Arial"/>
                <w:sz w:val="20"/>
              </w:rPr>
              <w:t>17.6</w:t>
            </w:r>
          </w:p>
        </w:tc>
        <w:tc>
          <w:tcPr>
            <w:tcW w:w="8788" w:type="dxa"/>
            <w:shd w:val="clear" w:color="auto" w:fill="auto"/>
          </w:tcPr>
          <w:p w14:paraId="0CC638B7" w14:textId="77777777" w:rsidR="00485CDA" w:rsidRPr="00A24DB1" w:rsidRDefault="00485CDA" w:rsidP="005D72B1">
            <w:pPr>
              <w:keepNext/>
              <w:tabs>
                <w:tab w:val="left" w:pos="-1415"/>
                <w:tab w:val="left" w:pos="-708"/>
                <w:tab w:val="left" w:pos="0"/>
                <w:tab w:val="left" w:pos="72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ind w:left="33"/>
              <w:outlineLvl w:val="0"/>
              <w:rPr>
                <w:rFonts w:ascii="Arial" w:hAnsi="Arial"/>
                <w:sz w:val="18"/>
                <w:lang w:val="en-GB"/>
              </w:rPr>
            </w:pPr>
            <w:proofErr w:type="spellStart"/>
            <w:r w:rsidRPr="00A24DB1">
              <w:rPr>
                <w:rFonts w:ascii="Arial" w:hAnsi="Arial"/>
                <w:sz w:val="18"/>
                <w:lang w:val="en-GB"/>
              </w:rPr>
              <w:t>ExPCC</w:t>
            </w:r>
            <w:proofErr w:type="spellEnd"/>
            <w:r w:rsidRPr="00A24DB1">
              <w:rPr>
                <w:rFonts w:ascii="Arial" w:hAnsi="Arial"/>
                <w:sz w:val="18"/>
                <w:lang w:val="en-GB"/>
              </w:rPr>
              <w:t xml:space="preserve"> Deputy Chairman to request assistance from </w:t>
            </w:r>
            <w:proofErr w:type="spellStart"/>
            <w:r w:rsidRPr="00A24DB1">
              <w:rPr>
                <w:rFonts w:ascii="Arial" w:hAnsi="Arial"/>
                <w:sz w:val="18"/>
                <w:lang w:val="en-GB"/>
              </w:rPr>
              <w:t>ExMC</w:t>
            </w:r>
            <w:proofErr w:type="spellEnd"/>
            <w:r w:rsidRPr="00A24DB1">
              <w:rPr>
                <w:rFonts w:ascii="Arial" w:hAnsi="Arial"/>
                <w:sz w:val="18"/>
                <w:lang w:val="en-GB"/>
              </w:rPr>
              <w:t xml:space="preserve"> WG13, Business Development in preparing an </w:t>
            </w:r>
            <w:proofErr w:type="spellStart"/>
            <w:r w:rsidRPr="00A24DB1">
              <w:rPr>
                <w:rFonts w:ascii="Arial" w:hAnsi="Arial"/>
                <w:sz w:val="18"/>
                <w:lang w:val="en-GB"/>
              </w:rPr>
              <w:t>ExPCC</w:t>
            </w:r>
            <w:proofErr w:type="spellEnd"/>
            <w:r w:rsidRPr="00A24DB1">
              <w:rPr>
                <w:rFonts w:ascii="Arial" w:hAnsi="Arial"/>
                <w:sz w:val="18"/>
                <w:lang w:val="en-GB"/>
              </w:rPr>
              <w:t xml:space="preserve"> Strategy to align with the IECEx Business Plan</w:t>
            </w:r>
          </w:p>
        </w:tc>
        <w:tc>
          <w:tcPr>
            <w:tcW w:w="1559" w:type="dxa"/>
            <w:shd w:val="clear" w:color="auto" w:fill="auto"/>
          </w:tcPr>
          <w:p w14:paraId="2B7A8692" w14:textId="77777777" w:rsidR="00485CDA" w:rsidRPr="00B668DA" w:rsidRDefault="00485CDA" w:rsidP="005D72B1">
            <w:pPr>
              <w:ind w:left="34"/>
              <w:rPr>
                <w:rFonts w:ascii="Arial" w:hAnsi="Arial" w:cs="Arial"/>
                <w:b/>
                <w:sz w:val="20"/>
                <w:highlight w:val="yellow"/>
              </w:rPr>
            </w:pPr>
            <w:proofErr w:type="spellStart"/>
            <w:r>
              <w:rPr>
                <w:rFonts w:cs="Arial"/>
                <w:color w:val="000000"/>
              </w:rPr>
              <w:t>ExPCC</w:t>
            </w:r>
            <w:proofErr w:type="spellEnd"/>
            <w:r>
              <w:rPr>
                <w:rFonts w:cs="Arial"/>
                <w:color w:val="000000"/>
              </w:rPr>
              <w:t xml:space="preserve"> Deputy Chairman</w:t>
            </w:r>
          </w:p>
        </w:tc>
        <w:tc>
          <w:tcPr>
            <w:tcW w:w="2268" w:type="dxa"/>
            <w:shd w:val="clear" w:color="auto" w:fill="00B0F0"/>
          </w:tcPr>
          <w:p w14:paraId="16894A76" w14:textId="77777777" w:rsidR="00485CDA" w:rsidRPr="00797134" w:rsidRDefault="00485CDA" w:rsidP="005D72B1">
            <w:pPr>
              <w:rPr>
                <w:rFonts w:ascii="Arial" w:hAnsi="Arial" w:cs="Arial"/>
                <w:sz w:val="18"/>
                <w:highlight w:val="yellow"/>
              </w:rPr>
            </w:pPr>
            <w:r>
              <w:rPr>
                <w:rFonts w:ascii="Arial" w:hAnsi="Arial" w:cs="Arial"/>
                <w:sz w:val="18"/>
              </w:rPr>
              <w:t>Ongoing</w:t>
            </w:r>
          </w:p>
        </w:tc>
      </w:tr>
    </w:tbl>
    <w:p w14:paraId="3B5912ED" w14:textId="77777777" w:rsidR="00485CDA" w:rsidRDefault="00485CDA" w:rsidP="00485CDA">
      <w:pPr>
        <w:pStyle w:val="AHdgLev1"/>
        <w:numPr>
          <w:ilvl w:val="0"/>
          <w:numId w:val="0"/>
        </w:numPr>
        <w:ind w:left="567" w:hanging="567"/>
      </w:pPr>
    </w:p>
    <w:p w14:paraId="6337DDAB" w14:textId="77777777" w:rsidR="00485CDA" w:rsidRDefault="00485CDA" w:rsidP="00485CDA">
      <w:pPr>
        <w:rPr>
          <w:rFonts w:ascii="Arial" w:hAnsi="Arial"/>
          <w:b/>
          <w:lang w:val="en-GB"/>
        </w:rPr>
      </w:pPr>
      <w:r>
        <w:br w:type="page"/>
      </w:r>
    </w:p>
    <w:p w14:paraId="713FE593" w14:textId="77777777" w:rsidR="00485CDA" w:rsidRDefault="00485CDA" w:rsidP="00485CDA">
      <w:pPr>
        <w:pStyle w:val="AHdgLev1"/>
        <w:numPr>
          <w:ilvl w:val="0"/>
          <w:numId w:val="0"/>
        </w:numPr>
        <w:ind w:left="567" w:hanging="567"/>
      </w:pPr>
    </w:p>
    <w:p w14:paraId="3B572D4B" w14:textId="77777777" w:rsidR="00485CDA" w:rsidRDefault="00485CDA" w:rsidP="00485CDA">
      <w:pPr>
        <w:pStyle w:val="AHdgLev1"/>
        <w:numPr>
          <w:ilvl w:val="0"/>
          <w:numId w:val="0"/>
        </w:numPr>
        <w:ind w:left="567" w:hanging="567"/>
      </w:pPr>
      <w:r>
        <w:t xml:space="preserve">ANNEX B – Status of </w:t>
      </w:r>
      <w:r w:rsidRPr="0034023D">
        <w:rPr>
          <w:color w:val="FF0000"/>
        </w:rPr>
        <w:t xml:space="preserve">OUTSTANDING </w:t>
      </w:r>
      <w:r w:rsidRPr="009D3E8E">
        <w:t xml:space="preserve">Actions Items arising from Decisions at </w:t>
      </w:r>
      <w:proofErr w:type="spellStart"/>
      <w:r>
        <w:t>ExMC</w:t>
      </w:r>
      <w:proofErr w:type="spellEnd"/>
      <w:r>
        <w:t xml:space="preserve"> </w:t>
      </w:r>
      <w:r w:rsidRPr="009D3E8E">
        <w:t>Meeting</w:t>
      </w:r>
      <w:r>
        <w:t xml:space="preserve">s </w:t>
      </w:r>
    </w:p>
    <w:p w14:paraId="1A715783" w14:textId="77777777" w:rsidR="00485CDA" w:rsidRDefault="00485CDA" w:rsidP="00485CDA">
      <w:pPr>
        <w:pStyle w:val="AHdgLev1"/>
        <w:numPr>
          <w:ilvl w:val="0"/>
          <w:numId w:val="0"/>
        </w:numPr>
        <w:ind w:left="567" w:hanging="567"/>
      </w:pPr>
    </w:p>
    <w:tbl>
      <w:tblPr>
        <w:tblW w:w="14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851"/>
        <w:gridCol w:w="7654"/>
        <w:gridCol w:w="1418"/>
        <w:gridCol w:w="1559"/>
        <w:gridCol w:w="1984"/>
      </w:tblGrid>
      <w:tr w:rsidR="00485CDA" w:rsidRPr="00836BAD" w14:paraId="6BC55A2C" w14:textId="77777777" w:rsidTr="005D72B1">
        <w:trPr>
          <w:tblHeader/>
        </w:trPr>
        <w:tc>
          <w:tcPr>
            <w:tcW w:w="738" w:type="dxa"/>
            <w:shd w:val="clear" w:color="auto" w:fill="BFBFBF"/>
          </w:tcPr>
          <w:p w14:paraId="0936F816" w14:textId="77777777" w:rsidR="00485CDA" w:rsidRPr="00836BAD" w:rsidRDefault="00485CDA" w:rsidP="005D72B1">
            <w:pPr>
              <w:jc w:val="center"/>
              <w:rPr>
                <w:rFonts w:ascii="Arial" w:hAnsi="Arial" w:cs="Arial"/>
                <w:b/>
              </w:rPr>
            </w:pPr>
            <w:r w:rsidRPr="00836BAD">
              <w:rPr>
                <w:rFonts w:ascii="Arial" w:hAnsi="Arial" w:cs="Arial"/>
                <w:b/>
              </w:rPr>
              <w:t>Item</w:t>
            </w:r>
          </w:p>
        </w:tc>
        <w:tc>
          <w:tcPr>
            <w:tcW w:w="851" w:type="dxa"/>
            <w:shd w:val="clear" w:color="auto" w:fill="BFBFBF"/>
          </w:tcPr>
          <w:p w14:paraId="1CD82003" w14:textId="77777777" w:rsidR="00485CDA" w:rsidRPr="00836BAD" w:rsidRDefault="00485CDA" w:rsidP="005D72B1">
            <w:pPr>
              <w:jc w:val="center"/>
              <w:rPr>
                <w:rFonts w:ascii="Arial" w:hAnsi="Arial" w:cs="Arial"/>
                <w:b/>
              </w:rPr>
            </w:pPr>
            <w:r w:rsidRPr="00836BAD">
              <w:rPr>
                <w:rFonts w:ascii="Arial" w:hAnsi="Arial" w:cs="Arial"/>
                <w:b/>
              </w:rPr>
              <w:t>Mins Item</w:t>
            </w:r>
          </w:p>
        </w:tc>
        <w:tc>
          <w:tcPr>
            <w:tcW w:w="7654" w:type="dxa"/>
            <w:shd w:val="clear" w:color="auto" w:fill="BFBFBF"/>
          </w:tcPr>
          <w:p w14:paraId="2A50D986" w14:textId="77777777" w:rsidR="00485CDA" w:rsidRPr="00836BAD" w:rsidRDefault="00485CDA" w:rsidP="005D72B1">
            <w:pPr>
              <w:jc w:val="center"/>
              <w:rPr>
                <w:rFonts w:ascii="Arial" w:hAnsi="Arial" w:cs="Arial"/>
                <w:b/>
              </w:rPr>
            </w:pPr>
            <w:r w:rsidRPr="00836BAD">
              <w:rPr>
                <w:rFonts w:ascii="Arial" w:hAnsi="Arial" w:cs="Arial"/>
                <w:b/>
              </w:rPr>
              <w:t xml:space="preserve">Actions </w:t>
            </w:r>
            <w:r>
              <w:rPr>
                <w:rFonts w:ascii="Arial" w:hAnsi="Arial" w:cs="Arial"/>
                <w:b/>
              </w:rPr>
              <w:t xml:space="preserve">for </w:t>
            </w:r>
            <w:proofErr w:type="spellStart"/>
            <w:r>
              <w:rPr>
                <w:rFonts w:ascii="Arial" w:hAnsi="Arial" w:cs="Arial"/>
                <w:b/>
              </w:rPr>
              <w:t>ExPCC</w:t>
            </w:r>
            <w:proofErr w:type="spellEnd"/>
            <w:r>
              <w:rPr>
                <w:rFonts w:ascii="Arial" w:hAnsi="Arial" w:cs="Arial"/>
                <w:b/>
              </w:rPr>
              <w:t xml:space="preserve"> </w:t>
            </w:r>
            <w:r w:rsidRPr="00836BAD">
              <w:rPr>
                <w:rFonts w:ascii="Arial" w:hAnsi="Arial" w:cs="Arial"/>
                <w:b/>
              </w:rPr>
              <w:t xml:space="preserve">Arising from the </w:t>
            </w:r>
            <w:proofErr w:type="spellStart"/>
            <w:r>
              <w:rPr>
                <w:rFonts w:ascii="Arial" w:hAnsi="Arial" w:cs="Arial"/>
                <w:b/>
              </w:rPr>
              <w:t>ExMC</w:t>
            </w:r>
            <w:proofErr w:type="spellEnd"/>
            <w:r>
              <w:rPr>
                <w:rFonts w:ascii="Arial" w:hAnsi="Arial" w:cs="Arial"/>
                <w:b/>
              </w:rPr>
              <w:t xml:space="preserve"> Meetings</w:t>
            </w:r>
          </w:p>
        </w:tc>
        <w:tc>
          <w:tcPr>
            <w:tcW w:w="1418" w:type="dxa"/>
            <w:shd w:val="clear" w:color="auto" w:fill="BFBFBF"/>
          </w:tcPr>
          <w:p w14:paraId="7AB5B9A0" w14:textId="77777777" w:rsidR="00485CDA" w:rsidRPr="00836BAD" w:rsidRDefault="00485CDA" w:rsidP="005D72B1">
            <w:pPr>
              <w:jc w:val="center"/>
              <w:rPr>
                <w:rFonts w:ascii="Arial" w:hAnsi="Arial" w:cs="Arial"/>
                <w:b/>
              </w:rPr>
            </w:pPr>
            <w:r w:rsidRPr="00836BAD">
              <w:rPr>
                <w:rFonts w:ascii="Arial" w:hAnsi="Arial" w:cs="Arial"/>
                <w:b/>
              </w:rPr>
              <w:t>By Whom</w:t>
            </w:r>
          </w:p>
        </w:tc>
        <w:tc>
          <w:tcPr>
            <w:tcW w:w="1559" w:type="dxa"/>
            <w:tcBorders>
              <w:bottom w:val="single" w:sz="4" w:space="0" w:color="auto"/>
            </w:tcBorders>
            <w:shd w:val="clear" w:color="auto" w:fill="BFBFBF"/>
          </w:tcPr>
          <w:p w14:paraId="289F2810" w14:textId="77777777" w:rsidR="00485CDA" w:rsidRPr="00836BAD" w:rsidRDefault="00485CDA" w:rsidP="005D72B1">
            <w:pPr>
              <w:jc w:val="center"/>
              <w:rPr>
                <w:rFonts w:ascii="Arial" w:hAnsi="Arial" w:cs="Arial"/>
                <w:b/>
              </w:rPr>
            </w:pPr>
            <w:r w:rsidRPr="00836BAD">
              <w:rPr>
                <w:rFonts w:ascii="Arial" w:hAnsi="Arial" w:cs="Arial"/>
                <w:b/>
              </w:rPr>
              <w:t>Completion Date</w:t>
            </w:r>
          </w:p>
        </w:tc>
        <w:tc>
          <w:tcPr>
            <w:tcW w:w="1984" w:type="dxa"/>
            <w:tcBorders>
              <w:bottom w:val="single" w:sz="4" w:space="0" w:color="auto"/>
            </w:tcBorders>
            <w:shd w:val="clear" w:color="auto" w:fill="BFBFBF"/>
          </w:tcPr>
          <w:p w14:paraId="7CD0A7E1" w14:textId="77777777" w:rsidR="00485CDA" w:rsidRPr="00836BAD" w:rsidRDefault="00485CDA" w:rsidP="005D72B1">
            <w:pPr>
              <w:jc w:val="center"/>
              <w:rPr>
                <w:rFonts w:ascii="Arial" w:hAnsi="Arial" w:cs="Arial"/>
                <w:b/>
              </w:rPr>
            </w:pPr>
            <w:r>
              <w:rPr>
                <w:rFonts w:ascii="Arial" w:hAnsi="Arial" w:cs="Arial"/>
                <w:b/>
              </w:rPr>
              <w:t>Status</w:t>
            </w:r>
          </w:p>
        </w:tc>
      </w:tr>
      <w:tr w:rsidR="00485CDA" w:rsidRPr="00B509BC" w14:paraId="1C8F6564" w14:textId="77777777" w:rsidTr="005D72B1">
        <w:trPr>
          <w:tblHeader/>
        </w:trPr>
        <w:tc>
          <w:tcPr>
            <w:tcW w:w="738" w:type="dxa"/>
            <w:shd w:val="clear" w:color="auto" w:fill="auto"/>
          </w:tcPr>
          <w:p w14:paraId="0D213882" w14:textId="77777777" w:rsidR="00485CDA" w:rsidRPr="0023544A" w:rsidRDefault="00485CDA" w:rsidP="005D72B1">
            <w:pPr>
              <w:jc w:val="center"/>
              <w:rPr>
                <w:rFonts w:ascii="Arial" w:hAnsi="Arial" w:cs="Arial"/>
                <w:sz w:val="20"/>
              </w:rPr>
            </w:pPr>
            <w:r>
              <w:rPr>
                <w:rFonts w:ascii="Arial" w:hAnsi="Arial" w:cs="Arial"/>
                <w:sz w:val="20"/>
              </w:rPr>
              <w:t>Nil</w:t>
            </w:r>
          </w:p>
        </w:tc>
        <w:tc>
          <w:tcPr>
            <w:tcW w:w="851" w:type="dxa"/>
            <w:shd w:val="clear" w:color="auto" w:fill="auto"/>
          </w:tcPr>
          <w:p w14:paraId="4E8183B4" w14:textId="77777777" w:rsidR="00485CDA" w:rsidRPr="0023544A" w:rsidRDefault="00485CDA" w:rsidP="005D72B1">
            <w:pPr>
              <w:jc w:val="center"/>
              <w:rPr>
                <w:rFonts w:ascii="Arial" w:hAnsi="Arial" w:cs="Arial"/>
                <w:sz w:val="20"/>
              </w:rPr>
            </w:pPr>
          </w:p>
        </w:tc>
        <w:tc>
          <w:tcPr>
            <w:tcW w:w="7654" w:type="dxa"/>
            <w:shd w:val="clear" w:color="auto" w:fill="auto"/>
          </w:tcPr>
          <w:p w14:paraId="59A67E3C" w14:textId="77777777" w:rsidR="00485CDA" w:rsidRPr="0023544A" w:rsidRDefault="00485CDA" w:rsidP="005D72B1">
            <w:pPr>
              <w:rPr>
                <w:rFonts w:ascii="Arial" w:hAnsi="Arial" w:cs="Arial"/>
                <w:sz w:val="20"/>
              </w:rPr>
            </w:pPr>
            <w:r>
              <w:rPr>
                <w:rFonts w:ascii="Arial" w:hAnsi="Arial" w:cs="Arial"/>
                <w:sz w:val="20"/>
              </w:rPr>
              <w:t>Nil</w:t>
            </w:r>
          </w:p>
        </w:tc>
        <w:tc>
          <w:tcPr>
            <w:tcW w:w="1418" w:type="dxa"/>
            <w:shd w:val="clear" w:color="auto" w:fill="auto"/>
          </w:tcPr>
          <w:p w14:paraId="6345A893" w14:textId="77777777" w:rsidR="00485CDA" w:rsidRPr="0023544A" w:rsidRDefault="00485CDA" w:rsidP="005D72B1">
            <w:pPr>
              <w:rPr>
                <w:rFonts w:ascii="Arial" w:hAnsi="Arial" w:cs="Arial"/>
                <w:sz w:val="20"/>
              </w:rPr>
            </w:pPr>
          </w:p>
        </w:tc>
        <w:tc>
          <w:tcPr>
            <w:tcW w:w="1559" w:type="dxa"/>
            <w:shd w:val="clear" w:color="auto" w:fill="auto"/>
          </w:tcPr>
          <w:p w14:paraId="0260F502" w14:textId="77777777" w:rsidR="00485CDA" w:rsidRPr="0023544A" w:rsidRDefault="00485CDA" w:rsidP="005D72B1">
            <w:pPr>
              <w:rPr>
                <w:rFonts w:ascii="Arial" w:hAnsi="Arial" w:cs="Arial"/>
                <w:sz w:val="20"/>
              </w:rPr>
            </w:pPr>
          </w:p>
        </w:tc>
        <w:tc>
          <w:tcPr>
            <w:tcW w:w="1984" w:type="dxa"/>
            <w:shd w:val="clear" w:color="auto" w:fill="auto"/>
          </w:tcPr>
          <w:p w14:paraId="5CA40CE4" w14:textId="77777777" w:rsidR="00485CDA" w:rsidRPr="0023544A" w:rsidRDefault="00485CDA" w:rsidP="005D72B1">
            <w:pPr>
              <w:rPr>
                <w:rFonts w:ascii="Arial" w:hAnsi="Arial" w:cs="Arial"/>
                <w:sz w:val="20"/>
              </w:rPr>
            </w:pPr>
          </w:p>
        </w:tc>
      </w:tr>
    </w:tbl>
    <w:p w14:paraId="443180A6" w14:textId="77777777" w:rsidR="00485CDA" w:rsidRDefault="00485CDA" w:rsidP="00485CDA">
      <w:pPr>
        <w:pStyle w:val="AHdgLev1"/>
        <w:numPr>
          <w:ilvl w:val="0"/>
          <w:numId w:val="0"/>
        </w:numPr>
        <w:ind w:left="567" w:hanging="567"/>
        <w:sectPr w:rsidR="00485CDA" w:rsidSect="00B533B8">
          <w:pgSz w:w="16838" w:h="11906" w:orient="landscape"/>
          <w:pgMar w:top="1440" w:right="1440" w:bottom="1440" w:left="1440" w:header="708" w:footer="708" w:gutter="0"/>
          <w:cols w:space="708"/>
          <w:docGrid w:linePitch="360"/>
        </w:sectPr>
      </w:pPr>
    </w:p>
    <w:p w14:paraId="3A21398C" w14:textId="77777777" w:rsidR="00485CDA" w:rsidRDefault="00485CDA" w:rsidP="00485CDA">
      <w:pPr>
        <w:pStyle w:val="AHdgLev1"/>
        <w:numPr>
          <w:ilvl w:val="0"/>
          <w:numId w:val="0"/>
        </w:numPr>
      </w:pPr>
    </w:p>
    <w:p w14:paraId="27A97026" w14:textId="77777777" w:rsidR="00485CDA" w:rsidRDefault="00485CDA" w:rsidP="00485CDA">
      <w:pPr>
        <w:pStyle w:val="AHdgLev1"/>
        <w:numPr>
          <w:ilvl w:val="0"/>
          <w:numId w:val="0"/>
        </w:numPr>
      </w:pPr>
    </w:p>
    <w:p w14:paraId="2A4035CD" w14:textId="77777777" w:rsidR="00485CDA" w:rsidRPr="00B85081" w:rsidRDefault="00485CDA" w:rsidP="00485CDA">
      <w:pPr>
        <w:pStyle w:val="AHdgLev1"/>
        <w:numPr>
          <w:ilvl w:val="0"/>
          <w:numId w:val="0"/>
        </w:numPr>
        <w:rPr>
          <w:sz w:val="28"/>
        </w:rPr>
      </w:pPr>
      <w:r w:rsidRPr="00B85081">
        <w:rPr>
          <w:sz w:val="28"/>
        </w:rPr>
        <w:t xml:space="preserve">Annex </w:t>
      </w:r>
      <w:r>
        <w:rPr>
          <w:sz w:val="28"/>
        </w:rPr>
        <w:t>C</w:t>
      </w:r>
    </w:p>
    <w:p w14:paraId="7C5CC4B3" w14:textId="77777777" w:rsidR="00485CDA" w:rsidRPr="000C5B4B" w:rsidRDefault="00485CDA" w:rsidP="00485CDA">
      <w:pPr>
        <w:pStyle w:val="AHdgLev1"/>
        <w:numPr>
          <w:ilvl w:val="0"/>
          <w:numId w:val="0"/>
        </w:numPr>
        <w:rPr>
          <w:rFonts w:asciiTheme="minorHAnsi" w:hAnsiTheme="minorHAnsi"/>
        </w:rPr>
      </w:pPr>
    </w:p>
    <w:p w14:paraId="0DF2EEF5" w14:textId="77777777" w:rsidR="00485CDA" w:rsidRPr="000C5B4B" w:rsidRDefault="00485CDA" w:rsidP="00485CDA">
      <w:pPr>
        <w:rPr>
          <w:rFonts w:cs="Arial"/>
        </w:rPr>
      </w:pPr>
      <w:r w:rsidRPr="000C5B4B">
        <w:rPr>
          <w:rFonts w:cs="Arial"/>
        </w:rPr>
        <w:t xml:space="preserve">The </w:t>
      </w:r>
      <w:proofErr w:type="spellStart"/>
      <w:r w:rsidRPr="000C5B4B">
        <w:rPr>
          <w:rFonts w:cs="Arial"/>
        </w:rPr>
        <w:t>ExPCC</w:t>
      </w:r>
      <w:proofErr w:type="spellEnd"/>
      <w:r w:rsidRPr="000C5B4B">
        <w:rPr>
          <w:rFonts w:cs="Arial"/>
        </w:rPr>
        <w:t xml:space="preserve"> requests the assistance of </w:t>
      </w:r>
      <w:proofErr w:type="spellStart"/>
      <w:r w:rsidRPr="000C5B4B">
        <w:rPr>
          <w:rFonts w:cs="Arial"/>
        </w:rPr>
        <w:t>ExMC</w:t>
      </w:r>
      <w:proofErr w:type="spellEnd"/>
      <w:r w:rsidRPr="000C5B4B">
        <w:rPr>
          <w:rFonts w:cs="Arial"/>
        </w:rPr>
        <w:t xml:space="preserve"> WG13 with the following aspects:</w:t>
      </w:r>
    </w:p>
    <w:p w14:paraId="3BC5DE15" w14:textId="77777777" w:rsidR="00485CDA" w:rsidRPr="000C5B4B" w:rsidRDefault="00485CDA" w:rsidP="00485CDA">
      <w:pPr>
        <w:rPr>
          <w:rFonts w:cs="Arial"/>
        </w:rPr>
      </w:pPr>
    </w:p>
    <w:p w14:paraId="30E5A47F" w14:textId="77777777" w:rsidR="00485CDA" w:rsidRPr="000C5B4B" w:rsidRDefault="00485CDA" w:rsidP="00485CDA">
      <w:pPr>
        <w:pStyle w:val="ListParagraph"/>
        <w:numPr>
          <w:ilvl w:val="0"/>
          <w:numId w:val="16"/>
        </w:numPr>
        <w:contextualSpacing/>
        <w:rPr>
          <w:rFonts w:cs="Arial"/>
        </w:rPr>
      </w:pPr>
      <w:r w:rsidRPr="000C5B4B">
        <w:rPr>
          <w:rFonts w:cs="Arial"/>
        </w:rPr>
        <w:t xml:space="preserve">Promotion of </w:t>
      </w:r>
    </w:p>
    <w:p w14:paraId="74E45FF2" w14:textId="77777777" w:rsidR="00485CDA" w:rsidRPr="000C5B4B" w:rsidRDefault="00485CDA" w:rsidP="00485CDA">
      <w:pPr>
        <w:pStyle w:val="ListParagraph"/>
        <w:numPr>
          <w:ilvl w:val="1"/>
          <w:numId w:val="16"/>
        </w:numPr>
        <w:contextualSpacing/>
        <w:rPr>
          <w:rFonts w:cs="Arial"/>
        </w:rPr>
      </w:pPr>
      <w:r w:rsidRPr="000C5B4B">
        <w:rPr>
          <w:rFonts w:cs="Arial"/>
        </w:rPr>
        <w:t>IECEx Certified Persons Scheme</w:t>
      </w:r>
    </w:p>
    <w:p w14:paraId="7841AF83" w14:textId="77777777" w:rsidR="00485CDA" w:rsidRPr="000C5B4B" w:rsidRDefault="00485CDA" w:rsidP="00485CDA">
      <w:pPr>
        <w:pStyle w:val="ListParagraph"/>
        <w:numPr>
          <w:ilvl w:val="1"/>
          <w:numId w:val="16"/>
        </w:numPr>
        <w:contextualSpacing/>
        <w:rPr>
          <w:rFonts w:cs="Arial"/>
        </w:rPr>
      </w:pPr>
      <w:r w:rsidRPr="000C5B4B">
        <w:rPr>
          <w:rFonts w:cs="Arial"/>
        </w:rPr>
        <w:t>IECEx Recognised Training Provider Program</w:t>
      </w:r>
    </w:p>
    <w:p w14:paraId="0AF72450" w14:textId="77777777" w:rsidR="00485CDA" w:rsidRPr="000C5B4B" w:rsidRDefault="00485CDA" w:rsidP="00485CDA">
      <w:pPr>
        <w:pStyle w:val="ListParagraph"/>
        <w:numPr>
          <w:ilvl w:val="1"/>
          <w:numId w:val="16"/>
        </w:numPr>
        <w:contextualSpacing/>
        <w:rPr>
          <w:rFonts w:cs="Arial"/>
        </w:rPr>
      </w:pPr>
      <w:r w:rsidRPr="000C5B4B">
        <w:rPr>
          <w:rFonts w:cs="Arial"/>
        </w:rPr>
        <w:t>Is there a need?</w:t>
      </w:r>
    </w:p>
    <w:p w14:paraId="4638BDF2" w14:textId="77777777" w:rsidR="00485CDA" w:rsidRPr="000C5B4B" w:rsidRDefault="00485CDA" w:rsidP="00485CDA">
      <w:pPr>
        <w:pStyle w:val="ListParagraph"/>
        <w:numPr>
          <w:ilvl w:val="1"/>
          <w:numId w:val="16"/>
        </w:numPr>
        <w:contextualSpacing/>
        <w:rPr>
          <w:rFonts w:cs="Arial"/>
        </w:rPr>
      </w:pPr>
      <w:r w:rsidRPr="000C5B4B">
        <w:rPr>
          <w:rFonts w:cs="Arial"/>
        </w:rPr>
        <w:t xml:space="preserve">Are </w:t>
      </w:r>
      <w:proofErr w:type="spellStart"/>
      <w:r w:rsidRPr="000C5B4B">
        <w:rPr>
          <w:rFonts w:cs="Arial"/>
        </w:rPr>
        <w:t>ExCBs</w:t>
      </w:r>
      <w:proofErr w:type="spellEnd"/>
      <w:r w:rsidRPr="000C5B4B">
        <w:rPr>
          <w:rFonts w:cs="Arial"/>
        </w:rPr>
        <w:t xml:space="preserve"> doing enough?</w:t>
      </w:r>
    </w:p>
    <w:p w14:paraId="09DBBF30" w14:textId="77777777" w:rsidR="00485CDA" w:rsidRPr="000C5B4B" w:rsidRDefault="00485CDA" w:rsidP="00485CDA">
      <w:pPr>
        <w:pStyle w:val="ListParagraph"/>
        <w:numPr>
          <w:ilvl w:val="1"/>
          <w:numId w:val="16"/>
        </w:numPr>
        <w:contextualSpacing/>
        <w:rPr>
          <w:rFonts w:cs="Arial"/>
        </w:rPr>
      </w:pPr>
      <w:r w:rsidRPr="000C5B4B">
        <w:rPr>
          <w:rFonts w:cs="Arial"/>
        </w:rPr>
        <w:t>Is there potential for more promotion?</w:t>
      </w:r>
    </w:p>
    <w:p w14:paraId="4E4258D9" w14:textId="77777777" w:rsidR="00485CDA" w:rsidRPr="000C5B4B" w:rsidRDefault="00485CDA" w:rsidP="00485CDA">
      <w:pPr>
        <w:pStyle w:val="ListParagraph"/>
        <w:numPr>
          <w:ilvl w:val="1"/>
          <w:numId w:val="16"/>
        </w:numPr>
        <w:contextualSpacing/>
        <w:rPr>
          <w:rFonts w:cs="Arial"/>
        </w:rPr>
      </w:pPr>
      <w:r w:rsidRPr="000C5B4B">
        <w:rPr>
          <w:rFonts w:cs="Arial"/>
        </w:rPr>
        <w:t xml:space="preserve">How, who, when, …, </w:t>
      </w:r>
      <w:proofErr w:type="gramStart"/>
      <w:r w:rsidRPr="000C5B4B">
        <w:rPr>
          <w:rFonts w:cs="Arial"/>
        </w:rPr>
        <w:t>etc ?</w:t>
      </w:r>
      <w:proofErr w:type="gramEnd"/>
    </w:p>
    <w:p w14:paraId="62575073" w14:textId="77777777" w:rsidR="00485CDA" w:rsidRPr="000C5B4B" w:rsidRDefault="00485CDA" w:rsidP="00485CDA">
      <w:pPr>
        <w:pStyle w:val="ListParagraph"/>
        <w:numPr>
          <w:ilvl w:val="1"/>
          <w:numId w:val="16"/>
        </w:numPr>
        <w:contextualSpacing/>
        <w:rPr>
          <w:rFonts w:cs="Arial"/>
        </w:rPr>
      </w:pPr>
      <w:r w:rsidRPr="000C5B4B">
        <w:rPr>
          <w:rFonts w:cs="Arial"/>
        </w:rPr>
        <w:t xml:space="preserve">How can IEC and the IECEx Secretariat assist? </w:t>
      </w:r>
    </w:p>
    <w:p w14:paraId="4AB640E4" w14:textId="77777777" w:rsidR="00485CDA" w:rsidRPr="000C5B4B" w:rsidRDefault="00485CDA" w:rsidP="00485CDA">
      <w:pPr>
        <w:pStyle w:val="ListParagraph"/>
        <w:numPr>
          <w:ilvl w:val="1"/>
          <w:numId w:val="16"/>
        </w:numPr>
        <w:contextualSpacing/>
        <w:rPr>
          <w:rFonts w:cs="Arial"/>
        </w:rPr>
      </w:pPr>
      <w:r w:rsidRPr="000C5B4B">
        <w:rPr>
          <w:rFonts w:cs="Arial"/>
        </w:rPr>
        <w:t>Objectives of promotion =</w:t>
      </w:r>
    </w:p>
    <w:p w14:paraId="4CE440FF" w14:textId="77777777" w:rsidR="00485CDA" w:rsidRPr="000C5B4B" w:rsidRDefault="00485CDA" w:rsidP="00485CDA">
      <w:pPr>
        <w:pStyle w:val="ListParagraph"/>
        <w:numPr>
          <w:ilvl w:val="2"/>
          <w:numId w:val="16"/>
        </w:numPr>
        <w:contextualSpacing/>
        <w:rPr>
          <w:rFonts w:cs="Arial"/>
        </w:rPr>
      </w:pPr>
      <w:r w:rsidRPr="000C5B4B">
        <w:rPr>
          <w:rFonts w:cs="Arial"/>
        </w:rPr>
        <w:t>To achieve an increase in # of Certificate issued by XX%?</w:t>
      </w:r>
    </w:p>
    <w:p w14:paraId="6B9E4C21" w14:textId="77777777" w:rsidR="00485CDA" w:rsidRPr="000C5B4B" w:rsidRDefault="00485CDA" w:rsidP="00485CDA">
      <w:pPr>
        <w:pStyle w:val="ListParagraph"/>
        <w:numPr>
          <w:ilvl w:val="2"/>
          <w:numId w:val="16"/>
        </w:numPr>
        <w:contextualSpacing/>
        <w:rPr>
          <w:rFonts w:cs="Arial"/>
        </w:rPr>
      </w:pPr>
      <w:r w:rsidRPr="000C5B4B">
        <w:rPr>
          <w:rFonts w:cs="Arial"/>
        </w:rPr>
        <w:t xml:space="preserve">To increase the number of participating </w:t>
      </w:r>
      <w:proofErr w:type="spellStart"/>
      <w:r w:rsidRPr="000C5B4B">
        <w:rPr>
          <w:rFonts w:cs="Arial"/>
        </w:rPr>
        <w:t>ExCBs</w:t>
      </w:r>
      <w:proofErr w:type="spellEnd"/>
      <w:r w:rsidRPr="000C5B4B">
        <w:rPr>
          <w:rFonts w:cs="Arial"/>
        </w:rPr>
        <w:t>?</w:t>
      </w:r>
    </w:p>
    <w:p w14:paraId="32DB717F" w14:textId="77777777" w:rsidR="00485CDA" w:rsidRPr="000C5B4B" w:rsidRDefault="00485CDA" w:rsidP="00485CDA">
      <w:pPr>
        <w:pStyle w:val="ListParagraph"/>
        <w:numPr>
          <w:ilvl w:val="2"/>
          <w:numId w:val="16"/>
        </w:numPr>
        <w:contextualSpacing/>
        <w:rPr>
          <w:rFonts w:cs="Arial"/>
        </w:rPr>
      </w:pPr>
      <w:r w:rsidRPr="000C5B4B">
        <w:rPr>
          <w:rFonts w:cs="Arial"/>
        </w:rPr>
        <w:t>To increase acceptance by employers in YY industry sectors in ZZ countries</w:t>
      </w:r>
    </w:p>
    <w:p w14:paraId="279DD102" w14:textId="77777777" w:rsidR="00485CDA" w:rsidRPr="000C5B4B" w:rsidRDefault="00485CDA" w:rsidP="00485CDA">
      <w:pPr>
        <w:pStyle w:val="ListParagraph"/>
        <w:numPr>
          <w:ilvl w:val="2"/>
          <w:numId w:val="16"/>
        </w:numPr>
        <w:contextualSpacing/>
        <w:rPr>
          <w:rFonts w:cs="Arial"/>
        </w:rPr>
      </w:pPr>
      <w:r w:rsidRPr="000C5B4B">
        <w:rPr>
          <w:rFonts w:cs="Arial"/>
        </w:rPr>
        <w:t xml:space="preserve">To </w:t>
      </w:r>
      <w:proofErr w:type="gramStart"/>
      <w:r w:rsidRPr="000C5B4B">
        <w:rPr>
          <w:rFonts w:cs="Arial"/>
        </w:rPr>
        <w:t>…..?</w:t>
      </w:r>
      <w:proofErr w:type="gramEnd"/>
      <w:r w:rsidRPr="000C5B4B">
        <w:rPr>
          <w:rFonts w:cs="Arial"/>
        </w:rPr>
        <w:t>?</w:t>
      </w:r>
    </w:p>
    <w:p w14:paraId="6C67F238" w14:textId="77777777" w:rsidR="00485CDA" w:rsidRPr="000C5B4B" w:rsidRDefault="00485CDA" w:rsidP="00485CDA">
      <w:pPr>
        <w:ind w:left="720"/>
        <w:rPr>
          <w:rFonts w:cs="Arial"/>
        </w:rPr>
      </w:pPr>
      <w:r w:rsidRPr="000C5B4B">
        <w:rPr>
          <w:rFonts w:cs="Arial"/>
        </w:rPr>
        <w:t xml:space="preserve"> </w:t>
      </w:r>
    </w:p>
    <w:p w14:paraId="6AC44CE5" w14:textId="77777777" w:rsidR="00485CDA" w:rsidRPr="000C5B4B" w:rsidRDefault="00485CDA" w:rsidP="00485CDA">
      <w:pPr>
        <w:pStyle w:val="ListParagraph"/>
        <w:numPr>
          <w:ilvl w:val="0"/>
          <w:numId w:val="16"/>
        </w:numPr>
        <w:contextualSpacing/>
        <w:rPr>
          <w:rFonts w:cs="Arial"/>
        </w:rPr>
      </w:pPr>
      <w:r w:rsidRPr="000C5B4B">
        <w:rPr>
          <w:rFonts w:cs="Arial"/>
        </w:rPr>
        <w:t xml:space="preserve"> Target Markets</w:t>
      </w:r>
    </w:p>
    <w:p w14:paraId="07C6E574" w14:textId="77777777" w:rsidR="00485CDA" w:rsidRPr="000C5B4B" w:rsidRDefault="00485CDA" w:rsidP="00485CDA">
      <w:pPr>
        <w:pStyle w:val="ListParagraph"/>
        <w:numPr>
          <w:ilvl w:val="1"/>
          <w:numId w:val="16"/>
        </w:numPr>
        <w:contextualSpacing/>
        <w:rPr>
          <w:rFonts w:cs="Arial"/>
        </w:rPr>
      </w:pPr>
      <w:r w:rsidRPr="000C5B4B">
        <w:rPr>
          <w:rFonts w:cs="Arial"/>
        </w:rPr>
        <w:t>Industry sector(s)</w:t>
      </w:r>
    </w:p>
    <w:p w14:paraId="745D5B25" w14:textId="77777777" w:rsidR="00485CDA" w:rsidRPr="000C5B4B" w:rsidRDefault="00485CDA" w:rsidP="00485CDA">
      <w:pPr>
        <w:pStyle w:val="ListParagraph"/>
        <w:numPr>
          <w:ilvl w:val="1"/>
          <w:numId w:val="16"/>
        </w:numPr>
        <w:contextualSpacing/>
        <w:rPr>
          <w:rFonts w:cs="Arial"/>
        </w:rPr>
      </w:pPr>
      <w:r w:rsidRPr="000C5B4B">
        <w:rPr>
          <w:rFonts w:cs="Arial"/>
        </w:rPr>
        <w:t>Geographic</w:t>
      </w:r>
    </w:p>
    <w:p w14:paraId="3C7E89A3" w14:textId="77777777" w:rsidR="00485CDA" w:rsidRPr="000C5B4B" w:rsidRDefault="00485CDA" w:rsidP="00485CDA">
      <w:pPr>
        <w:pStyle w:val="ListParagraph"/>
        <w:numPr>
          <w:ilvl w:val="1"/>
          <w:numId w:val="16"/>
        </w:numPr>
        <w:contextualSpacing/>
        <w:rPr>
          <w:rFonts w:cs="Arial"/>
        </w:rPr>
      </w:pPr>
      <w:r w:rsidRPr="000C5B4B">
        <w:rPr>
          <w:rFonts w:cs="Arial"/>
        </w:rPr>
        <w:t>Company size, type etc</w:t>
      </w:r>
    </w:p>
    <w:p w14:paraId="5D72FAF8" w14:textId="77777777" w:rsidR="00485CDA" w:rsidRPr="000C5B4B" w:rsidRDefault="00485CDA" w:rsidP="00485CDA">
      <w:pPr>
        <w:rPr>
          <w:rFonts w:cs="Arial"/>
        </w:rPr>
      </w:pPr>
      <w:r w:rsidRPr="000C5B4B">
        <w:rPr>
          <w:rFonts w:cs="Arial"/>
        </w:rPr>
        <w:t xml:space="preserve"> </w:t>
      </w:r>
    </w:p>
    <w:p w14:paraId="1F12E43F" w14:textId="77777777" w:rsidR="00485CDA" w:rsidRPr="000C5B4B" w:rsidRDefault="00485CDA" w:rsidP="00485CDA">
      <w:pPr>
        <w:pStyle w:val="ListParagraph"/>
        <w:numPr>
          <w:ilvl w:val="0"/>
          <w:numId w:val="16"/>
        </w:numPr>
        <w:contextualSpacing/>
        <w:rPr>
          <w:rFonts w:cs="Arial"/>
        </w:rPr>
      </w:pPr>
      <w:r w:rsidRPr="000C5B4B">
        <w:rPr>
          <w:rFonts w:cs="Arial"/>
        </w:rPr>
        <w:t xml:space="preserve"> Promotional Tools</w:t>
      </w:r>
    </w:p>
    <w:p w14:paraId="32CB0ACC" w14:textId="77777777" w:rsidR="00485CDA" w:rsidRPr="000C5B4B" w:rsidRDefault="00485CDA" w:rsidP="00485CDA">
      <w:pPr>
        <w:pStyle w:val="ListParagraph"/>
        <w:numPr>
          <w:ilvl w:val="1"/>
          <w:numId w:val="16"/>
        </w:numPr>
        <w:contextualSpacing/>
        <w:rPr>
          <w:rFonts w:cs="Arial"/>
        </w:rPr>
      </w:pPr>
      <w:r w:rsidRPr="000C5B4B">
        <w:rPr>
          <w:rFonts w:cs="Arial"/>
        </w:rPr>
        <w:t>Social media has merit?</w:t>
      </w:r>
    </w:p>
    <w:p w14:paraId="3269F9A5" w14:textId="77777777" w:rsidR="00485CDA" w:rsidRPr="000C5B4B" w:rsidRDefault="00485CDA" w:rsidP="00485CDA">
      <w:pPr>
        <w:pStyle w:val="ListParagraph"/>
        <w:numPr>
          <w:ilvl w:val="1"/>
          <w:numId w:val="16"/>
        </w:numPr>
        <w:contextualSpacing/>
        <w:rPr>
          <w:rFonts w:cs="Arial"/>
        </w:rPr>
      </w:pPr>
      <w:r w:rsidRPr="000C5B4B">
        <w:rPr>
          <w:rFonts w:cs="Arial"/>
        </w:rPr>
        <w:t>Other tools …</w:t>
      </w:r>
      <w:proofErr w:type="gramStart"/>
      <w:r w:rsidRPr="000C5B4B">
        <w:rPr>
          <w:rFonts w:cs="Arial"/>
        </w:rPr>
        <w:t>. ?</w:t>
      </w:r>
      <w:proofErr w:type="gramEnd"/>
    </w:p>
    <w:p w14:paraId="269AF800" w14:textId="77777777" w:rsidR="00485CDA" w:rsidRPr="000C5B4B" w:rsidRDefault="00485CDA" w:rsidP="00485CDA">
      <w:pPr>
        <w:pStyle w:val="ListParagraph"/>
        <w:numPr>
          <w:ilvl w:val="0"/>
          <w:numId w:val="16"/>
        </w:numPr>
        <w:contextualSpacing/>
        <w:rPr>
          <w:rFonts w:cs="Arial"/>
        </w:rPr>
      </w:pPr>
      <w:r w:rsidRPr="000C5B4B">
        <w:rPr>
          <w:rFonts w:cs="Arial"/>
        </w:rPr>
        <w:t xml:space="preserve"> </w:t>
      </w:r>
    </w:p>
    <w:p w14:paraId="2228CF4D" w14:textId="77777777" w:rsidR="00485CDA" w:rsidRPr="000C5B4B" w:rsidRDefault="00485CDA" w:rsidP="00485CDA">
      <w:pPr>
        <w:pStyle w:val="ListParagraph"/>
        <w:numPr>
          <w:ilvl w:val="0"/>
          <w:numId w:val="16"/>
        </w:numPr>
        <w:contextualSpacing/>
        <w:rPr>
          <w:rFonts w:cs="Arial"/>
        </w:rPr>
      </w:pPr>
      <w:r w:rsidRPr="000C5B4B">
        <w:rPr>
          <w:rFonts w:cs="Arial"/>
        </w:rPr>
        <w:t xml:space="preserve">Price of </w:t>
      </w:r>
      <w:proofErr w:type="spellStart"/>
      <w:r w:rsidRPr="000C5B4B">
        <w:rPr>
          <w:rFonts w:cs="Arial"/>
        </w:rPr>
        <w:t>CoPC</w:t>
      </w:r>
      <w:proofErr w:type="spellEnd"/>
      <w:r w:rsidRPr="000C5B4B">
        <w:rPr>
          <w:rFonts w:cs="Arial"/>
        </w:rPr>
        <w:t xml:space="preserve"> Assessments – are </w:t>
      </w:r>
      <w:proofErr w:type="spellStart"/>
      <w:r w:rsidRPr="000C5B4B">
        <w:rPr>
          <w:rFonts w:cs="Arial"/>
        </w:rPr>
        <w:t>ExCBs</w:t>
      </w:r>
      <w:proofErr w:type="spellEnd"/>
      <w:r w:rsidRPr="000C5B4B">
        <w:rPr>
          <w:rFonts w:cs="Arial"/>
        </w:rPr>
        <w:t xml:space="preserve"> competitive in the market?</w:t>
      </w:r>
    </w:p>
    <w:p w14:paraId="12A57266" w14:textId="77777777" w:rsidR="00485CDA" w:rsidRPr="000C5B4B" w:rsidRDefault="00485CDA" w:rsidP="00485CDA">
      <w:pPr>
        <w:pStyle w:val="ListParagraph"/>
        <w:numPr>
          <w:ilvl w:val="1"/>
          <w:numId w:val="16"/>
        </w:numPr>
        <w:contextualSpacing/>
        <w:rPr>
          <w:rFonts w:cs="Arial"/>
        </w:rPr>
      </w:pPr>
      <w:r w:rsidRPr="000C5B4B">
        <w:rPr>
          <w:rFonts w:cs="Arial"/>
        </w:rPr>
        <w:t>Focus on quantity &amp;/or quality of Certificates and training services ….?</w:t>
      </w:r>
    </w:p>
    <w:p w14:paraId="70227A16" w14:textId="77777777" w:rsidR="00485CDA" w:rsidRPr="000C5B4B" w:rsidRDefault="00485CDA" w:rsidP="00485CDA">
      <w:pPr>
        <w:rPr>
          <w:rFonts w:cs="Arial"/>
        </w:rPr>
      </w:pPr>
      <w:r w:rsidRPr="000C5B4B">
        <w:rPr>
          <w:rFonts w:cs="Arial"/>
        </w:rPr>
        <w:t xml:space="preserve"> </w:t>
      </w:r>
    </w:p>
    <w:p w14:paraId="75B27F52" w14:textId="77777777" w:rsidR="00485CDA" w:rsidRPr="000C5B4B" w:rsidRDefault="00485CDA" w:rsidP="00485CDA">
      <w:pPr>
        <w:pStyle w:val="ListParagraph"/>
        <w:numPr>
          <w:ilvl w:val="0"/>
          <w:numId w:val="16"/>
        </w:numPr>
        <w:contextualSpacing/>
        <w:rPr>
          <w:rFonts w:cs="Arial"/>
        </w:rPr>
      </w:pPr>
      <w:r w:rsidRPr="000C5B4B">
        <w:rPr>
          <w:rFonts w:cs="Arial"/>
        </w:rPr>
        <w:t xml:space="preserve"> Approach to co-existing with other Training and Certification Schemes and their providers   </w:t>
      </w:r>
    </w:p>
    <w:p w14:paraId="5BCB6B31" w14:textId="77777777" w:rsidR="00485CDA" w:rsidRPr="000C5B4B" w:rsidRDefault="00485CDA" w:rsidP="00485CDA">
      <w:pPr>
        <w:ind w:left="360"/>
        <w:rPr>
          <w:rFonts w:cs="Arial"/>
        </w:rPr>
      </w:pPr>
      <w:r w:rsidRPr="000C5B4B">
        <w:rPr>
          <w:rFonts w:cs="Arial"/>
        </w:rPr>
        <w:t xml:space="preserve"> </w:t>
      </w:r>
    </w:p>
    <w:p w14:paraId="25DC2120" w14:textId="77777777" w:rsidR="00485CDA" w:rsidRPr="000C5B4B" w:rsidRDefault="00485CDA" w:rsidP="00485CDA">
      <w:pPr>
        <w:pStyle w:val="ListParagraph"/>
        <w:numPr>
          <w:ilvl w:val="0"/>
          <w:numId w:val="16"/>
        </w:numPr>
        <w:contextualSpacing/>
        <w:rPr>
          <w:rFonts w:cs="Arial"/>
        </w:rPr>
      </w:pPr>
      <w:r w:rsidRPr="000C5B4B">
        <w:rPr>
          <w:rFonts w:cs="Arial"/>
        </w:rPr>
        <w:t>Other matters, issues, ideas etc</w:t>
      </w:r>
    </w:p>
    <w:p w14:paraId="08EF98CD" w14:textId="77777777" w:rsidR="00485CDA" w:rsidRPr="000C5B4B" w:rsidRDefault="00485CDA" w:rsidP="00485CDA">
      <w:pPr>
        <w:pStyle w:val="ListParagraph"/>
        <w:rPr>
          <w:rFonts w:cs="Arial"/>
        </w:rPr>
      </w:pPr>
    </w:p>
    <w:p w14:paraId="6AC5B195" w14:textId="77777777" w:rsidR="00485CDA" w:rsidRPr="000C5B4B" w:rsidRDefault="00485CDA" w:rsidP="00485CDA">
      <w:pPr>
        <w:pStyle w:val="ListParagraph"/>
        <w:numPr>
          <w:ilvl w:val="1"/>
          <w:numId w:val="16"/>
        </w:numPr>
        <w:contextualSpacing/>
        <w:rPr>
          <w:rFonts w:cs="Arial"/>
        </w:rPr>
      </w:pPr>
      <w:r w:rsidRPr="000C5B4B">
        <w:rPr>
          <w:rFonts w:cs="Arial"/>
        </w:rPr>
        <w:t xml:space="preserve">Include Units for non-electrical </w:t>
      </w:r>
      <w:proofErr w:type="gramStart"/>
      <w:r w:rsidRPr="000C5B4B">
        <w:rPr>
          <w:rFonts w:cs="Arial"/>
        </w:rPr>
        <w:t>equipment</w:t>
      </w:r>
      <w:proofErr w:type="gramEnd"/>
    </w:p>
    <w:p w14:paraId="3D3A9B6A" w14:textId="77777777" w:rsidR="00485CDA" w:rsidRPr="000C5B4B" w:rsidRDefault="00485CDA" w:rsidP="00485CDA">
      <w:pPr>
        <w:pStyle w:val="ListParagraph"/>
        <w:numPr>
          <w:ilvl w:val="1"/>
          <w:numId w:val="16"/>
        </w:numPr>
        <w:contextualSpacing/>
        <w:rPr>
          <w:rFonts w:cs="Arial"/>
        </w:rPr>
      </w:pPr>
      <w:r w:rsidRPr="000C5B4B">
        <w:rPr>
          <w:rFonts w:cs="Arial"/>
        </w:rPr>
        <w:t xml:space="preserve">Add Units for specific </w:t>
      </w:r>
      <w:proofErr w:type="gramStart"/>
      <w:r w:rsidRPr="000C5B4B">
        <w:rPr>
          <w:rFonts w:cs="Arial"/>
        </w:rPr>
        <w:t>Standards</w:t>
      </w:r>
      <w:proofErr w:type="gramEnd"/>
    </w:p>
    <w:p w14:paraId="0C68F5C5" w14:textId="77777777" w:rsidR="00485CDA" w:rsidRPr="000C5B4B" w:rsidRDefault="00485CDA" w:rsidP="00485CDA">
      <w:pPr>
        <w:pStyle w:val="ListParagraph"/>
        <w:numPr>
          <w:ilvl w:val="1"/>
          <w:numId w:val="16"/>
        </w:numPr>
        <w:contextualSpacing/>
        <w:rPr>
          <w:rFonts w:cs="Arial"/>
        </w:rPr>
      </w:pPr>
      <w:proofErr w:type="spellStart"/>
      <w:r w:rsidRPr="000C5B4B">
        <w:rPr>
          <w:rFonts w:cs="Arial"/>
        </w:rPr>
        <w:t>ExPCC’s</w:t>
      </w:r>
      <w:proofErr w:type="spellEnd"/>
      <w:r w:rsidRPr="000C5B4B">
        <w:rPr>
          <w:rFonts w:cs="Arial"/>
        </w:rPr>
        <w:t xml:space="preserve"> views on the expanded and more formalised use of “Assessment Centres” by accepted </w:t>
      </w:r>
      <w:proofErr w:type="spellStart"/>
      <w:r w:rsidRPr="000C5B4B">
        <w:rPr>
          <w:rFonts w:cs="Arial"/>
        </w:rPr>
        <w:t>ExCBs</w:t>
      </w:r>
      <w:proofErr w:type="spellEnd"/>
      <w:r w:rsidRPr="000C5B4B">
        <w:rPr>
          <w:rFonts w:cs="Arial"/>
        </w:rPr>
        <w:t xml:space="preserve"> (via IECEx 02 Scheme ATFs) to assist in reducing costs and travel by </w:t>
      </w:r>
      <w:proofErr w:type="gramStart"/>
      <w:r w:rsidRPr="000C5B4B">
        <w:rPr>
          <w:rFonts w:cs="Arial"/>
        </w:rPr>
        <w:t>applicants</w:t>
      </w:r>
      <w:proofErr w:type="gramEnd"/>
      <w:r w:rsidRPr="000C5B4B">
        <w:rPr>
          <w:rFonts w:cs="Arial"/>
        </w:rPr>
        <w:t xml:space="preserve"> </w:t>
      </w:r>
    </w:p>
    <w:p w14:paraId="31A94C40" w14:textId="77777777" w:rsidR="00485CDA" w:rsidRPr="000C5B4B" w:rsidRDefault="00485CDA" w:rsidP="00485CDA">
      <w:pPr>
        <w:pStyle w:val="ListParagraph"/>
        <w:numPr>
          <w:ilvl w:val="1"/>
          <w:numId w:val="16"/>
        </w:numPr>
        <w:contextualSpacing/>
        <w:rPr>
          <w:rFonts w:cs="Arial"/>
        </w:rPr>
      </w:pPr>
      <w:r w:rsidRPr="000C5B4B">
        <w:rPr>
          <w:rFonts w:cs="Arial"/>
        </w:rPr>
        <w:t>The need for / value of standardising equipment, rigs, artefacts etc for practical assessment activities</w:t>
      </w:r>
    </w:p>
    <w:p w14:paraId="46DF0A3E" w14:textId="77777777" w:rsidR="00485CDA" w:rsidRPr="000C5B4B" w:rsidRDefault="00485CDA" w:rsidP="00485CDA">
      <w:pPr>
        <w:pStyle w:val="ListParagraph"/>
        <w:numPr>
          <w:ilvl w:val="1"/>
          <w:numId w:val="16"/>
        </w:numPr>
        <w:contextualSpacing/>
        <w:rPr>
          <w:rFonts w:cs="Arial"/>
        </w:rPr>
      </w:pPr>
      <w:r w:rsidRPr="000C5B4B">
        <w:rPr>
          <w:rFonts w:cs="Arial"/>
        </w:rPr>
        <w:t xml:space="preserve">Need to ‘refresh &amp; consolidate’ the Scheme by combining Units regarding Inspection </w:t>
      </w:r>
      <w:proofErr w:type="gramStart"/>
      <w:r w:rsidRPr="000C5B4B">
        <w:rPr>
          <w:rFonts w:cs="Arial"/>
        </w:rPr>
        <w:t>activities</w:t>
      </w:r>
      <w:proofErr w:type="gramEnd"/>
    </w:p>
    <w:p w14:paraId="7598C1F0" w14:textId="77777777" w:rsidR="00485CDA" w:rsidRPr="000C5B4B" w:rsidRDefault="00485CDA" w:rsidP="00485CDA">
      <w:pPr>
        <w:pStyle w:val="ListParagraph"/>
        <w:numPr>
          <w:ilvl w:val="1"/>
          <w:numId w:val="16"/>
        </w:numPr>
        <w:contextualSpacing/>
        <w:rPr>
          <w:rFonts w:cs="Arial"/>
        </w:rPr>
      </w:pPr>
      <w:r w:rsidRPr="000C5B4B">
        <w:rPr>
          <w:rFonts w:cs="Arial"/>
        </w:rPr>
        <w:lastRenderedPageBreak/>
        <w:t>To expand the Scheme to enable certification of organisational capability (for example in cybersecurity for Ex areas according to IEC 62443 series)</w:t>
      </w:r>
    </w:p>
    <w:p w14:paraId="00551717" w14:textId="77777777" w:rsidR="00485CDA" w:rsidRPr="000C5B4B" w:rsidRDefault="00485CDA" w:rsidP="00485CDA">
      <w:pPr>
        <w:pStyle w:val="AHdgLev1"/>
        <w:numPr>
          <w:ilvl w:val="0"/>
          <w:numId w:val="0"/>
        </w:numPr>
        <w:rPr>
          <w:sz w:val="22"/>
        </w:rPr>
      </w:pPr>
    </w:p>
    <w:p w14:paraId="5B638D6B" w14:textId="77777777" w:rsidR="00485CDA" w:rsidRPr="000C5B4B" w:rsidRDefault="00485CDA" w:rsidP="00485CDA">
      <w:pPr>
        <w:pStyle w:val="AHdgLev1"/>
        <w:numPr>
          <w:ilvl w:val="0"/>
          <w:numId w:val="0"/>
        </w:numPr>
        <w:rPr>
          <w:sz w:val="22"/>
        </w:rPr>
      </w:pPr>
    </w:p>
    <w:p w14:paraId="15352754" w14:textId="77777777" w:rsidR="00485CDA" w:rsidRDefault="00485CDA" w:rsidP="00485CDA">
      <w:pPr>
        <w:pStyle w:val="AHdgLev1"/>
        <w:numPr>
          <w:ilvl w:val="0"/>
          <w:numId w:val="0"/>
        </w:numPr>
      </w:pPr>
    </w:p>
    <w:p w14:paraId="33328121" w14:textId="77777777" w:rsidR="00485CDA" w:rsidRDefault="00485CDA" w:rsidP="00485CDA">
      <w:pPr>
        <w:rPr>
          <w:rFonts w:ascii="Arial" w:hAnsi="Arial" w:cs="Arial"/>
          <w:b/>
          <w:sz w:val="28"/>
        </w:rPr>
      </w:pPr>
      <w:r>
        <w:rPr>
          <w:rFonts w:ascii="Arial" w:hAnsi="Arial" w:cs="Arial"/>
          <w:b/>
          <w:sz w:val="28"/>
        </w:rPr>
        <w:t xml:space="preserve">Draft </w:t>
      </w:r>
      <w:proofErr w:type="spellStart"/>
      <w:r>
        <w:rPr>
          <w:rFonts w:ascii="Arial" w:hAnsi="Arial" w:cs="Arial"/>
          <w:b/>
          <w:sz w:val="28"/>
        </w:rPr>
        <w:t>ExPCC</w:t>
      </w:r>
      <w:proofErr w:type="spellEnd"/>
      <w:r>
        <w:rPr>
          <w:rFonts w:ascii="Arial" w:hAnsi="Arial" w:cs="Arial"/>
          <w:b/>
          <w:sz w:val="28"/>
        </w:rPr>
        <w:t xml:space="preserve"> Strategy Brief for </w:t>
      </w:r>
      <w:proofErr w:type="spellStart"/>
      <w:r>
        <w:rPr>
          <w:rFonts w:ascii="Arial" w:hAnsi="Arial" w:cs="Arial"/>
          <w:b/>
          <w:sz w:val="28"/>
        </w:rPr>
        <w:t>ExMC</w:t>
      </w:r>
      <w:proofErr w:type="spellEnd"/>
      <w:r>
        <w:rPr>
          <w:rFonts w:ascii="Arial" w:hAnsi="Arial" w:cs="Arial"/>
          <w:b/>
          <w:sz w:val="28"/>
        </w:rPr>
        <w:t xml:space="preserve"> WG13 Consideration</w:t>
      </w:r>
    </w:p>
    <w:p w14:paraId="3390B0FF" w14:textId="77777777" w:rsidR="00485CDA" w:rsidRDefault="00485CDA" w:rsidP="00485CDA">
      <w:pPr>
        <w:rPr>
          <w:rFonts w:ascii="Arial" w:hAnsi="Arial" w:cs="Arial"/>
          <w:b/>
          <w:sz w:val="28"/>
        </w:rPr>
      </w:pPr>
    </w:p>
    <w:p w14:paraId="50E2F097" w14:textId="77777777" w:rsidR="00485CDA" w:rsidRPr="00474F0F" w:rsidRDefault="00485CDA" w:rsidP="00485CDA">
      <w:pPr>
        <w:rPr>
          <w:b/>
          <w:sz w:val="32"/>
        </w:rPr>
      </w:pPr>
      <w:r w:rsidRPr="00474F0F">
        <w:rPr>
          <w:b/>
          <w:sz w:val="32"/>
        </w:rPr>
        <w:t>Vision</w:t>
      </w:r>
    </w:p>
    <w:p w14:paraId="2D34B569" w14:textId="77777777" w:rsidR="00485CDA" w:rsidRPr="00917F2B" w:rsidRDefault="00485CDA" w:rsidP="00485CDA">
      <w:r w:rsidRPr="00917F2B">
        <w:t xml:space="preserve">The </w:t>
      </w:r>
      <w:proofErr w:type="spellStart"/>
      <w:r w:rsidRPr="00917F2B">
        <w:t>ExPCC</w:t>
      </w:r>
      <w:proofErr w:type="spellEnd"/>
      <w:r w:rsidRPr="00917F2B">
        <w:t xml:space="preserve"> subscribe to and support </w:t>
      </w:r>
      <w:r w:rsidRPr="00B64DD9">
        <w:t xml:space="preserve">the IECEx </w:t>
      </w:r>
      <w:proofErr w:type="gramStart"/>
      <w:r w:rsidRPr="00B64DD9">
        <w:t>vision</w:t>
      </w:r>
      <w:proofErr w:type="gramEnd"/>
      <w:r w:rsidRPr="00B64DD9">
        <w:t xml:space="preserve"> </w:t>
      </w:r>
    </w:p>
    <w:p w14:paraId="5A204DD7" w14:textId="77777777" w:rsidR="00485CDA" w:rsidRDefault="00485CDA" w:rsidP="00485CDA">
      <w:pPr>
        <w:ind w:left="720"/>
      </w:pPr>
    </w:p>
    <w:p w14:paraId="24572300" w14:textId="77777777" w:rsidR="00485CDA" w:rsidRPr="00917F2B" w:rsidRDefault="00485CDA" w:rsidP="00485CDA">
      <w:pPr>
        <w:ind w:left="720"/>
      </w:pPr>
      <w:r w:rsidRPr="00917F2B">
        <w:t xml:space="preserve">“To be recognized as the global centre of excellence in providing conformity assessment solutions to satisfy the needs of the </w:t>
      </w:r>
      <w:proofErr w:type="gramStart"/>
      <w:r w:rsidRPr="00917F2B">
        <w:t>Ex industry</w:t>
      </w:r>
      <w:proofErr w:type="gramEnd"/>
      <w:r w:rsidRPr="00917F2B">
        <w:t xml:space="preserve"> worldwide”</w:t>
      </w:r>
    </w:p>
    <w:p w14:paraId="3DE66E13" w14:textId="77777777" w:rsidR="00485CDA" w:rsidRPr="00474F0F" w:rsidRDefault="00485CDA" w:rsidP="00485CDA">
      <w:pPr>
        <w:rPr>
          <w:b/>
          <w:sz w:val="28"/>
        </w:rPr>
      </w:pPr>
    </w:p>
    <w:p w14:paraId="4C1995C9" w14:textId="77777777" w:rsidR="00485CDA" w:rsidRPr="00474F0F" w:rsidRDefault="00485CDA" w:rsidP="00485CDA">
      <w:pPr>
        <w:rPr>
          <w:b/>
          <w:sz w:val="28"/>
        </w:rPr>
      </w:pPr>
      <w:r w:rsidRPr="00474F0F">
        <w:rPr>
          <w:b/>
          <w:sz w:val="28"/>
        </w:rPr>
        <w:t xml:space="preserve">IECEx </w:t>
      </w:r>
      <w:proofErr w:type="spellStart"/>
      <w:r w:rsidRPr="00474F0F">
        <w:rPr>
          <w:b/>
          <w:sz w:val="28"/>
        </w:rPr>
        <w:t>ExPCC</w:t>
      </w:r>
      <w:proofErr w:type="spellEnd"/>
      <w:r w:rsidRPr="00474F0F">
        <w:rPr>
          <w:b/>
          <w:sz w:val="28"/>
        </w:rPr>
        <w:t xml:space="preserve"> Mission Statement </w:t>
      </w:r>
    </w:p>
    <w:p w14:paraId="0C94136B" w14:textId="77777777" w:rsidR="00485CDA" w:rsidRPr="0082162E" w:rsidRDefault="00485CDA" w:rsidP="00485CDA">
      <w:pPr>
        <w:rPr>
          <w:sz w:val="28"/>
        </w:rPr>
      </w:pPr>
      <w:r w:rsidRPr="00917F2B">
        <w:t xml:space="preserve">To assist employers and site operators to manage risk through facilitating and ensuring that </w:t>
      </w:r>
      <w:r w:rsidRPr="00917F2B">
        <w:rPr>
          <w:u w:val="single"/>
        </w:rPr>
        <w:t>every</w:t>
      </w:r>
      <w:r w:rsidRPr="00917F2B">
        <w:t xml:space="preserve"> person entering or working in, or near, a hazardous area has the relevant, adequate and currently suitable skills and knowledge necessary to complete their work safely in the </w:t>
      </w:r>
      <w:proofErr w:type="gramStart"/>
      <w:r w:rsidRPr="00917F2B">
        <w:t>Ex industry</w:t>
      </w:r>
      <w:proofErr w:type="gramEnd"/>
      <w:r w:rsidRPr="00917F2B">
        <w:t xml:space="preserve"> so that the integrity of safety is maintained.  The skills and knowledge are verified by some form of independently verified certification that provides a degree of confidence</w:t>
      </w:r>
      <w:r w:rsidRPr="0082162E">
        <w:rPr>
          <w:sz w:val="28"/>
        </w:rPr>
        <w:t>.</w:t>
      </w:r>
    </w:p>
    <w:p w14:paraId="27B9A9B8" w14:textId="77777777" w:rsidR="00485CDA" w:rsidRPr="00474F0F" w:rsidRDefault="00485CDA" w:rsidP="00485CDA">
      <w:pPr>
        <w:rPr>
          <w:sz w:val="28"/>
        </w:rPr>
      </w:pPr>
    </w:p>
    <w:p w14:paraId="18B0B404" w14:textId="77777777" w:rsidR="00485CDA" w:rsidRPr="00474F0F" w:rsidRDefault="00485CDA" w:rsidP="00485CDA">
      <w:pPr>
        <w:rPr>
          <w:b/>
          <w:sz w:val="28"/>
        </w:rPr>
      </w:pPr>
      <w:r w:rsidRPr="00474F0F">
        <w:rPr>
          <w:b/>
          <w:sz w:val="28"/>
        </w:rPr>
        <w:t>Objectives:</w:t>
      </w:r>
    </w:p>
    <w:p w14:paraId="4DF6AB75" w14:textId="77777777" w:rsidR="00485CDA" w:rsidRPr="00917F2B" w:rsidRDefault="00485CDA" w:rsidP="00485CDA">
      <w:pPr>
        <w:pStyle w:val="ListParagraph"/>
        <w:numPr>
          <w:ilvl w:val="0"/>
          <w:numId w:val="18"/>
        </w:numPr>
        <w:contextualSpacing/>
      </w:pPr>
      <w:r w:rsidRPr="00917F2B">
        <w:t xml:space="preserve">To ensure that the IECEx </w:t>
      </w:r>
      <w:proofErr w:type="spellStart"/>
      <w:r w:rsidRPr="00917F2B">
        <w:t>CoPC</w:t>
      </w:r>
      <w:proofErr w:type="spellEnd"/>
      <w:r w:rsidRPr="00917F2B">
        <w:t xml:space="preserve"> Scheme provides the quality and level(s) of competence required by market </w:t>
      </w:r>
      <w:proofErr w:type="gramStart"/>
      <w:r w:rsidRPr="00917F2B">
        <w:t>needs</w:t>
      </w:r>
      <w:proofErr w:type="gramEnd"/>
    </w:p>
    <w:p w14:paraId="0B1C9594" w14:textId="77777777" w:rsidR="00485CDA" w:rsidRPr="00917F2B" w:rsidRDefault="00485CDA" w:rsidP="00485CDA">
      <w:pPr>
        <w:pStyle w:val="ListParagraph"/>
        <w:numPr>
          <w:ilvl w:val="0"/>
          <w:numId w:val="18"/>
        </w:numPr>
        <w:contextualSpacing/>
      </w:pPr>
      <w:r w:rsidRPr="00917F2B">
        <w:t xml:space="preserve">To grow the IECEx </w:t>
      </w:r>
      <w:proofErr w:type="spellStart"/>
      <w:r w:rsidRPr="00917F2B">
        <w:t>CoPC</w:t>
      </w:r>
      <w:proofErr w:type="spellEnd"/>
      <w:r w:rsidRPr="00917F2B">
        <w:t xml:space="preserve"> and RTPP sustainably while maintain quality of </w:t>
      </w:r>
      <w:proofErr w:type="gramStart"/>
      <w:r w:rsidRPr="00917F2B">
        <w:t>outcomes</w:t>
      </w:r>
      <w:proofErr w:type="gramEnd"/>
      <w:r w:rsidRPr="00917F2B">
        <w:t xml:space="preserve"> </w:t>
      </w:r>
    </w:p>
    <w:p w14:paraId="62A2FBB9" w14:textId="77777777" w:rsidR="00485CDA" w:rsidRPr="00917F2B" w:rsidRDefault="00485CDA" w:rsidP="00485CDA">
      <w:pPr>
        <w:pStyle w:val="ListParagraph"/>
        <w:numPr>
          <w:ilvl w:val="0"/>
          <w:numId w:val="18"/>
        </w:numPr>
        <w:contextualSpacing/>
      </w:pPr>
      <w:r w:rsidRPr="00917F2B">
        <w:t xml:space="preserve">To ensure continued consistency of processes and assessment outcomes across all </w:t>
      </w:r>
      <w:proofErr w:type="spellStart"/>
      <w:r w:rsidRPr="00917F2B">
        <w:t>ExCBs</w:t>
      </w:r>
      <w:proofErr w:type="spellEnd"/>
    </w:p>
    <w:p w14:paraId="219FC173" w14:textId="77777777" w:rsidR="00485CDA" w:rsidRPr="00917F2B" w:rsidRDefault="00485CDA" w:rsidP="00485CDA">
      <w:pPr>
        <w:pStyle w:val="ListParagraph"/>
        <w:numPr>
          <w:ilvl w:val="0"/>
          <w:numId w:val="18"/>
        </w:numPr>
        <w:contextualSpacing/>
      </w:pPr>
      <w:r w:rsidRPr="00917F2B">
        <w:t xml:space="preserve">Establish Ex skills and knowledge as elements of technical education at all stages and </w:t>
      </w:r>
      <w:proofErr w:type="gramStart"/>
      <w:r w:rsidRPr="00917F2B">
        <w:t>levels</w:t>
      </w:r>
      <w:proofErr w:type="gramEnd"/>
    </w:p>
    <w:p w14:paraId="08CD1912" w14:textId="77777777" w:rsidR="00485CDA" w:rsidRPr="00917F2B" w:rsidRDefault="00485CDA" w:rsidP="00485CDA">
      <w:pPr>
        <w:pStyle w:val="ListParagraph"/>
        <w:numPr>
          <w:ilvl w:val="0"/>
          <w:numId w:val="18"/>
        </w:numPr>
        <w:contextualSpacing/>
      </w:pPr>
      <w:r w:rsidRPr="00917F2B">
        <w:t xml:space="preserve">Achieve acceptance of IECEx </w:t>
      </w:r>
      <w:proofErr w:type="spellStart"/>
      <w:r w:rsidRPr="00917F2B">
        <w:t>CoPC</w:t>
      </w:r>
      <w:proofErr w:type="spellEnd"/>
      <w:r w:rsidRPr="00917F2B">
        <w:t xml:space="preserve"> certificates by regulators in all countries as sufficient evidence of competence</w:t>
      </w:r>
    </w:p>
    <w:p w14:paraId="3F47752C" w14:textId="77777777" w:rsidR="00485CDA" w:rsidRPr="00917F2B" w:rsidRDefault="00485CDA" w:rsidP="00485CDA">
      <w:pPr>
        <w:pStyle w:val="ListParagraph"/>
        <w:numPr>
          <w:ilvl w:val="0"/>
          <w:numId w:val="18"/>
        </w:numPr>
        <w:contextualSpacing/>
      </w:pPr>
      <w:r w:rsidRPr="00917F2B">
        <w:t xml:space="preserve">Achieve demand for IECEx </w:t>
      </w:r>
      <w:proofErr w:type="spellStart"/>
      <w:r w:rsidRPr="00917F2B">
        <w:t>CoPC</w:t>
      </w:r>
      <w:proofErr w:type="spellEnd"/>
      <w:r w:rsidRPr="00917F2B">
        <w:t xml:space="preserve"> certified personnel by all employers and site operators in Ex industries for their employees, subcontractors and service </w:t>
      </w:r>
      <w:proofErr w:type="gramStart"/>
      <w:r w:rsidRPr="00917F2B">
        <w:t>providers</w:t>
      </w:r>
      <w:proofErr w:type="gramEnd"/>
    </w:p>
    <w:p w14:paraId="3366E437" w14:textId="77777777" w:rsidR="00485CDA" w:rsidRPr="00917F2B" w:rsidRDefault="00485CDA" w:rsidP="00485CDA">
      <w:pPr>
        <w:pStyle w:val="ListParagraph"/>
        <w:numPr>
          <w:ilvl w:val="0"/>
          <w:numId w:val="18"/>
        </w:numPr>
        <w:contextualSpacing/>
      </w:pPr>
      <w:r w:rsidRPr="00917F2B">
        <w:t xml:space="preserve">Ensure that IECEx </w:t>
      </w:r>
      <w:proofErr w:type="spellStart"/>
      <w:r w:rsidRPr="00917F2B">
        <w:t>CoPC</w:t>
      </w:r>
      <w:proofErr w:type="spellEnd"/>
      <w:r w:rsidRPr="00917F2B">
        <w:t xml:space="preserve"> Scheme is a viable business proposition for </w:t>
      </w:r>
      <w:proofErr w:type="spellStart"/>
      <w:proofErr w:type="gramStart"/>
      <w:r w:rsidRPr="00917F2B">
        <w:t>ExCBs</w:t>
      </w:r>
      <w:proofErr w:type="spellEnd"/>
      <w:proofErr w:type="gramEnd"/>
    </w:p>
    <w:p w14:paraId="0D4DD38C" w14:textId="77777777" w:rsidR="00485CDA" w:rsidRPr="00917F2B" w:rsidRDefault="00485CDA" w:rsidP="00485CDA">
      <w:pPr>
        <w:pStyle w:val="ListParagraph"/>
        <w:numPr>
          <w:ilvl w:val="0"/>
          <w:numId w:val="18"/>
        </w:numPr>
        <w:contextualSpacing/>
      </w:pPr>
      <w:r w:rsidRPr="00917F2B">
        <w:t xml:space="preserve">To continue to develop the IECEx </w:t>
      </w:r>
      <w:proofErr w:type="spellStart"/>
      <w:r w:rsidRPr="00917F2B">
        <w:t>CoPC</w:t>
      </w:r>
      <w:proofErr w:type="spellEnd"/>
      <w:r w:rsidRPr="00917F2B">
        <w:t xml:space="preserve"> Scheme to meet market demand by </w:t>
      </w:r>
    </w:p>
    <w:p w14:paraId="7DB952DC" w14:textId="77777777" w:rsidR="00485CDA" w:rsidRPr="00917F2B" w:rsidRDefault="00485CDA" w:rsidP="00485CDA">
      <w:pPr>
        <w:pStyle w:val="ListParagraph"/>
        <w:numPr>
          <w:ilvl w:val="1"/>
          <w:numId w:val="18"/>
        </w:numPr>
        <w:contextualSpacing/>
      </w:pPr>
      <w:r w:rsidRPr="00917F2B">
        <w:t>Introducing different levels (</w:t>
      </w:r>
      <w:proofErr w:type="spellStart"/>
      <w:r w:rsidRPr="00917F2B">
        <w:t>eg.</w:t>
      </w:r>
      <w:proofErr w:type="spellEnd"/>
      <w:r w:rsidRPr="00917F2B">
        <w:t xml:space="preserve"> for Operatives, RPs etc) of certification within a Unit</w:t>
      </w:r>
    </w:p>
    <w:p w14:paraId="49ACBA2E" w14:textId="77777777" w:rsidR="00485CDA" w:rsidRPr="00917F2B" w:rsidRDefault="00485CDA" w:rsidP="00485CDA">
      <w:pPr>
        <w:pStyle w:val="ListParagraph"/>
        <w:numPr>
          <w:ilvl w:val="1"/>
          <w:numId w:val="18"/>
        </w:numPr>
        <w:contextualSpacing/>
      </w:pPr>
      <w:r w:rsidRPr="00917F2B">
        <w:t xml:space="preserve">Developing different types of </w:t>
      </w:r>
      <w:proofErr w:type="gramStart"/>
      <w:r w:rsidRPr="00917F2B">
        <w:t>Certificate</w:t>
      </w:r>
      <w:proofErr w:type="gramEnd"/>
      <w:r w:rsidRPr="00917F2B">
        <w:t xml:space="preserve"> to meet market needs (especially where such needs are already defined </w:t>
      </w:r>
      <w:proofErr w:type="spellStart"/>
      <w:r w:rsidRPr="00917F2B">
        <w:t>eg.</w:t>
      </w:r>
      <w:proofErr w:type="spellEnd"/>
      <w:r w:rsidRPr="00917F2B">
        <w:t xml:space="preserve"> by classification systems, qualifications, “professional engineer” etc.)</w:t>
      </w:r>
    </w:p>
    <w:p w14:paraId="026F6516" w14:textId="77777777" w:rsidR="00485CDA" w:rsidRDefault="00485CDA" w:rsidP="00485CDA"/>
    <w:p w14:paraId="06859F77" w14:textId="77777777" w:rsidR="00485CDA" w:rsidRPr="00922A07" w:rsidRDefault="00485CDA" w:rsidP="00485CDA">
      <w:pPr>
        <w:rPr>
          <w:b/>
        </w:rPr>
      </w:pPr>
      <w:r>
        <w:rPr>
          <w:b/>
        </w:rPr>
        <w:t xml:space="preserve"> We can provide value and solutions in industries that include (but are not limited to)</w:t>
      </w:r>
    </w:p>
    <w:p w14:paraId="4F433AA0" w14:textId="77777777" w:rsidR="00485CDA" w:rsidRPr="004565FA" w:rsidRDefault="00485CDA" w:rsidP="00485CDA">
      <w:pPr>
        <w:numPr>
          <w:ilvl w:val="0"/>
          <w:numId w:val="17"/>
        </w:numPr>
        <w:shd w:val="clear" w:color="auto" w:fill="FFFFFF"/>
        <w:spacing w:before="75"/>
        <w:ind w:left="450" w:right="75"/>
        <w:rPr>
          <w:rFonts w:cs="Arial"/>
          <w:szCs w:val="21"/>
          <w:lang w:eastAsia="en-AU"/>
        </w:rPr>
      </w:pPr>
      <w:r w:rsidRPr="004565FA">
        <w:rPr>
          <w:rFonts w:cs="Arial"/>
          <w:szCs w:val="21"/>
          <w:lang w:eastAsia="en-AU"/>
        </w:rPr>
        <w:t>Automotive refuelling stations or petrol stations</w:t>
      </w:r>
    </w:p>
    <w:p w14:paraId="612CE4E7" w14:textId="77777777" w:rsidR="00485CDA" w:rsidRPr="004565FA" w:rsidRDefault="00485CDA" w:rsidP="00485CDA">
      <w:pPr>
        <w:numPr>
          <w:ilvl w:val="0"/>
          <w:numId w:val="17"/>
        </w:numPr>
        <w:shd w:val="clear" w:color="auto" w:fill="FFFFFF"/>
        <w:spacing w:before="75"/>
        <w:ind w:left="450" w:right="75"/>
        <w:rPr>
          <w:rFonts w:cs="Arial"/>
          <w:szCs w:val="21"/>
          <w:lang w:eastAsia="en-AU"/>
        </w:rPr>
      </w:pPr>
      <w:r w:rsidRPr="004565FA">
        <w:rPr>
          <w:rFonts w:cs="Arial"/>
          <w:szCs w:val="21"/>
          <w:lang w:eastAsia="en-AU"/>
        </w:rPr>
        <w:t xml:space="preserve">Oil refineries, </w:t>
      </w:r>
      <w:proofErr w:type="gramStart"/>
      <w:r w:rsidRPr="004565FA">
        <w:rPr>
          <w:rFonts w:cs="Arial"/>
          <w:szCs w:val="21"/>
          <w:lang w:eastAsia="en-AU"/>
        </w:rPr>
        <w:t>rigs</w:t>
      </w:r>
      <w:proofErr w:type="gramEnd"/>
      <w:r w:rsidRPr="004565FA">
        <w:rPr>
          <w:rFonts w:cs="Arial"/>
          <w:szCs w:val="21"/>
          <w:lang w:eastAsia="en-AU"/>
        </w:rPr>
        <w:t xml:space="preserve"> and processing plants</w:t>
      </w:r>
    </w:p>
    <w:p w14:paraId="12566C34" w14:textId="77777777" w:rsidR="00485CDA" w:rsidRPr="004565FA" w:rsidRDefault="00485CDA" w:rsidP="00485CDA">
      <w:pPr>
        <w:numPr>
          <w:ilvl w:val="0"/>
          <w:numId w:val="17"/>
        </w:numPr>
        <w:shd w:val="clear" w:color="auto" w:fill="FFFFFF"/>
        <w:spacing w:before="75"/>
        <w:ind w:left="450" w:right="75"/>
        <w:rPr>
          <w:rFonts w:cs="Arial"/>
          <w:szCs w:val="21"/>
          <w:lang w:eastAsia="en-AU"/>
        </w:rPr>
      </w:pPr>
      <w:r w:rsidRPr="004565FA">
        <w:rPr>
          <w:rFonts w:cs="Arial"/>
          <w:szCs w:val="21"/>
          <w:lang w:eastAsia="en-AU"/>
        </w:rPr>
        <w:t>Chemical processing plants</w:t>
      </w:r>
    </w:p>
    <w:p w14:paraId="1881CB27" w14:textId="77777777" w:rsidR="00485CDA" w:rsidRPr="004565FA" w:rsidRDefault="00485CDA" w:rsidP="00485CDA">
      <w:pPr>
        <w:numPr>
          <w:ilvl w:val="0"/>
          <w:numId w:val="17"/>
        </w:numPr>
        <w:shd w:val="clear" w:color="auto" w:fill="FFFFFF"/>
        <w:spacing w:before="75"/>
        <w:ind w:left="450" w:right="75"/>
        <w:rPr>
          <w:rFonts w:cs="Arial"/>
          <w:szCs w:val="21"/>
          <w:lang w:eastAsia="en-AU"/>
        </w:rPr>
      </w:pPr>
      <w:r w:rsidRPr="004565FA">
        <w:rPr>
          <w:rFonts w:cs="Arial"/>
          <w:szCs w:val="21"/>
          <w:lang w:eastAsia="en-AU"/>
        </w:rPr>
        <w:t xml:space="preserve">Printing industries, </w:t>
      </w:r>
      <w:proofErr w:type="gramStart"/>
      <w:r w:rsidRPr="004565FA">
        <w:rPr>
          <w:rFonts w:cs="Arial"/>
          <w:szCs w:val="21"/>
          <w:lang w:eastAsia="en-AU"/>
        </w:rPr>
        <w:t>paper</w:t>
      </w:r>
      <w:proofErr w:type="gramEnd"/>
      <w:r w:rsidRPr="004565FA">
        <w:rPr>
          <w:rFonts w:cs="Arial"/>
          <w:szCs w:val="21"/>
          <w:lang w:eastAsia="en-AU"/>
        </w:rPr>
        <w:t xml:space="preserve"> and textiles</w:t>
      </w:r>
    </w:p>
    <w:p w14:paraId="465B5CDA" w14:textId="77777777" w:rsidR="00485CDA" w:rsidRPr="004565FA" w:rsidRDefault="00485CDA" w:rsidP="00485CDA">
      <w:pPr>
        <w:numPr>
          <w:ilvl w:val="0"/>
          <w:numId w:val="17"/>
        </w:numPr>
        <w:shd w:val="clear" w:color="auto" w:fill="FFFFFF"/>
        <w:spacing w:before="75"/>
        <w:ind w:left="450" w:right="75"/>
        <w:rPr>
          <w:rFonts w:cs="Arial"/>
          <w:szCs w:val="21"/>
          <w:lang w:eastAsia="en-AU"/>
        </w:rPr>
      </w:pPr>
      <w:r w:rsidRPr="004565FA">
        <w:rPr>
          <w:rFonts w:cs="Arial"/>
          <w:szCs w:val="21"/>
          <w:lang w:eastAsia="en-AU"/>
        </w:rPr>
        <w:t>Hospital operating theatres</w:t>
      </w:r>
    </w:p>
    <w:p w14:paraId="3A05EE30" w14:textId="77777777" w:rsidR="00485CDA" w:rsidRPr="004565FA" w:rsidRDefault="00485CDA" w:rsidP="00485CDA">
      <w:pPr>
        <w:numPr>
          <w:ilvl w:val="0"/>
          <w:numId w:val="17"/>
        </w:numPr>
        <w:shd w:val="clear" w:color="auto" w:fill="FFFFFF"/>
        <w:spacing w:before="75"/>
        <w:ind w:left="450" w:right="75"/>
        <w:rPr>
          <w:rFonts w:cs="Arial"/>
          <w:szCs w:val="21"/>
          <w:lang w:eastAsia="en-AU"/>
        </w:rPr>
      </w:pPr>
      <w:r w:rsidRPr="004565FA">
        <w:rPr>
          <w:rFonts w:cs="Arial"/>
          <w:szCs w:val="21"/>
          <w:lang w:eastAsia="en-AU"/>
        </w:rPr>
        <w:lastRenderedPageBreak/>
        <w:t>Aircraft refuelling and hangars</w:t>
      </w:r>
    </w:p>
    <w:p w14:paraId="108F7CDC" w14:textId="77777777" w:rsidR="00485CDA" w:rsidRPr="004565FA" w:rsidRDefault="00485CDA" w:rsidP="00485CDA">
      <w:pPr>
        <w:numPr>
          <w:ilvl w:val="0"/>
          <w:numId w:val="17"/>
        </w:numPr>
        <w:shd w:val="clear" w:color="auto" w:fill="FFFFFF"/>
        <w:spacing w:before="75"/>
        <w:ind w:left="450" w:right="75"/>
        <w:rPr>
          <w:rFonts w:cs="Arial"/>
          <w:szCs w:val="21"/>
          <w:lang w:eastAsia="en-AU"/>
        </w:rPr>
      </w:pPr>
      <w:r w:rsidRPr="004565FA">
        <w:rPr>
          <w:rFonts w:cs="Arial"/>
          <w:szCs w:val="21"/>
          <w:lang w:eastAsia="en-AU"/>
        </w:rPr>
        <w:t>Surface coating industries</w:t>
      </w:r>
    </w:p>
    <w:p w14:paraId="6BB5BA18" w14:textId="77777777" w:rsidR="00485CDA" w:rsidRPr="004565FA" w:rsidRDefault="00485CDA" w:rsidP="00485CDA">
      <w:pPr>
        <w:numPr>
          <w:ilvl w:val="0"/>
          <w:numId w:val="17"/>
        </w:numPr>
        <w:shd w:val="clear" w:color="auto" w:fill="FFFFFF"/>
        <w:spacing w:before="75"/>
        <w:ind w:left="450" w:right="75"/>
        <w:rPr>
          <w:rFonts w:cs="Arial"/>
          <w:szCs w:val="21"/>
          <w:lang w:eastAsia="en-AU"/>
        </w:rPr>
      </w:pPr>
      <w:r w:rsidRPr="004565FA">
        <w:rPr>
          <w:rFonts w:cs="Arial"/>
          <w:szCs w:val="21"/>
          <w:lang w:eastAsia="en-AU"/>
        </w:rPr>
        <w:t>Underground coalmines</w:t>
      </w:r>
    </w:p>
    <w:p w14:paraId="35B11112" w14:textId="77777777" w:rsidR="00485CDA" w:rsidRPr="004565FA" w:rsidRDefault="00485CDA" w:rsidP="00485CDA">
      <w:pPr>
        <w:numPr>
          <w:ilvl w:val="0"/>
          <w:numId w:val="17"/>
        </w:numPr>
        <w:shd w:val="clear" w:color="auto" w:fill="FFFFFF"/>
        <w:spacing w:before="75"/>
        <w:ind w:left="450" w:right="75"/>
        <w:rPr>
          <w:rFonts w:cs="Arial"/>
          <w:szCs w:val="21"/>
          <w:lang w:eastAsia="en-AU"/>
        </w:rPr>
      </w:pPr>
      <w:r w:rsidRPr="004565FA">
        <w:rPr>
          <w:rFonts w:cs="Arial"/>
          <w:szCs w:val="21"/>
          <w:lang w:eastAsia="en-AU"/>
        </w:rPr>
        <w:t>Sewerage treatment plants</w:t>
      </w:r>
    </w:p>
    <w:p w14:paraId="64E8BE2C" w14:textId="77777777" w:rsidR="00485CDA" w:rsidRPr="004565FA" w:rsidRDefault="00485CDA" w:rsidP="00485CDA">
      <w:pPr>
        <w:numPr>
          <w:ilvl w:val="0"/>
          <w:numId w:val="17"/>
        </w:numPr>
        <w:shd w:val="clear" w:color="auto" w:fill="FFFFFF"/>
        <w:spacing w:before="75"/>
        <w:ind w:left="450" w:right="75"/>
        <w:rPr>
          <w:rFonts w:cs="Arial"/>
          <w:szCs w:val="21"/>
          <w:lang w:eastAsia="en-AU"/>
        </w:rPr>
      </w:pPr>
      <w:r w:rsidRPr="004565FA">
        <w:rPr>
          <w:rFonts w:cs="Arial"/>
          <w:szCs w:val="21"/>
          <w:lang w:eastAsia="en-AU"/>
        </w:rPr>
        <w:t xml:space="preserve">Gas pipelines and distribution </w:t>
      </w:r>
      <w:proofErr w:type="spellStart"/>
      <w:r w:rsidRPr="004565FA">
        <w:rPr>
          <w:rFonts w:cs="Arial"/>
          <w:szCs w:val="21"/>
          <w:lang w:eastAsia="en-AU"/>
        </w:rPr>
        <w:t>centers</w:t>
      </w:r>
      <w:proofErr w:type="spellEnd"/>
    </w:p>
    <w:p w14:paraId="4FD487A2" w14:textId="77777777" w:rsidR="00485CDA" w:rsidRPr="004565FA" w:rsidRDefault="00485CDA" w:rsidP="00485CDA">
      <w:pPr>
        <w:numPr>
          <w:ilvl w:val="0"/>
          <w:numId w:val="17"/>
        </w:numPr>
        <w:shd w:val="clear" w:color="auto" w:fill="FFFFFF"/>
        <w:spacing w:before="75"/>
        <w:ind w:left="450" w:right="75"/>
        <w:rPr>
          <w:rFonts w:cs="Arial"/>
          <w:szCs w:val="21"/>
          <w:lang w:eastAsia="en-AU"/>
        </w:rPr>
      </w:pPr>
      <w:r w:rsidRPr="004565FA">
        <w:rPr>
          <w:rFonts w:cs="Arial"/>
          <w:szCs w:val="21"/>
          <w:lang w:eastAsia="en-AU"/>
        </w:rPr>
        <w:t>Grain handling and storage</w:t>
      </w:r>
    </w:p>
    <w:p w14:paraId="2764300A" w14:textId="77777777" w:rsidR="00485CDA" w:rsidRPr="004565FA" w:rsidRDefault="00485CDA" w:rsidP="00485CDA">
      <w:pPr>
        <w:numPr>
          <w:ilvl w:val="0"/>
          <w:numId w:val="17"/>
        </w:numPr>
        <w:shd w:val="clear" w:color="auto" w:fill="FFFFFF"/>
        <w:spacing w:before="75"/>
        <w:ind w:left="450" w:right="75"/>
        <w:rPr>
          <w:rFonts w:cs="Arial"/>
          <w:szCs w:val="21"/>
          <w:lang w:eastAsia="en-AU"/>
        </w:rPr>
      </w:pPr>
      <w:r w:rsidRPr="004565FA">
        <w:rPr>
          <w:rFonts w:cs="Arial"/>
          <w:szCs w:val="21"/>
          <w:lang w:eastAsia="en-AU"/>
        </w:rPr>
        <w:t>Woodworking areas</w:t>
      </w:r>
    </w:p>
    <w:p w14:paraId="4993AF79" w14:textId="77777777" w:rsidR="00485CDA" w:rsidRPr="004565FA" w:rsidRDefault="00485CDA" w:rsidP="00485CDA">
      <w:pPr>
        <w:numPr>
          <w:ilvl w:val="0"/>
          <w:numId w:val="17"/>
        </w:numPr>
        <w:shd w:val="clear" w:color="auto" w:fill="FFFFFF"/>
        <w:spacing w:before="75"/>
        <w:ind w:left="450" w:right="75"/>
        <w:rPr>
          <w:rFonts w:cs="Arial"/>
          <w:szCs w:val="21"/>
          <w:lang w:eastAsia="en-AU"/>
        </w:rPr>
      </w:pPr>
      <w:r w:rsidRPr="004565FA">
        <w:rPr>
          <w:rFonts w:cs="Arial"/>
          <w:szCs w:val="21"/>
          <w:lang w:eastAsia="en-AU"/>
        </w:rPr>
        <w:t>Sugar refineries</w:t>
      </w:r>
    </w:p>
    <w:p w14:paraId="41BF8581" w14:textId="77777777" w:rsidR="00485CDA" w:rsidRPr="004565FA" w:rsidRDefault="00485CDA" w:rsidP="00485CDA">
      <w:pPr>
        <w:numPr>
          <w:ilvl w:val="0"/>
          <w:numId w:val="17"/>
        </w:numPr>
        <w:shd w:val="clear" w:color="auto" w:fill="FFFFFF"/>
        <w:spacing w:before="75"/>
        <w:ind w:left="450" w:right="75"/>
        <w:rPr>
          <w:rFonts w:cs="Arial"/>
          <w:szCs w:val="21"/>
          <w:lang w:eastAsia="en-AU"/>
        </w:rPr>
      </w:pPr>
      <w:r w:rsidRPr="004565FA">
        <w:rPr>
          <w:rFonts w:cs="Arial"/>
          <w:szCs w:val="21"/>
          <w:lang w:eastAsia="en-AU"/>
        </w:rPr>
        <w:t xml:space="preserve">Metal surface grinding, especially aluminium </w:t>
      </w:r>
      <w:proofErr w:type="gramStart"/>
      <w:r w:rsidRPr="004565FA">
        <w:rPr>
          <w:rFonts w:cs="Arial"/>
          <w:szCs w:val="21"/>
          <w:lang w:eastAsia="en-AU"/>
        </w:rPr>
        <w:t>dusts</w:t>
      </w:r>
      <w:proofErr w:type="gramEnd"/>
      <w:r w:rsidRPr="004565FA">
        <w:rPr>
          <w:rFonts w:cs="Arial"/>
          <w:szCs w:val="21"/>
          <w:lang w:eastAsia="en-AU"/>
        </w:rPr>
        <w:t xml:space="preserve"> and particles</w:t>
      </w:r>
    </w:p>
    <w:p w14:paraId="6B7189D1" w14:textId="77777777" w:rsidR="00485CDA" w:rsidRDefault="00485CDA" w:rsidP="00485CDA"/>
    <w:p w14:paraId="7DC0FC9A" w14:textId="77777777" w:rsidR="00485CDA" w:rsidRDefault="00485CDA" w:rsidP="00485CDA"/>
    <w:p w14:paraId="6FA78C84" w14:textId="77777777" w:rsidR="00485CDA" w:rsidRDefault="00485CDA" w:rsidP="00485CDA"/>
    <w:p w14:paraId="09C68570" w14:textId="77777777" w:rsidR="00485CDA" w:rsidRPr="00CD0281" w:rsidRDefault="00485CDA" w:rsidP="00485CDA">
      <w:pPr>
        <w:rPr>
          <w:b/>
          <w:sz w:val="28"/>
        </w:rPr>
      </w:pPr>
      <w:r w:rsidRPr="00CD0281">
        <w:rPr>
          <w:b/>
          <w:sz w:val="28"/>
        </w:rPr>
        <w:t xml:space="preserve">QUESTIONS </w:t>
      </w:r>
      <w:r>
        <w:rPr>
          <w:b/>
          <w:sz w:val="28"/>
        </w:rPr>
        <w:t xml:space="preserve">STILL </w:t>
      </w:r>
      <w:r w:rsidRPr="00CD0281">
        <w:rPr>
          <w:b/>
          <w:sz w:val="28"/>
        </w:rPr>
        <w:t>TO BE ANSWERED</w:t>
      </w:r>
    </w:p>
    <w:p w14:paraId="1FF9D94E" w14:textId="77777777" w:rsidR="00485CDA" w:rsidRDefault="00485CDA" w:rsidP="00485CDA"/>
    <w:p w14:paraId="4F1240FA" w14:textId="77777777" w:rsidR="00485CDA" w:rsidRPr="00E01053" w:rsidRDefault="00485CDA" w:rsidP="00485CDA">
      <w:pPr>
        <w:rPr>
          <w:b/>
        </w:rPr>
      </w:pPr>
      <w:r w:rsidRPr="00E01053">
        <w:rPr>
          <w:b/>
        </w:rPr>
        <w:t xml:space="preserve">Is there a </w:t>
      </w:r>
      <w:r w:rsidRPr="00917F2B">
        <w:rPr>
          <w:b/>
          <w:u w:val="single"/>
        </w:rPr>
        <w:t>market</w:t>
      </w:r>
      <w:r w:rsidRPr="00E01053">
        <w:rPr>
          <w:b/>
        </w:rPr>
        <w:t xml:space="preserve"> for IECEx </w:t>
      </w:r>
      <w:proofErr w:type="spellStart"/>
      <w:proofErr w:type="gramStart"/>
      <w:r w:rsidRPr="00E01053">
        <w:rPr>
          <w:b/>
        </w:rPr>
        <w:t>CoPC</w:t>
      </w:r>
      <w:proofErr w:type="spellEnd"/>
      <w:r w:rsidRPr="00E01053">
        <w:rPr>
          <w:b/>
        </w:rPr>
        <w:t xml:space="preserve"> ?</w:t>
      </w:r>
      <w:proofErr w:type="gramEnd"/>
      <w:r w:rsidRPr="00E01053">
        <w:rPr>
          <w:b/>
        </w:rPr>
        <w:t xml:space="preserve">  If yes, is there </w:t>
      </w:r>
      <w:r w:rsidRPr="00917F2B">
        <w:rPr>
          <w:b/>
          <w:u w:val="single"/>
        </w:rPr>
        <w:t>demand</w:t>
      </w:r>
      <w:r w:rsidRPr="00E01053">
        <w:rPr>
          <w:b/>
        </w:rPr>
        <w:t xml:space="preserve"> in this market </w:t>
      </w:r>
      <w:r>
        <w:rPr>
          <w:b/>
        </w:rPr>
        <w:t xml:space="preserve">for IECEx </w:t>
      </w:r>
      <w:proofErr w:type="spellStart"/>
      <w:r>
        <w:rPr>
          <w:b/>
        </w:rPr>
        <w:t>CoPC</w:t>
      </w:r>
      <w:proofErr w:type="spellEnd"/>
      <w:r>
        <w:rPr>
          <w:b/>
        </w:rPr>
        <w:t xml:space="preserve"> as a valued tool in managing risk and perhaps other </w:t>
      </w:r>
      <w:proofErr w:type="gramStart"/>
      <w:r>
        <w:rPr>
          <w:b/>
        </w:rPr>
        <w:t>purposes ?</w:t>
      </w:r>
      <w:proofErr w:type="gramEnd"/>
    </w:p>
    <w:p w14:paraId="0A53A724" w14:textId="77777777" w:rsidR="00485CDA" w:rsidRDefault="00485CDA" w:rsidP="00485CDA"/>
    <w:p w14:paraId="463FCE45" w14:textId="77777777" w:rsidR="00485CDA" w:rsidRDefault="00485CDA" w:rsidP="00485CDA"/>
    <w:p w14:paraId="18D8FDC4" w14:textId="77777777" w:rsidR="00485CDA" w:rsidRPr="00E01053" w:rsidRDefault="00485CDA" w:rsidP="00485CDA">
      <w:pPr>
        <w:rPr>
          <w:b/>
        </w:rPr>
      </w:pPr>
      <w:r w:rsidRPr="00E01053">
        <w:rPr>
          <w:b/>
        </w:rPr>
        <w:t xml:space="preserve">Is it understood by employers that IECEx </w:t>
      </w:r>
      <w:proofErr w:type="spellStart"/>
      <w:r w:rsidRPr="00E01053">
        <w:rPr>
          <w:b/>
        </w:rPr>
        <w:t>CoPC</w:t>
      </w:r>
      <w:proofErr w:type="spellEnd"/>
      <w:r w:rsidRPr="00E01053">
        <w:rPr>
          <w:b/>
        </w:rPr>
        <w:t xml:space="preserve"> can provide a path to demonstrating that their employees are ‘</w:t>
      </w:r>
      <w:proofErr w:type="gramStart"/>
      <w:r w:rsidRPr="00E01053">
        <w:rPr>
          <w:b/>
        </w:rPr>
        <w:t>competent’</w:t>
      </w:r>
      <w:proofErr w:type="gramEnd"/>
    </w:p>
    <w:p w14:paraId="578C13BB" w14:textId="77777777" w:rsidR="00485CDA" w:rsidRDefault="00485CDA" w:rsidP="00485CDA"/>
    <w:p w14:paraId="33DDCA5F" w14:textId="77777777" w:rsidR="00485CDA" w:rsidRDefault="00485CDA" w:rsidP="00485CDA"/>
    <w:p w14:paraId="5EA96564" w14:textId="77777777" w:rsidR="00485CDA" w:rsidRPr="00922A07" w:rsidRDefault="00485CDA" w:rsidP="00485CDA">
      <w:pPr>
        <w:rPr>
          <w:b/>
        </w:rPr>
      </w:pPr>
      <w:r w:rsidRPr="00922A07">
        <w:rPr>
          <w:b/>
        </w:rPr>
        <w:t>What are the needs of th</w:t>
      </w:r>
      <w:r>
        <w:rPr>
          <w:b/>
        </w:rPr>
        <w:t>e</w:t>
      </w:r>
      <w:r w:rsidRPr="00922A07">
        <w:rPr>
          <w:b/>
        </w:rPr>
        <w:t xml:space="preserve"> industr</w:t>
      </w:r>
      <w:r>
        <w:rPr>
          <w:b/>
        </w:rPr>
        <w:t xml:space="preserve">ies where IECEx </w:t>
      </w:r>
      <w:proofErr w:type="spellStart"/>
      <w:r>
        <w:rPr>
          <w:b/>
        </w:rPr>
        <w:t>CoPC</w:t>
      </w:r>
      <w:proofErr w:type="spellEnd"/>
      <w:r>
        <w:rPr>
          <w:b/>
        </w:rPr>
        <w:t xml:space="preserve"> can provide value and </w:t>
      </w:r>
      <w:proofErr w:type="gramStart"/>
      <w:r>
        <w:rPr>
          <w:b/>
        </w:rPr>
        <w:t>solutions</w:t>
      </w:r>
      <w:r w:rsidRPr="00922A07">
        <w:rPr>
          <w:b/>
        </w:rPr>
        <w:t xml:space="preserve"> ?</w:t>
      </w:r>
      <w:proofErr w:type="gramEnd"/>
    </w:p>
    <w:p w14:paraId="23A3A717" w14:textId="77777777" w:rsidR="00485CDA" w:rsidRDefault="00485CDA" w:rsidP="00485CDA"/>
    <w:p w14:paraId="584DD733" w14:textId="77777777" w:rsidR="00485CDA" w:rsidRDefault="00485CDA" w:rsidP="00485CDA"/>
    <w:p w14:paraId="3D45A20F" w14:textId="77777777" w:rsidR="00485CDA" w:rsidRPr="00980591" w:rsidRDefault="00485CDA" w:rsidP="00485CDA">
      <w:pPr>
        <w:rPr>
          <w:b/>
        </w:rPr>
      </w:pPr>
      <w:r w:rsidRPr="00980591">
        <w:rPr>
          <w:b/>
        </w:rPr>
        <w:t>What is the size of market for certification of competence of persons (sector by sector</w:t>
      </w:r>
      <w:r>
        <w:rPr>
          <w:b/>
        </w:rPr>
        <w:t xml:space="preserve"> for all the industries where IECEx </w:t>
      </w:r>
      <w:proofErr w:type="spellStart"/>
      <w:r>
        <w:rPr>
          <w:b/>
        </w:rPr>
        <w:t>CoPC</w:t>
      </w:r>
      <w:proofErr w:type="spellEnd"/>
      <w:r>
        <w:rPr>
          <w:b/>
        </w:rPr>
        <w:t xml:space="preserve"> can provide value and solutions</w:t>
      </w:r>
      <w:r w:rsidRPr="00980591">
        <w:rPr>
          <w:b/>
        </w:rPr>
        <w:t>)</w:t>
      </w:r>
    </w:p>
    <w:p w14:paraId="3366EDD2" w14:textId="77777777" w:rsidR="00485CDA" w:rsidRDefault="00485CDA" w:rsidP="00485CDA"/>
    <w:p w14:paraId="0EBE5900" w14:textId="77777777" w:rsidR="00485CDA" w:rsidRDefault="00485CDA" w:rsidP="00485CDA">
      <w:pPr>
        <w:ind w:left="720"/>
      </w:pPr>
      <w:r>
        <w:t>Oil and gas = 100K globally over next 5 years</w:t>
      </w:r>
    </w:p>
    <w:p w14:paraId="376901F5" w14:textId="77777777" w:rsidR="00485CDA" w:rsidRDefault="00485CDA" w:rsidP="00485CDA"/>
    <w:p w14:paraId="527CED3E" w14:textId="77777777" w:rsidR="00485CDA" w:rsidRDefault="00485CDA" w:rsidP="00485CDA"/>
    <w:p w14:paraId="1DA64A2D" w14:textId="77777777" w:rsidR="00485CDA" w:rsidRPr="00917F2B" w:rsidRDefault="00485CDA" w:rsidP="00485CDA">
      <w:pPr>
        <w:rPr>
          <w:b/>
        </w:rPr>
      </w:pPr>
      <w:r w:rsidRPr="00917F2B">
        <w:rPr>
          <w:b/>
        </w:rPr>
        <w:t xml:space="preserve">Where are we now, and what products/services we provide to meet market needs? </w:t>
      </w:r>
    </w:p>
    <w:p w14:paraId="0F787458" w14:textId="77777777" w:rsidR="00485CDA" w:rsidRDefault="00485CDA" w:rsidP="00485CDA"/>
    <w:p w14:paraId="1B141F33" w14:textId="77777777" w:rsidR="00485CDA" w:rsidRDefault="00485CDA" w:rsidP="00485CDA"/>
    <w:p w14:paraId="6DFDA916" w14:textId="77777777" w:rsidR="00485CDA" w:rsidRPr="00917F2B" w:rsidRDefault="00485CDA" w:rsidP="00485CDA">
      <w:pPr>
        <w:rPr>
          <w:b/>
        </w:rPr>
      </w:pPr>
      <w:r w:rsidRPr="00917F2B">
        <w:rPr>
          <w:b/>
        </w:rPr>
        <w:t xml:space="preserve">What strategic and operational constraints are imposed on us? </w:t>
      </w:r>
    </w:p>
    <w:p w14:paraId="374CAEB9" w14:textId="77777777" w:rsidR="00485CDA" w:rsidRDefault="00485CDA" w:rsidP="00485CDA"/>
    <w:p w14:paraId="13D7C142" w14:textId="77777777" w:rsidR="00485CDA" w:rsidRDefault="00485CDA" w:rsidP="00485CDA"/>
    <w:p w14:paraId="571DB07B" w14:textId="77777777" w:rsidR="00485CDA" w:rsidRDefault="00485CDA" w:rsidP="00485CDA"/>
    <w:p w14:paraId="29083EAB" w14:textId="77777777" w:rsidR="00485CDA" w:rsidRPr="00917F2B" w:rsidRDefault="00485CDA" w:rsidP="00485CDA">
      <w:pPr>
        <w:rPr>
          <w:b/>
        </w:rPr>
      </w:pPr>
      <w:r w:rsidRPr="00917F2B">
        <w:rPr>
          <w:b/>
        </w:rPr>
        <w:t xml:space="preserve">What strategies we need to put in place that will enable us to reach our vision and achieve our mission and </w:t>
      </w:r>
      <w:r>
        <w:rPr>
          <w:b/>
        </w:rPr>
        <w:t>objectives</w:t>
      </w:r>
      <w:r w:rsidRPr="00917F2B">
        <w:rPr>
          <w:b/>
        </w:rPr>
        <w:t xml:space="preserve">? </w:t>
      </w:r>
    </w:p>
    <w:p w14:paraId="3C58F3BF" w14:textId="77777777" w:rsidR="00485CDA" w:rsidRDefault="00485CDA" w:rsidP="00485CDA"/>
    <w:p w14:paraId="3B8BC71F" w14:textId="77777777" w:rsidR="00485CDA" w:rsidRDefault="00485CDA" w:rsidP="00485CDA"/>
    <w:p w14:paraId="7C62B6D7" w14:textId="77777777" w:rsidR="00485CDA" w:rsidRPr="00917F2B" w:rsidRDefault="00485CDA" w:rsidP="00485CDA">
      <w:pPr>
        <w:rPr>
          <w:b/>
        </w:rPr>
      </w:pPr>
      <w:r w:rsidRPr="00917F2B">
        <w:rPr>
          <w:b/>
        </w:rPr>
        <w:t>What action plans we need to implement in support of the strategies?</w:t>
      </w:r>
    </w:p>
    <w:p w14:paraId="720D5A5A" w14:textId="77777777" w:rsidR="00485CDA" w:rsidRDefault="00485CDA" w:rsidP="00485CDA"/>
    <w:p w14:paraId="05501F77" w14:textId="77777777" w:rsidR="00485CDA" w:rsidRDefault="00485CDA" w:rsidP="00485CDA"/>
    <w:p w14:paraId="6DD3D9F1" w14:textId="77777777" w:rsidR="00485CDA" w:rsidRDefault="00485CDA" w:rsidP="00485CDA"/>
    <w:p w14:paraId="735CD7DA" w14:textId="77777777" w:rsidR="00485CDA" w:rsidRPr="00917F2B" w:rsidRDefault="00485CDA" w:rsidP="00485CDA">
      <w:pPr>
        <w:rPr>
          <w:b/>
        </w:rPr>
      </w:pPr>
      <w:r w:rsidRPr="00917F2B">
        <w:rPr>
          <w:b/>
        </w:rPr>
        <w:t xml:space="preserve">What funding will be required to successfully undertake all the activities necessary to fulfil our goals? </w:t>
      </w:r>
    </w:p>
    <w:p w14:paraId="4BD1B636" w14:textId="77777777" w:rsidR="00485CDA" w:rsidRDefault="00485CDA" w:rsidP="00485CDA"/>
    <w:p w14:paraId="474824BC" w14:textId="77777777" w:rsidR="00485CDA" w:rsidRDefault="00485CDA" w:rsidP="00485CDA"/>
    <w:p w14:paraId="35B62873" w14:textId="77777777" w:rsidR="00485CDA" w:rsidRDefault="00485CDA" w:rsidP="00485CDA"/>
    <w:p w14:paraId="283A89B0" w14:textId="77777777" w:rsidR="00485CDA" w:rsidRPr="00917F2B" w:rsidRDefault="00485CDA" w:rsidP="00485CDA">
      <w:pPr>
        <w:rPr>
          <w:b/>
        </w:rPr>
      </w:pPr>
      <w:r w:rsidRPr="00917F2B">
        <w:rPr>
          <w:b/>
        </w:rPr>
        <w:t xml:space="preserve">What resources and structure are required to support the vision, </w:t>
      </w:r>
      <w:proofErr w:type="gramStart"/>
      <w:r w:rsidRPr="00917F2B">
        <w:rPr>
          <w:b/>
        </w:rPr>
        <w:t>objectives</w:t>
      </w:r>
      <w:proofErr w:type="gramEnd"/>
      <w:r w:rsidRPr="00917F2B">
        <w:rPr>
          <w:b/>
        </w:rPr>
        <w:t xml:space="preserve"> and strategies? </w:t>
      </w:r>
    </w:p>
    <w:p w14:paraId="68C0EA78" w14:textId="77777777" w:rsidR="00485CDA" w:rsidRDefault="00485CDA" w:rsidP="00485CDA"/>
    <w:p w14:paraId="4BEFED03" w14:textId="77777777" w:rsidR="00485CDA" w:rsidRDefault="00485CDA" w:rsidP="00485CDA"/>
    <w:p w14:paraId="4E6469C0" w14:textId="77777777" w:rsidR="00485CDA" w:rsidRDefault="00485CDA" w:rsidP="00485CDA"/>
    <w:p w14:paraId="7D39C689" w14:textId="77777777" w:rsidR="00485CDA" w:rsidRPr="00917F2B" w:rsidRDefault="00485CDA" w:rsidP="00485CDA">
      <w:pPr>
        <w:rPr>
          <w:b/>
        </w:rPr>
      </w:pPr>
      <w:r w:rsidRPr="00917F2B">
        <w:rPr>
          <w:b/>
        </w:rPr>
        <w:t xml:space="preserve">What action/process is needed to assist in promoting the various services offered under the IECEx </w:t>
      </w:r>
      <w:proofErr w:type="spellStart"/>
      <w:r w:rsidRPr="00917F2B">
        <w:rPr>
          <w:b/>
        </w:rPr>
        <w:t>CoPC</w:t>
      </w:r>
      <w:proofErr w:type="spellEnd"/>
      <w:r w:rsidRPr="00917F2B">
        <w:rPr>
          <w:b/>
        </w:rPr>
        <w:t xml:space="preserve"> Scheme to make these services a preferred choice by the industries in which IECEx operates?</w:t>
      </w:r>
    </w:p>
    <w:p w14:paraId="2C82632B" w14:textId="77777777" w:rsidR="00485CDA" w:rsidRDefault="00485CDA" w:rsidP="00485CDA"/>
    <w:p w14:paraId="21232398" w14:textId="77777777" w:rsidR="00485CDA" w:rsidRDefault="00485CDA" w:rsidP="00485CDA"/>
    <w:p w14:paraId="5C192FD2" w14:textId="77777777" w:rsidR="00485CDA" w:rsidRDefault="00485CDA" w:rsidP="00485CDA"/>
    <w:p w14:paraId="6CA3DC95" w14:textId="77777777" w:rsidR="00485CDA" w:rsidRDefault="00485CDA" w:rsidP="00C70685">
      <w:pPr>
        <w:pStyle w:val="PlainText"/>
        <w:ind w:right="-613"/>
        <w:jc w:val="center"/>
        <w:rPr>
          <w:rFonts w:ascii="Arial" w:hAnsi="Arial"/>
          <w:b/>
          <w:sz w:val="44"/>
          <w:szCs w:val="28"/>
        </w:rPr>
      </w:pPr>
    </w:p>
    <w:p w14:paraId="4031E865" w14:textId="7BBAB117" w:rsidR="005D35F9" w:rsidRDefault="005D35F9" w:rsidP="002F15FC">
      <w:pPr>
        <w:tabs>
          <w:tab w:val="left" w:pos="1134"/>
        </w:tabs>
        <w:jc w:val="center"/>
        <w:rPr>
          <w:rFonts w:ascii="Arial" w:hAnsi="Arial" w:cs="Arial"/>
          <w:b/>
          <w:lang w:val="en-GB"/>
        </w:rPr>
      </w:pPr>
    </w:p>
    <w:sectPr w:rsidR="005D35F9" w:rsidSect="00667A1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D288C" w14:textId="77777777" w:rsidR="003F7A7B" w:rsidRDefault="003F7A7B">
      <w:r>
        <w:separator/>
      </w:r>
    </w:p>
  </w:endnote>
  <w:endnote w:type="continuationSeparator" w:id="0">
    <w:p w14:paraId="738568CF" w14:textId="77777777" w:rsidR="003F7A7B" w:rsidRDefault="003F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E726" w14:textId="77777777" w:rsidR="00485CDA" w:rsidRPr="00895B67" w:rsidRDefault="00485CDA" w:rsidP="00E47CF8">
    <w:pPr>
      <w:pStyle w:val="Footer"/>
      <w:tabs>
        <w:tab w:val="clear" w:pos="9072"/>
        <w:tab w:val="left" w:pos="5495"/>
      </w:tabs>
      <w:ind w:hanging="567"/>
      <w:jc w:val="right"/>
      <w:rPr>
        <w:lang w:val="en-US"/>
      </w:rPr>
    </w:pPr>
    <w:r w:rsidRPr="00895B67">
      <w:rPr>
        <w:lang w:val="en-US"/>
      </w:rPr>
      <w:tab/>
    </w:r>
    <w:r>
      <w:rPr>
        <w:lang w:val="en-US"/>
      </w:rPr>
      <w:tab/>
    </w:r>
    <w:r w:rsidRPr="00895B67">
      <w:rPr>
        <w:lang w:val="en-US"/>
      </w:rPr>
      <w:t xml:space="preserve">Page </w:t>
    </w:r>
    <w:r>
      <w:rPr>
        <w:rStyle w:val="PageNumber"/>
      </w:rPr>
      <w:fldChar w:fldCharType="begin"/>
    </w:r>
    <w:r w:rsidRPr="00895B67">
      <w:rPr>
        <w:rStyle w:val="PageNumber"/>
        <w:lang w:val="en-US"/>
      </w:rPr>
      <w:instrText xml:space="preserve"> PAGE </w:instrText>
    </w:r>
    <w:r>
      <w:rPr>
        <w:rStyle w:val="PageNumber"/>
      </w:rPr>
      <w:fldChar w:fldCharType="separate"/>
    </w:r>
    <w:r>
      <w:rPr>
        <w:rStyle w:val="PageNumber"/>
        <w:noProof/>
        <w:lang w:val="en-US"/>
      </w:rPr>
      <w:t>3</w:t>
    </w:r>
    <w:r>
      <w:rPr>
        <w:rStyle w:val="PageNumber"/>
      </w:rPr>
      <w:fldChar w:fldCharType="end"/>
    </w:r>
    <w:r w:rsidRPr="00895B67">
      <w:rPr>
        <w:rStyle w:val="PageNumber"/>
        <w:lang w:val="en-US"/>
      </w:rPr>
      <w:t xml:space="preserve"> of </w:t>
    </w:r>
    <w:r>
      <w:rPr>
        <w:rStyle w:val="PageNumber"/>
      </w:rPr>
      <w:fldChar w:fldCharType="begin"/>
    </w:r>
    <w:r w:rsidRPr="00895B67">
      <w:rPr>
        <w:rStyle w:val="PageNumber"/>
        <w:lang w:val="en-US"/>
      </w:rPr>
      <w:instrText xml:space="preserve"> NUMPAGES </w:instrText>
    </w:r>
    <w:r>
      <w:rPr>
        <w:rStyle w:val="PageNumber"/>
      </w:rPr>
      <w:fldChar w:fldCharType="separate"/>
    </w:r>
    <w:r>
      <w:rPr>
        <w:rStyle w:val="PageNumber"/>
        <w:noProof/>
        <w:lang w:val="en-US"/>
      </w:rPr>
      <w:t>11</w:t>
    </w:r>
    <w:r>
      <w:rPr>
        <w:rStyle w:val="PageNumber"/>
      </w:rPr>
      <w:fldChar w:fldCharType="end"/>
    </w:r>
    <w:r>
      <w:rPr>
        <w:rStyle w:val="PageNumber"/>
      </w:rPr>
      <w:tab/>
    </w:r>
  </w:p>
  <w:p w14:paraId="3CB45A2C" w14:textId="77777777" w:rsidR="00485CDA" w:rsidRDefault="00485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0D49" w14:textId="590706A9" w:rsidR="003F7A7B" w:rsidRPr="00895B67" w:rsidRDefault="003F7A7B" w:rsidP="00F43FC7">
    <w:pPr>
      <w:pStyle w:val="Footer"/>
      <w:ind w:hanging="567"/>
      <w:rPr>
        <w:lang w:val="en-US"/>
      </w:rPr>
    </w:pPr>
    <w:proofErr w:type="spellStart"/>
    <w:r>
      <w:rPr>
        <w:lang w:val="en-US"/>
      </w:rPr>
      <w:t>ExMC</w:t>
    </w:r>
    <w:proofErr w:type="spellEnd"/>
    <w:r>
      <w:rPr>
        <w:lang w:val="en-US"/>
      </w:rPr>
      <w:t>/1</w:t>
    </w:r>
    <w:r w:rsidR="009F6D03">
      <w:rPr>
        <w:lang w:val="en-US"/>
      </w:rPr>
      <w:t>854</w:t>
    </w:r>
    <w:r w:rsidR="005D35F9">
      <w:rPr>
        <w:lang w:val="en-US"/>
      </w:rPr>
      <w:t>/</w:t>
    </w:r>
    <w:r>
      <w:rPr>
        <w:lang w:val="en-US"/>
      </w:rPr>
      <w:t>R</w:t>
    </w:r>
    <w:r w:rsidR="009F6D03">
      <w:rPr>
        <w:lang w:val="en-US"/>
      </w:rPr>
      <w:t>M</w:t>
    </w:r>
    <w:r>
      <w:rPr>
        <w:lang w:val="en-US"/>
      </w:rPr>
      <w:t xml:space="preserve"> </w:t>
    </w:r>
    <w:r>
      <w:rPr>
        <w:lang w:val="en-US"/>
      </w:rPr>
      <w:tab/>
    </w:r>
    <w:r w:rsidR="005D35F9">
      <w:rPr>
        <w:lang w:val="en-US"/>
      </w:rPr>
      <w:t>20</w:t>
    </w:r>
    <w:r w:rsidR="009F6D03">
      <w:rPr>
        <w:lang w:val="en-US"/>
      </w:rPr>
      <w:t>22</w:t>
    </w:r>
    <w:r w:rsidR="005D35F9">
      <w:rPr>
        <w:lang w:val="en-US"/>
      </w:rPr>
      <w:t xml:space="preserve"> </w:t>
    </w:r>
    <w:proofErr w:type="spellStart"/>
    <w:r>
      <w:rPr>
        <w:lang w:val="en-US"/>
      </w:rPr>
      <w:t>ExPCC</w:t>
    </w:r>
    <w:proofErr w:type="spellEnd"/>
    <w:r>
      <w:rPr>
        <w:lang w:val="en-US"/>
      </w:rPr>
      <w:t xml:space="preserve"> Report</w:t>
    </w:r>
    <w:r w:rsidRPr="00895B67">
      <w:rPr>
        <w:lang w:val="en-US"/>
      </w:rPr>
      <w:tab/>
      <w:t xml:space="preserve">Page </w:t>
    </w:r>
    <w:r>
      <w:rPr>
        <w:rStyle w:val="PageNumber"/>
      </w:rPr>
      <w:fldChar w:fldCharType="begin"/>
    </w:r>
    <w:r w:rsidRPr="00895B67">
      <w:rPr>
        <w:rStyle w:val="PageNumber"/>
        <w:lang w:val="en-US"/>
      </w:rPr>
      <w:instrText xml:space="preserve"> PAGE </w:instrText>
    </w:r>
    <w:r>
      <w:rPr>
        <w:rStyle w:val="PageNumber"/>
      </w:rPr>
      <w:fldChar w:fldCharType="separate"/>
    </w:r>
    <w:r w:rsidR="004574BA">
      <w:rPr>
        <w:rStyle w:val="PageNumber"/>
        <w:noProof/>
        <w:lang w:val="en-US"/>
      </w:rPr>
      <w:t>13</w:t>
    </w:r>
    <w:r>
      <w:rPr>
        <w:rStyle w:val="PageNumber"/>
      </w:rPr>
      <w:fldChar w:fldCharType="end"/>
    </w:r>
    <w:r w:rsidRPr="00895B67">
      <w:rPr>
        <w:rStyle w:val="PageNumber"/>
        <w:lang w:val="en-US"/>
      </w:rPr>
      <w:t xml:space="preserve"> of </w:t>
    </w:r>
    <w:r>
      <w:rPr>
        <w:rStyle w:val="PageNumber"/>
      </w:rPr>
      <w:fldChar w:fldCharType="begin"/>
    </w:r>
    <w:r w:rsidRPr="00895B67">
      <w:rPr>
        <w:rStyle w:val="PageNumber"/>
        <w:lang w:val="en-US"/>
      </w:rPr>
      <w:instrText xml:space="preserve"> NUMPAGES </w:instrText>
    </w:r>
    <w:r>
      <w:rPr>
        <w:rStyle w:val="PageNumber"/>
      </w:rPr>
      <w:fldChar w:fldCharType="separate"/>
    </w:r>
    <w:r w:rsidR="004574BA">
      <w:rPr>
        <w:rStyle w:val="PageNumber"/>
        <w:noProof/>
        <w:lang w:val="en-US"/>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6F38B" w14:textId="77777777" w:rsidR="003F7A7B" w:rsidRDefault="003F7A7B">
      <w:r>
        <w:separator/>
      </w:r>
    </w:p>
  </w:footnote>
  <w:footnote w:type="continuationSeparator" w:id="0">
    <w:p w14:paraId="4CCB800F" w14:textId="77777777" w:rsidR="003F7A7B" w:rsidRDefault="003F7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4BEE" w14:textId="77777777" w:rsidR="00485CDA" w:rsidRDefault="00485CDA" w:rsidP="00E47CF8">
    <w:pPr>
      <w:pStyle w:val="Header"/>
      <w:rPr>
        <w:rFonts w:cs="Arial"/>
      </w:rPr>
    </w:pPr>
    <w:r>
      <w:rPr>
        <w:rFonts w:cs="Arial"/>
        <w:noProof/>
        <w:lang w:eastAsia="en-AU"/>
      </w:rPr>
      <mc:AlternateContent>
        <mc:Choice Requires="wps">
          <w:drawing>
            <wp:anchor distT="0" distB="0" distL="114300" distR="114300" simplePos="0" relativeHeight="251661824" behindDoc="0" locked="0" layoutInCell="1" allowOverlap="1" wp14:anchorId="48B36DFA" wp14:editId="268EE012">
              <wp:simplePos x="0" y="0"/>
              <wp:positionH relativeFrom="column">
                <wp:posOffset>3133725</wp:posOffset>
              </wp:positionH>
              <wp:positionV relativeFrom="paragraph">
                <wp:posOffset>-59056</wp:posOffset>
              </wp:positionV>
              <wp:extent cx="2809875" cy="695325"/>
              <wp:effectExtent l="0" t="0" r="28575" b="28575"/>
              <wp:wrapNone/>
              <wp:docPr id="1636764909" name="Text Box 1636764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695325"/>
                      </a:xfrm>
                      <a:prstGeom prst="rect">
                        <a:avLst/>
                      </a:prstGeom>
                      <a:solidFill>
                        <a:srgbClr val="FFFFFF"/>
                      </a:solidFill>
                      <a:ln w="9525">
                        <a:solidFill>
                          <a:srgbClr val="000000"/>
                        </a:solidFill>
                        <a:miter lim="800000"/>
                        <a:headEnd/>
                        <a:tailEnd/>
                      </a:ln>
                    </wps:spPr>
                    <wps:txbx>
                      <w:txbxContent>
                        <w:p w14:paraId="4CC06F02" w14:textId="77777777" w:rsidR="00485CDA" w:rsidRPr="0028650D" w:rsidRDefault="00485CDA" w:rsidP="00852FAE">
                          <w:pPr>
                            <w:tabs>
                              <w:tab w:val="right" w:pos="4324"/>
                            </w:tabs>
                            <w:ind w:left="71" w:right="74"/>
                            <w:jc w:val="right"/>
                            <w:rPr>
                              <w:rFonts w:ascii="Arial" w:hAnsi="Arial" w:cs="Arial"/>
                              <w:b/>
                              <w:lang w:val="en-US"/>
                            </w:rPr>
                          </w:pPr>
                          <w:r w:rsidRPr="0028650D">
                            <w:rPr>
                              <w:rFonts w:ascii="Arial" w:hAnsi="Arial" w:cs="Arial"/>
                              <w:b/>
                              <w:lang w:val="en-US"/>
                            </w:rPr>
                            <w:t xml:space="preserve">IECEx </w:t>
                          </w:r>
                          <w:proofErr w:type="spellStart"/>
                          <w:r>
                            <w:rPr>
                              <w:rFonts w:ascii="Arial" w:hAnsi="Arial" w:cs="Arial"/>
                              <w:b/>
                              <w:lang w:val="en-US"/>
                            </w:rPr>
                            <w:t>ExPCC</w:t>
                          </w:r>
                          <w:proofErr w:type="spellEnd"/>
                          <w:r>
                            <w:rPr>
                              <w:rFonts w:ascii="Arial" w:hAnsi="Arial" w:cs="Arial"/>
                              <w:b/>
                              <w:lang w:val="en-US"/>
                            </w:rPr>
                            <w:t xml:space="preserve"> </w:t>
                          </w:r>
                          <w:r w:rsidRPr="0028650D">
                            <w:rPr>
                              <w:rFonts w:ascii="Arial" w:hAnsi="Arial" w:cs="Arial"/>
                              <w:b/>
                              <w:lang w:val="en-US"/>
                            </w:rPr>
                            <w:t xml:space="preserve">Meeting </w:t>
                          </w:r>
                        </w:p>
                        <w:p w14:paraId="0D6F76CC" w14:textId="77777777" w:rsidR="00485CDA" w:rsidRDefault="00485CDA" w:rsidP="00852FAE">
                          <w:pPr>
                            <w:tabs>
                              <w:tab w:val="right" w:pos="4324"/>
                            </w:tabs>
                            <w:ind w:left="71" w:right="74"/>
                            <w:jc w:val="right"/>
                            <w:rPr>
                              <w:rFonts w:ascii="Arial" w:hAnsi="Arial" w:cs="Arial"/>
                              <w:b/>
                              <w:lang w:val="en-US"/>
                            </w:rPr>
                          </w:pPr>
                          <w:r>
                            <w:rPr>
                              <w:rFonts w:ascii="Arial" w:hAnsi="Arial" w:cs="Arial"/>
                              <w:b/>
                              <w:lang w:val="en-US"/>
                            </w:rPr>
                            <w:t>1</w:t>
                          </w:r>
                          <w:r w:rsidRPr="00657C17">
                            <w:rPr>
                              <w:rFonts w:ascii="Arial" w:hAnsi="Arial" w:cs="Arial"/>
                              <w:b/>
                              <w:lang w:val="en-US"/>
                            </w:rPr>
                            <w:t>0th May 202</w:t>
                          </w:r>
                          <w:r>
                            <w:rPr>
                              <w:rFonts w:ascii="Arial" w:hAnsi="Arial" w:cs="Arial"/>
                              <w:b/>
                              <w:lang w:val="en-US"/>
                            </w:rPr>
                            <w:t>3</w:t>
                          </w:r>
                        </w:p>
                        <w:p w14:paraId="082D2623" w14:textId="5B856201" w:rsidR="00485CDA" w:rsidRDefault="00485CDA" w:rsidP="00852FAE">
                          <w:pPr>
                            <w:tabs>
                              <w:tab w:val="right" w:pos="4324"/>
                            </w:tabs>
                            <w:ind w:left="71" w:right="74"/>
                            <w:jc w:val="right"/>
                          </w:pPr>
                          <w:proofErr w:type="spellStart"/>
                          <w:r w:rsidRPr="00657C17">
                            <w:rPr>
                              <w:rFonts w:ascii="Arial" w:hAnsi="Arial" w:cs="Arial"/>
                              <w:b/>
                              <w:lang w:val="en-US"/>
                            </w:rPr>
                            <w:t>Ex</w:t>
                          </w:r>
                          <w:r w:rsidR="00124F03">
                            <w:rPr>
                              <w:rFonts w:ascii="Arial" w:hAnsi="Arial" w:cs="Arial"/>
                              <w:b/>
                              <w:lang w:val="en-US"/>
                            </w:rPr>
                            <w:t>MC</w:t>
                          </w:r>
                          <w:proofErr w:type="spellEnd"/>
                          <w:r w:rsidRPr="00657C17">
                            <w:rPr>
                              <w:rFonts w:ascii="Arial" w:hAnsi="Arial" w:cs="Arial"/>
                              <w:b/>
                              <w:lang w:val="en-US"/>
                            </w:rPr>
                            <w:t>/1</w:t>
                          </w:r>
                          <w:r w:rsidR="00124F03">
                            <w:rPr>
                              <w:rFonts w:ascii="Arial" w:hAnsi="Arial" w:cs="Arial"/>
                              <w:b/>
                              <w:lang w:val="en-US"/>
                            </w:rPr>
                            <w:t>957</w:t>
                          </w:r>
                          <w:r w:rsidRPr="00657C17">
                            <w:rPr>
                              <w:rFonts w:ascii="Arial" w:hAnsi="Arial" w:cs="Arial"/>
                              <w:b/>
                              <w:lang w:val="en-US"/>
                            </w:rPr>
                            <w:t>/</w:t>
                          </w:r>
                          <w:r>
                            <w:rPr>
                              <w:rFonts w:ascii="Arial" w:hAnsi="Arial" w:cs="Arial"/>
                              <w:b/>
                              <w:lang w:val="en-US"/>
                            </w:rPr>
                            <w:t>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36DFA" id="_x0000_t202" coordsize="21600,21600" o:spt="202" path="m,l,21600r21600,l21600,xe">
              <v:stroke joinstyle="miter"/>
              <v:path gradientshapeok="t" o:connecttype="rect"/>
            </v:shapetype>
            <v:shape id="Text Box 1636764909" o:spid="_x0000_s1026" type="#_x0000_t202" style="position:absolute;margin-left:246.75pt;margin-top:-4.65pt;width:221.25pt;height:5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">
              <v:textbox>
                <w:txbxContent>
                  <w:p w14:paraId="4CC06F02" w14:textId="77777777" w:rsidR="00485CDA" w:rsidRPr="0028650D" w:rsidRDefault="00485CDA" w:rsidP="00852FAE">
                    <w:pPr>
                      <w:tabs>
                        <w:tab w:val="right" w:pos="4324"/>
                      </w:tabs>
                      <w:ind w:left="71" w:right="74"/>
                      <w:jc w:val="right"/>
                      <w:rPr>
                        <w:rFonts w:ascii="Arial" w:hAnsi="Arial" w:cs="Arial"/>
                        <w:b/>
                        <w:lang w:val="en-US"/>
                      </w:rPr>
                    </w:pPr>
                    <w:r w:rsidRPr="0028650D">
                      <w:rPr>
                        <w:rFonts w:ascii="Arial" w:hAnsi="Arial" w:cs="Arial"/>
                        <w:b/>
                        <w:lang w:val="en-US"/>
                      </w:rPr>
                      <w:t xml:space="preserve">IECEx </w:t>
                    </w:r>
                    <w:proofErr w:type="spellStart"/>
                    <w:r>
                      <w:rPr>
                        <w:rFonts w:ascii="Arial" w:hAnsi="Arial" w:cs="Arial"/>
                        <w:b/>
                        <w:lang w:val="en-US"/>
                      </w:rPr>
                      <w:t>ExPCC</w:t>
                    </w:r>
                    <w:proofErr w:type="spellEnd"/>
                    <w:r>
                      <w:rPr>
                        <w:rFonts w:ascii="Arial" w:hAnsi="Arial" w:cs="Arial"/>
                        <w:b/>
                        <w:lang w:val="en-US"/>
                      </w:rPr>
                      <w:t xml:space="preserve"> </w:t>
                    </w:r>
                    <w:r w:rsidRPr="0028650D">
                      <w:rPr>
                        <w:rFonts w:ascii="Arial" w:hAnsi="Arial" w:cs="Arial"/>
                        <w:b/>
                        <w:lang w:val="en-US"/>
                      </w:rPr>
                      <w:t xml:space="preserve">Meeting </w:t>
                    </w:r>
                  </w:p>
                  <w:p w14:paraId="0D6F76CC" w14:textId="77777777" w:rsidR="00485CDA" w:rsidRDefault="00485CDA" w:rsidP="00852FAE">
                    <w:pPr>
                      <w:tabs>
                        <w:tab w:val="right" w:pos="4324"/>
                      </w:tabs>
                      <w:ind w:left="71" w:right="74"/>
                      <w:jc w:val="right"/>
                      <w:rPr>
                        <w:rFonts w:ascii="Arial" w:hAnsi="Arial" w:cs="Arial"/>
                        <w:b/>
                        <w:lang w:val="en-US"/>
                      </w:rPr>
                    </w:pPr>
                    <w:r>
                      <w:rPr>
                        <w:rFonts w:ascii="Arial" w:hAnsi="Arial" w:cs="Arial"/>
                        <w:b/>
                        <w:lang w:val="en-US"/>
                      </w:rPr>
                      <w:t>1</w:t>
                    </w:r>
                    <w:r w:rsidRPr="00657C17">
                      <w:rPr>
                        <w:rFonts w:ascii="Arial" w:hAnsi="Arial" w:cs="Arial"/>
                        <w:b/>
                        <w:lang w:val="en-US"/>
                      </w:rPr>
                      <w:t>0th May 202</w:t>
                    </w:r>
                    <w:r>
                      <w:rPr>
                        <w:rFonts w:ascii="Arial" w:hAnsi="Arial" w:cs="Arial"/>
                        <w:b/>
                        <w:lang w:val="en-US"/>
                      </w:rPr>
                      <w:t>3</w:t>
                    </w:r>
                  </w:p>
                  <w:p w14:paraId="082D2623" w14:textId="5B856201" w:rsidR="00485CDA" w:rsidRDefault="00485CDA" w:rsidP="00852FAE">
                    <w:pPr>
                      <w:tabs>
                        <w:tab w:val="right" w:pos="4324"/>
                      </w:tabs>
                      <w:ind w:left="71" w:right="74"/>
                      <w:jc w:val="right"/>
                    </w:pPr>
                    <w:proofErr w:type="spellStart"/>
                    <w:r w:rsidRPr="00657C17">
                      <w:rPr>
                        <w:rFonts w:ascii="Arial" w:hAnsi="Arial" w:cs="Arial"/>
                        <w:b/>
                        <w:lang w:val="en-US"/>
                      </w:rPr>
                      <w:t>Ex</w:t>
                    </w:r>
                    <w:r w:rsidR="00124F03">
                      <w:rPr>
                        <w:rFonts w:ascii="Arial" w:hAnsi="Arial" w:cs="Arial"/>
                        <w:b/>
                        <w:lang w:val="en-US"/>
                      </w:rPr>
                      <w:t>MC</w:t>
                    </w:r>
                    <w:proofErr w:type="spellEnd"/>
                    <w:r w:rsidRPr="00657C17">
                      <w:rPr>
                        <w:rFonts w:ascii="Arial" w:hAnsi="Arial" w:cs="Arial"/>
                        <w:b/>
                        <w:lang w:val="en-US"/>
                      </w:rPr>
                      <w:t>/1</w:t>
                    </w:r>
                    <w:r w:rsidR="00124F03">
                      <w:rPr>
                        <w:rFonts w:ascii="Arial" w:hAnsi="Arial" w:cs="Arial"/>
                        <w:b/>
                        <w:lang w:val="en-US"/>
                      </w:rPr>
                      <w:t>957</w:t>
                    </w:r>
                    <w:r w:rsidRPr="00657C17">
                      <w:rPr>
                        <w:rFonts w:ascii="Arial" w:hAnsi="Arial" w:cs="Arial"/>
                        <w:b/>
                        <w:lang w:val="en-US"/>
                      </w:rPr>
                      <w:t>/</w:t>
                    </w:r>
                    <w:r>
                      <w:rPr>
                        <w:rFonts w:ascii="Arial" w:hAnsi="Arial" w:cs="Arial"/>
                        <w:b/>
                        <w:lang w:val="en-US"/>
                      </w:rPr>
                      <w:t>RM</w:t>
                    </w:r>
                  </w:p>
                </w:txbxContent>
              </v:textbox>
            </v:shape>
          </w:pict>
        </mc:Fallback>
      </mc:AlternateContent>
    </w:r>
    <w:r>
      <w:rPr>
        <w:rFonts w:cs="Arial"/>
        <w:noProof/>
      </w:rPr>
      <w:drawing>
        <wp:inline distT="0" distB="0" distL="0" distR="0" wp14:anchorId="5236DA9F" wp14:editId="1D6DD590">
          <wp:extent cx="756458" cy="648393"/>
          <wp:effectExtent l="0" t="0" r="5715"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458" cy="648393"/>
                  </a:xfrm>
                  <a:prstGeom prst="rect">
                    <a:avLst/>
                  </a:prstGeom>
                </pic:spPr>
              </pic:pic>
            </a:graphicData>
          </a:graphic>
        </wp:inline>
      </w:drawing>
    </w:r>
  </w:p>
  <w:p w14:paraId="0FA0C46D" w14:textId="77777777" w:rsidR="00485CDA" w:rsidRDefault="00485CDA">
    <w:pPr>
      <w:pStyle w:val="Header"/>
    </w:pPr>
  </w:p>
  <w:p w14:paraId="259C50B5" w14:textId="77777777" w:rsidR="00485CDA" w:rsidRDefault="00485C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6996" w14:textId="77777777" w:rsidR="003F7A7B" w:rsidRDefault="003F7A7B">
    <w:pPr>
      <w:pStyle w:val="Header"/>
      <w:rPr>
        <w:rFonts w:cs="Arial"/>
      </w:rPr>
    </w:pPr>
    <w:r>
      <w:rPr>
        <w:rFonts w:cs="Arial"/>
        <w:noProof/>
        <w:lang w:val="en-AU" w:eastAsia="en-AU"/>
      </w:rPr>
      <mc:AlternateContent>
        <mc:Choice Requires="wps">
          <w:drawing>
            <wp:anchor distT="0" distB="0" distL="114300" distR="114300" simplePos="0" relativeHeight="251657728" behindDoc="0" locked="0" layoutInCell="1" allowOverlap="1" wp14:anchorId="20E47D57" wp14:editId="78A93F54">
              <wp:simplePos x="0" y="0"/>
              <wp:positionH relativeFrom="column">
                <wp:posOffset>3108960</wp:posOffset>
              </wp:positionH>
              <wp:positionV relativeFrom="paragraph">
                <wp:posOffset>-20320</wp:posOffset>
              </wp:positionV>
              <wp:extent cx="2830830" cy="675640"/>
              <wp:effectExtent l="13335" t="8255" r="13335"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830" cy="675640"/>
                      </a:xfrm>
                      <a:prstGeom prst="rect">
                        <a:avLst/>
                      </a:prstGeom>
                      <a:solidFill>
                        <a:srgbClr val="FFFFFF"/>
                      </a:solidFill>
                      <a:ln w="9525">
                        <a:solidFill>
                          <a:srgbClr val="000000"/>
                        </a:solidFill>
                        <a:miter lim="800000"/>
                        <a:headEnd/>
                        <a:tailEnd/>
                      </a:ln>
                    </wps:spPr>
                    <wps:txbx>
                      <w:txbxContent>
                        <w:p w14:paraId="78B24E86" w14:textId="122D3E34" w:rsidR="00A22937" w:rsidRDefault="00A22937" w:rsidP="00A22937">
                          <w:pPr>
                            <w:tabs>
                              <w:tab w:val="right" w:pos="4324"/>
                            </w:tabs>
                            <w:ind w:left="71" w:right="74"/>
                            <w:jc w:val="right"/>
                            <w:rPr>
                              <w:rFonts w:ascii="Arial" w:hAnsi="Arial" w:cs="Arial"/>
                              <w:b/>
                              <w:lang w:val="en-US"/>
                            </w:rPr>
                          </w:pPr>
                          <w:r>
                            <w:rPr>
                              <w:rFonts w:ascii="Arial" w:hAnsi="Arial" w:cs="Arial"/>
                              <w:b/>
                              <w:lang w:val="en-US"/>
                            </w:rPr>
                            <w:t>Report on 20</w:t>
                          </w:r>
                          <w:r w:rsidR="00667A19">
                            <w:rPr>
                              <w:rFonts w:ascii="Arial" w:hAnsi="Arial" w:cs="Arial"/>
                              <w:b/>
                              <w:lang w:val="en-US"/>
                            </w:rPr>
                            <w:t>2</w:t>
                          </w:r>
                          <w:r w:rsidR="008B71E3">
                            <w:rPr>
                              <w:rFonts w:ascii="Arial" w:hAnsi="Arial" w:cs="Arial"/>
                              <w:b/>
                              <w:lang w:val="en-US"/>
                            </w:rPr>
                            <w:t>3</w:t>
                          </w:r>
                          <w:r>
                            <w:rPr>
                              <w:rFonts w:ascii="Arial" w:hAnsi="Arial" w:cs="Arial"/>
                              <w:b/>
                              <w:lang w:val="en-US"/>
                            </w:rPr>
                            <w:t xml:space="preserve"> </w:t>
                          </w:r>
                          <w:proofErr w:type="spellStart"/>
                          <w:r>
                            <w:rPr>
                              <w:rFonts w:ascii="Arial" w:hAnsi="Arial" w:cs="Arial"/>
                              <w:b/>
                              <w:lang w:val="en-US"/>
                            </w:rPr>
                            <w:t>ExPCC</w:t>
                          </w:r>
                          <w:proofErr w:type="spellEnd"/>
                          <w:r>
                            <w:rPr>
                              <w:rFonts w:ascii="Arial" w:hAnsi="Arial" w:cs="Arial"/>
                              <w:b/>
                              <w:lang w:val="en-US"/>
                            </w:rPr>
                            <w:t xml:space="preserve"> Meeting</w:t>
                          </w:r>
                        </w:p>
                        <w:p w14:paraId="6B7B6064" w14:textId="5ADB52D6" w:rsidR="00A22937" w:rsidRDefault="008B71E3" w:rsidP="00A22937">
                          <w:pPr>
                            <w:tabs>
                              <w:tab w:val="right" w:pos="4324"/>
                            </w:tabs>
                            <w:ind w:left="71" w:right="74"/>
                            <w:jc w:val="right"/>
                            <w:rPr>
                              <w:rFonts w:ascii="Arial" w:hAnsi="Arial" w:cs="Arial"/>
                              <w:b/>
                              <w:lang w:val="en-US"/>
                            </w:rPr>
                          </w:pPr>
                          <w:r>
                            <w:rPr>
                              <w:rFonts w:ascii="Arial" w:hAnsi="Arial" w:cs="Arial"/>
                              <w:b/>
                              <w:lang w:val="en-US"/>
                            </w:rPr>
                            <w:t>1</w:t>
                          </w:r>
                          <w:r w:rsidR="009F6D03">
                            <w:rPr>
                              <w:rFonts w:ascii="Arial" w:hAnsi="Arial" w:cs="Arial"/>
                              <w:b/>
                              <w:lang w:val="en-US"/>
                            </w:rPr>
                            <w:t>0th</w:t>
                          </w:r>
                          <w:r w:rsidR="00823D1B">
                            <w:rPr>
                              <w:rFonts w:ascii="Arial" w:hAnsi="Arial" w:cs="Arial"/>
                              <w:b/>
                              <w:lang w:val="en-US"/>
                            </w:rPr>
                            <w:t xml:space="preserve"> </w:t>
                          </w:r>
                          <w:r w:rsidR="00A22937">
                            <w:rPr>
                              <w:rFonts w:ascii="Arial" w:hAnsi="Arial" w:cs="Arial"/>
                              <w:b/>
                              <w:lang w:val="en-US"/>
                            </w:rPr>
                            <w:t>May 20</w:t>
                          </w:r>
                          <w:r w:rsidR="00823D1B">
                            <w:rPr>
                              <w:rFonts w:ascii="Arial" w:hAnsi="Arial" w:cs="Arial"/>
                              <w:b/>
                              <w:lang w:val="en-US"/>
                            </w:rPr>
                            <w:t>2</w:t>
                          </w:r>
                          <w:r>
                            <w:rPr>
                              <w:rFonts w:ascii="Arial" w:hAnsi="Arial" w:cs="Arial"/>
                              <w:b/>
                              <w:lang w:val="en-US"/>
                            </w:rPr>
                            <w:t>3</w:t>
                          </w:r>
                        </w:p>
                        <w:p w14:paraId="772DC3F3" w14:textId="4DE97E3E" w:rsidR="00A22937" w:rsidRDefault="00A22937" w:rsidP="00A22937">
                          <w:pPr>
                            <w:tabs>
                              <w:tab w:val="right" w:pos="4324"/>
                            </w:tabs>
                            <w:ind w:left="71" w:right="74"/>
                            <w:jc w:val="right"/>
                          </w:pPr>
                          <w:proofErr w:type="spellStart"/>
                          <w:r>
                            <w:rPr>
                              <w:rFonts w:ascii="Arial" w:hAnsi="Arial" w:cs="Arial"/>
                              <w:b/>
                              <w:lang w:val="en-US"/>
                            </w:rPr>
                            <w:t>ExMC</w:t>
                          </w:r>
                          <w:proofErr w:type="spellEnd"/>
                          <w:r>
                            <w:rPr>
                              <w:rFonts w:ascii="Arial" w:hAnsi="Arial" w:cs="Arial"/>
                              <w:b/>
                              <w:lang w:val="en-US"/>
                            </w:rPr>
                            <w:t>/1</w:t>
                          </w:r>
                          <w:r w:rsidR="008B71E3">
                            <w:rPr>
                              <w:rFonts w:ascii="Arial" w:hAnsi="Arial" w:cs="Arial"/>
                              <w:b/>
                              <w:lang w:val="en-US"/>
                            </w:rPr>
                            <w:t>957</w:t>
                          </w:r>
                          <w:r w:rsidR="00667A19">
                            <w:rPr>
                              <w:rFonts w:ascii="Arial" w:hAnsi="Arial" w:cs="Arial"/>
                              <w:b/>
                              <w:lang w:val="en-US"/>
                            </w:rPr>
                            <w:t>/RM</w:t>
                          </w:r>
                        </w:p>
                        <w:p w14:paraId="31C34993" w14:textId="77777777" w:rsidR="003F7A7B"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/1387/RM</w:t>
                          </w:r>
                        </w:p>
                        <w:p w14:paraId="2BEA4F77" w14:textId="77777777" w:rsidR="003F7A7B" w:rsidRPr="0028650D"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July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47D57" id="_x0000_t202" coordsize="21600,21600" o:spt="202" path="m,l,21600r21600,l21600,xe">
              <v:stroke joinstyle="miter"/>
              <v:path gradientshapeok="t" o:connecttype="rect"/>
            </v:shapetype>
            <v:shape id="Text Box 1" o:spid="_x0000_s1027" type="#_x0000_t202" style="position:absolute;margin-left:244.8pt;margin-top:-1.6pt;width:222.9pt;height:5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">
              <v:textbox>
                <w:txbxContent>
                  <w:p w14:paraId="78B24E86" w14:textId="122D3E34" w:rsidR="00A22937" w:rsidRDefault="00A22937" w:rsidP="00A22937">
                    <w:pPr>
                      <w:tabs>
                        <w:tab w:val="right" w:pos="4324"/>
                      </w:tabs>
                      <w:ind w:left="71" w:right="74"/>
                      <w:jc w:val="right"/>
                      <w:rPr>
                        <w:rFonts w:ascii="Arial" w:hAnsi="Arial" w:cs="Arial"/>
                        <w:b/>
                        <w:lang w:val="en-US"/>
                      </w:rPr>
                    </w:pPr>
                    <w:r>
                      <w:rPr>
                        <w:rFonts w:ascii="Arial" w:hAnsi="Arial" w:cs="Arial"/>
                        <w:b/>
                        <w:lang w:val="en-US"/>
                      </w:rPr>
                      <w:t>Report on 20</w:t>
                    </w:r>
                    <w:r w:rsidR="00667A19">
                      <w:rPr>
                        <w:rFonts w:ascii="Arial" w:hAnsi="Arial" w:cs="Arial"/>
                        <w:b/>
                        <w:lang w:val="en-US"/>
                      </w:rPr>
                      <w:t>2</w:t>
                    </w:r>
                    <w:r w:rsidR="008B71E3">
                      <w:rPr>
                        <w:rFonts w:ascii="Arial" w:hAnsi="Arial" w:cs="Arial"/>
                        <w:b/>
                        <w:lang w:val="en-US"/>
                      </w:rPr>
                      <w:t>3</w:t>
                    </w:r>
                    <w:r>
                      <w:rPr>
                        <w:rFonts w:ascii="Arial" w:hAnsi="Arial" w:cs="Arial"/>
                        <w:b/>
                        <w:lang w:val="en-US"/>
                      </w:rPr>
                      <w:t xml:space="preserve"> </w:t>
                    </w:r>
                    <w:proofErr w:type="spellStart"/>
                    <w:r>
                      <w:rPr>
                        <w:rFonts w:ascii="Arial" w:hAnsi="Arial" w:cs="Arial"/>
                        <w:b/>
                        <w:lang w:val="en-US"/>
                      </w:rPr>
                      <w:t>ExPCC</w:t>
                    </w:r>
                    <w:proofErr w:type="spellEnd"/>
                    <w:r>
                      <w:rPr>
                        <w:rFonts w:ascii="Arial" w:hAnsi="Arial" w:cs="Arial"/>
                        <w:b/>
                        <w:lang w:val="en-US"/>
                      </w:rPr>
                      <w:t xml:space="preserve"> Meeting</w:t>
                    </w:r>
                  </w:p>
                  <w:p w14:paraId="6B7B6064" w14:textId="5ADB52D6" w:rsidR="00A22937" w:rsidRDefault="008B71E3" w:rsidP="00A22937">
                    <w:pPr>
                      <w:tabs>
                        <w:tab w:val="right" w:pos="4324"/>
                      </w:tabs>
                      <w:ind w:left="71" w:right="74"/>
                      <w:jc w:val="right"/>
                      <w:rPr>
                        <w:rFonts w:ascii="Arial" w:hAnsi="Arial" w:cs="Arial"/>
                        <w:b/>
                        <w:lang w:val="en-US"/>
                      </w:rPr>
                    </w:pPr>
                    <w:r>
                      <w:rPr>
                        <w:rFonts w:ascii="Arial" w:hAnsi="Arial" w:cs="Arial"/>
                        <w:b/>
                        <w:lang w:val="en-US"/>
                      </w:rPr>
                      <w:t>1</w:t>
                    </w:r>
                    <w:r w:rsidR="009F6D03">
                      <w:rPr>
                        <w:rFonts w:ascii="Arial" w:hAnsi="Arial" w:cs="Arial"/>
                        <w:b/>
                        <w:lang w:val="en-US"/>
                      </w:rPr>
                      <w:t>0th</w:t>
                    </w:r>
                    <w:r w:rsidR="00823D1B">
                      <w:rPr>
                        <w:rFonts w:ascii="Arial" w:hAnsi="Arial" w:cs="Arial"/>
                        <w:b/>
                        <w:lang w:val="en-US"/>
                      </w:rPr>
                      <w:t xml:space="preserve"> </w:t>
                    </w:r>
                    <w:r w:rsidR="00A22937">
                      <w:rPr>
                        <w:rFonts w:ascii="Arial" w:hAnsi="Arial" w:cs="Arial"/>
                        <w:b/>
                        <w:lang w:val="en-US"/>
                      </w:rPr>
                      <w:t>May 20</w:t>
                    </w:r>
                    <w:r w:rsidR="00823D1B">
                      <w:rPr>
                        <w:rFonts w:ascii="Arial" w:hAnsi="Arial" w:cs="Arial"/>
                        <w:b/>
                        <w:lang w:val="en-US"/>
                      </w:rPr>
                      <w:t>2</w:t>
                    </w:r>
                    <w:r>
                      <w:rPr>
                        <w:rFonts w:ascii="Arial" w:hAnsi="Arial" w:cs="Arial"/>
                        <w:b/>
                        <w:lang w:val="en-US"/>
                      </w:rPr>
                      <w:t>3</w:t>
                    </w:r>
                  </w:p>
                  <w:p w14:paraId="772DC3F3" w14:textId="4DE97E3E" w:rsidR="00A22937" w:rsidRDefault="00A22937" w:rsidP="00A22937">
                    <w:pPr>
                      <w:tabs>
                        <w:tab w:val="right" w:pos="4324"/>
                      </w:tabs>
                      <w:ind w:left="71" w:right="74"/>
                      <w:jc w:val="right"/>
                    </w:pPr>
                    <w:proofErr w:type="spellStart"/>
                    <w:r>
                      <w:rPr>
                        <w:rFonts w:ascii="Arial" w:hAnsi="Arial" w:cs="Arial"/>
                        <w:b/>
                        <w:lang w:val="en-US"/>
                      </w:rPr>
                      <w:t>ExMC</w:t>
                    </w:r>
                    <w:proofErr w:type="spellEnd"/>
                    <w:r>
                      <w:rPr>
                        <w:rFonts w:ascii="Arial" w:hAnsi="Arial" w:cs="Arial"/>
                        <w:b/>
                        <w:lang w:val="en-US"/>
                      </w:rPr>
                      <w:t>/1</w:t>
                    </w:r>
                    <w:r w:rsidR="008B71E3">
                      <w:rPr>
                        <w:rFonts w:ascii="Arial" w:hAnsi="Arial" w:cs="Arial"/>
                        <w:b/>
                        <w:lang w:val="en-US"/>
                      </w:rPr>
                      <w:t>957</w:t>
                    </w:r>
                    <w:r w:rsidR="00667A19">
                      <w:rPr>
                        <w:rFonts w:ascii="Arial" w:hAnsi="Arial" w:cs="Arial"/>
                        <w:b/>
                        <w:lang w:val="en-US"/>
                      </w:rPr>
                      <w:t>/RM</w:t>
                    </w:r>
                  </w:p>
                  <w:p w14:paraId="31C34993" w14:textId="77777777" w:rsidR="003F7A7B"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/1387/RM</w:t>
                    </w:r>
                  </w:p>
                  <w:p w14:paraId="2BEA4F77" w14:textId="77777777" w:rsidR="003F7A7B" w:rsidRPr="0028650D"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July 2018</w:t>
                    </w:r>
                  </w:p>
                </w:txbxContent>
              </v:textbox>
            </v:shape>
          </w:pict>
        </mc:Fallback>
      </mc:AlternateContent>
    </w:r>
    <w:r w:rsidRPr="00910787">
      <w:rPr>
        <w:noProof/>
        <w:lang w:val="en-AU" w:eastAsia="en-AU"/>
      </w:rPr>
      <w:drawing>
        <wp:inline distT="0" distB="0" distL="0" distR="0" wp14:anchorId="0FEF79B9" wp14:editId="711D5996">
          <wp:extent cx="1466850" cy="6191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9125"/>
                  </a:xfrm>
                  <a:prstGeom prst="rect">
                    <a:avLst/>
                  </a:prstGeom>
                  <a:noFill/>
                  <a:ln>
                    <a:noFill/>
                  </a:ln>
                </pic:spPr>
              </pic:pic>
            </a:graphicData>
          </a:graphic>
        </wp:inline>
      </w:drawing>
    </w:r>
  </w:p>
  <w:p w14:paraId="34DC9FD8" w14:textId="77777777" w:rsidR="003F7A7B" w:rsidRDefault="003F7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38D5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7E28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389B1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BF0B9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CE89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34BB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1228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523F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32D2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3E78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E0310"/>
    <w:multiLevelType w:val="hybridMultilevel"/>
    <w:tmpl w:val="50264FB6"/>
    <w:lvl w:ilvl="0" w:tplc="0C090017">
      <w:start w:val="1"/>
      <w:numFmt w:val="lowerLetter"/>
      <w:lvlText w:val="%1)"/>
      <w:lvlJc w:val="left"/>
      <w:pPr>
        <w:ind w:left="360" w:hanging="360"/>
      </w:pPr>
      <w:rPr>
        <w:rFonts w:hint="default"/>
        <w:i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90406C7"/>
    <w:multiLevelType w:val="multilevel"/>
    <w:tmpl w:val="E3E2D474"/>
    <w:lvl w:ilvl="0">
      <w:start w:val="1"/>
      <w:numFmt w:val="decimal"/>
      <w:lvlText w:val="%1."/>
      <w:lvlJc w:val="left"/>
      <w:pPr>
        <w:ind w:left="360" w:hanging="360"/>
      </w:pPr>
    </w:lvl>
    <w:lvl w:ilvl="1">
      <w:start w:val="1"/>
      <w:numFmt w:val="decimal"/>
      <w:pStyle w:val="AHdgLev2"/>
      <w:lvlText w:val="%1.%2."/>
      <w:lvlJc w:val="left"/>
      <w:pPr>
        <w:ind w:left="4544"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417CBE"/>
    <w:multiLevelType w:val="hybridMultilevel"/>
    <w:tmpl w:val="BA8ADE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F13857"/>
    <w:multiLevelType w:val="hybridMultilevel"/>
    <w:tmpl w:val="D840A5F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EEF7209"/>
    <w:multiLevelType w:val="hybridMultilevel"/>
    <w:tmpl w:val="44D05D04"/>
    <w:lvl w:ilvl="0" w:tplc="0C090001">
      <w:start w:val="1"/>
      <w:numFmt w:val="bullet"/>
      <w:lvlText w:val=""/>
      <w:lvlJc w:val="left"/>
      <w:pPr>
        <w:ind w:left="288" w:hanging="360"/>
      </w:pPr>
      <w:rPr>
        <w:rFonts w:ascii="Symbol" w:hAnsi="Symbol" w:hint="default"/>
      </w:rPr>
    </w:lvl>
    <w:lvl w:ilvl="1" w:tplc="0C090003">
      <w:start w:val="1"/>
      <w:numFmt w:val="bullet"/>
      <w:lvlText w:val="o"/>
      <w:lvlJc w:val="left"/>
      <w:pPr>
        <w:ind w:left="1008" w:hanging="360"/>
      </w:pPr>
      <w:rPr>
        <w:rFonts w:ascii="Courier New" w:hAnsi="Courier New" w:cs="Courier New" w:hint="default"/>
      </w:rPr>
    </w:lvl>
    <w:lvl w:ilvl="2" w:tplc="0C090005">
      <w:start w:val="1"/>
      <w:numFmt w:val="bullet"/>
      <w:lvlText w:val=""/>
      <w:lvlJc w:val="left"/>
      <w:pPr>
        <w:ind w:left="1728" w:hanging="360"/>
      </w:pPr>
      <w:rPr>
        <w:rFonts w:ascii="Wingdings" w:hAnsi="Wingdings" w:hint="default"/>
      </w:rPr>
    </w:lvl>
    <w:lvl w:ilvl="3" w:tplc="0C090001" w:tentative="1">
      <w:start w:val="1"/>
      <w:numFmt w:val="bullet"/>
      <w:lvlText w:val=""/>
      <w:lvlJc w:val="left"/>
      <w:pPr>
        <w:ind w:left="2448" w:hanging="360"/>
      </w:pPr>
      <w:rPr>
        <w:rFonts w:ascii="Symbol" w:hAnsi="Symbol" w:hint="default"/>
      </w:rPr>
    </w:lvl>
    <w:lvl w:ilvl="4" w:tplc="0C090003" w:tentative="1">
      <w:start w:val="1"/>
      <w:numFmt w:val="bullet"/>
      <w:lvlText w:val="o"/>
      <w:lvlJc w:val="left"/>
      <w:pPr>
        <w:ind w:left="3168" w:hanging="360"/>
      </w:pPr>
      <w:rPr>
        <w:rFonts w:ascii="Courier New" w:hAnsi="Courier New" w:cs="Courier New" w:hint="default"/>
      </w:rPr>
    </w:lvl>
    <w:lvl w:ilvl="5" w:tplc="0C090005" w:tentative="1">
      <w:start w:val="1"/>
      <w:numFmt w:val="bullet"/>
      <w:lvlText w:val=""/>
      <w:lvlJc w:val="left"/>
      <w:pPr>
        <w:ind w:left="3888" w:hanging="360"/>
      </w:pPr>
      <w:rPr>
        <w:rFonts w:ascii="Wingdings" w:hAnsi="Wingdings" w:hint="default"/>
      </w:rPr>
    </w:lvl>
    <w:lvl w:ilvl="6" w:tplc="0C090001" w:tentative="1">
      <w:start w:val="1"/>
      <w:numFmt w:val="bullet"/>
      <w:lvlText w:val=""/>
      <w:lvlJc w:val="left"/>
      <w:pPr>
        <w:ind w:left="4608" w:hanging="360"/>
      </w:pPr>
      <w:rPr>
        <w:rFonts w:ascii="Symbol" w:hAnsi="Symbol" w:hint="default"/>
      </w:rPr>
    </w:lvl>
    <w:lvl w:ilvl="7" w:tplc="0C090003" w:tentative="1">
      <w:start w:val="1"/>
      <w:numFmt w:val="bullet"/>
      <w:lvlText w:val="o"/>
      <w:lvlJc w:val="left"/>
      <w:pPr>
        <w:ind w:left="5328" w:hanging="360"/>
      </w:pPr>
      <w:rPr>
        <w:rFonts w:ascii="Courier New" w:hAnsi="Courier New" w:cs="Courier New" w:hint="default"/>
      </w:rPr>
    </w:lvl>
    <w:lvl w:ilvl="8" w:tplc="0C090005" w:tentative="1">
      <w:start w:val="1"/>
      <w:numFmt w:val="bullet"/>
      <w:lvlText w:val=""/>
      <w:lvlJc w:val="left"/>
      <w:pPr>
        <w:ind w:left="6048" w:hanging="360"/>
      </w:pPr>
      <w:rPr>
        <w:rFonts w:ascii="Wingdings" w:hAnsi="Wingdings" w:hint="default"/>
      </w:rPr>
    </w:lvl>
  </w:abstractNum>
  <w:abstractNum w:abstractNumId="15" w15:restartNumberingAfterBreak="0">
    <w:nsid w:val="204C4348"/>
    <w:multiLevelType w:val="hybridMultilevel"/>
    <w:tmpl w:val="285A77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81489F"/>
    <w:multiLevelType w:val="multilevel"/>
    <w:tmpl w:val="687CD4D4"/>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300F93"/>
    <w:multiLevelType w:val="hybridMultilevel"/>
    <w:tmpl w:val="67CEA7B2"/>
    <w:lvl w:ilvl="0" w:tplc="0C090017">
      <w:start w:val="1"/>
      <w:numFmt w:val="lowerLetter"/>
      <w:lvlText w:val="%1)"/>
      <w:lvlJc w:val="left"/>
      <w:pPr>
        <w:ind w:left="784" w:hanging="360"/>
      </w:pPr>
    </w:lvl>
    <w:lvl w:ilvl="1" w:tplc="0C090019">
      <w:start w:val="1"/>
      <w:numFmt w:val="lowerLetter"/>
      <w:lvlText w:val="%2."/>
      <w:lvlJc w:val="left"/>
      <w:pPr>
        <w:ind w:left="1504" w:hanging="360"/>
      </w:pPr>
    </w:lvl>
    <w:lvl w:ilvl="2" w:tplc="0C09001B" w:tentative="1">
      <w:start w:val="1"/>
      <w:numFmt w:val="lowerRoman"/>
      <w:lvlText w:val="%3."/>
      <w:lvlJc w:val="right"/>
      <w:pPr>
        <w:ind w:left="2224" w:hanging="180"/>
      </w:pPr>
    </w:lvl>
    <w:lvl w:ilvl="3" w:tplc="0C09000F" w:tentative="1">
      <w:start w:val="1"/>
      <w:numFmt w:val="decimal"/>
      <w:lvlText w:val="%4."/>
      <w:lvlJc w:val="left"/>
      <w:pPr>
        <w:ind w:left="2944" w:hanging="360"/>
      </w:pPr>
    </w:lvl>
    <w:lvl w:ilvl="4" w:tplc="0C090019" w:tentative="1">
      <w:start w:val="1"/>
      <w:numFmt w:val="lowerLetter"/>
      <w:lvlText w:val="%5."/>
      <w:lvlJc w:val="left"/>
      <w:pPr>
        <w:ind w:left="3664" w:hanging="360"/>
      </w:pPr>
    </w:lvl>
    <w:lvl w:ilvl="5" w:tplc="0C09001B" w:tentative="1">
      <w:start w:val="1"/>
      <w:numFmt w:val="lowerRoman"/>
      <w:lvlText w:val="%6."/>
      <w:lvlJc w:val="right"/>
      <w:pPr>
        <w:ind w:left="4384" w:hanging="180"/>
      </w:pPr>
    </w:lvl>
    <w:lvl w:ilvl="6" w:tplc="0C09000F" w:tentative="1">
      <w:start w:val="1"/>
      <w:numFmt w:val="decimal"/>
      <w:lvlText w:val="%7."/>
      <w:lvlJc w:val="left"/>
      <w:pPr>
        <w:ind w:left="5104" w:hanging="360"/>
      </w:pPr>
    </w:lvl>
    <w:lvl w:ilvl="7" w:tplc="0C090019" w:tentative="1">
      <w:start w:val="1"/>
      <w:numFmt w:val="lowerLetter"/>
      <w:lvlText w:val="%8."/>
      <w:lvlJc w:val="left"/>
      <w:pPr>
        <w:ind w:left="5824" w:hanging="360"/>
      </w:pPr>
    </w:lvl>
    <w:lvl w:ilvl="8" w:tplc="0C09001B" w:tentative="1">
      <w:start w:val="1"/>
      <w:numFmt w:val="lowerRoman"/>
      <w:lvlText w:val="%9."/>
      <w:lvlJc w:val="right"/>
      <w:pPr>
        <w:ind w:left="6544" w:hanging="180"/>
      </w:pPr>
    </w:lvl>
  </w:abstractNum>
  <w:abstractNum w:abstractNumId="18" w15:restartNumberingAfterBreak="0">
    <w:nsid w:val="37B31039"/>
    <w:multiLevelType w:val="hybridMultilevel"/>
    <w:tmpl w:val="AD960306"/>
    <w:lvl w:ilvl="0" w:tplc="4AE4646A">
      <w:start w:val="1"/>
      <w:numFmt w:val="decimal"/>
      <w:pStyle w:val="AHdgLev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0B4B11"/>
    <w:multiLevelType w:val="hybridMultilevel"/>
    <w:tmpl w:val="1D20DB60"/>
    <w:lvl w:ilvl="0" w:tplc="8BAE3EDC">
      <w:start w:val="1"/>
      <w:numFmt w:val="decimal"/>
      <w:pStyle w:val="AgdaHdg2"/>
      <w:lvlText w:val="%1.1"/>
      <w:lvlJc w:val="left"/>
      <w:pPr>
        <w:ind w:left="107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15:restartNumberingAfterBreak="0">
    <w:nsid w:val="435F4FA0"/>
    <w:multiLevelType w:val="hybridMultilevel"/>
    <w:tmpl w:val="E0FE04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844E89"/>
    <w:multiLevelType w:val="hybridMultilevel"/>
    <w:tmpl w:val="8AA6A764"/>
    <w:lvl w:ilvl="0" w:tplc="2F5AEE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4C3891"/>
    <w:multiLevelType w:val="multilevel"/>
    <w:tmpl w:val="9710D54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0E6860"/>
    <w:multiLevelType w:val="hybridMultilevel"/>
    <w:tmpl w:val="CAE44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5F4AD1"/>
    <w:multiLevelType w:val="hybridMultilevel"/>
    <w:tmpl w:val="FBC42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9F7B99"/>
    <w:multiLevelType w:val="multilevel"/>
    <w:tmpl w:val="5CB4EC76"/>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555"/>
        </w:tabs>
        <w:ind w:left="555" w:hanging="555"/>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6D1170EA"/>
    <w:multiLevelType w:val="hybridMultilevel"/>
    <w:tmpl w:val="4E06B5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DD43315"/>
    <w:multiLevelType w:val="multilevel"/>
    <w:tmpl w:val="F77AAAA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2CD709C"/>
    <w:multiLevelType w:val="multilevel"/>
    <w:tmpl w:val="D7F6AD74"/>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4C4355"/>
    <w:multiLevelType w:val="multilevel"/>
    <w:tmpl w:val="A3CA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DC261B"/>
    <w:multiLevelType w:val="hybridMultilevel"/>
    <w:tmpl w:val="4B6277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5D05E1"/>
    <w:multiLevelType w:val="multilevel"/>
    <w:tmpl w:val="629434B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2117288886">
    <w:abstractNumId w:val="9"/>
  </w:num>
  <w:num w:numId="2" w16cid:durableId="521481060">
    <w:abstractNumId w:val="7"/>
  </w:num>
  <w:num w:numId="3" w16cid:durableId="1832326014">
    <w:abstractNumId w:val="6"/>
  </w:num>
  <w:num w:numId="4" w16cid:durableId="1372614884">
    <w:abstractNumId w:val="5"/>
  </w:num>
  <w:num w:numId="5" w16cid:durableId="1301611818">
    <w:abstractNumId w:val="4"/>
  </w:num>
  <w:num w:numId="6" w16cid:durableId="2064407820">
    <w:abstractNumId w:val="8"/>
  </w:num>
  <w:num w:numId="7" w16cid:durableId="998383440">
    <w:abstractNumId w:val="3"/>
  </w:num>
  <w:num w:numId="8" w16cid:durableId="860825733">
    <w:abstractNumId w:val="2"/>
  </w:num>
  <w:num w:numId="9" w16cid:durableId="237860100">
    <w:abstractNumId w:val="1"/>
  </w:num>
  <w:num w:numId="10" w16cid:durableId="35130003">
    <w:abstractNumId w:val="0"/>
  </w:num>
  <w:num w:numId="11" w16cid:durableId="100538159">
    <w:abstractNumId w:val="19"/>
  </w:num>
  <w:num w:numId="12" w16cid:durableId="1902522383">
    <w:abstractNumId w:val="11"/>
  </w:num>
  <w:num w:numId="13" w16cid:durableId="1398355097">
    <w:abstractNumId w:val="25"/>
  </w:num>
  <w:num w:numId="14" w16cid:durableId="2132935806">
    <w:abstractNumId w:val="22"/>
  </w:num>
  <w:num w:numId="15" w16cid:durableId="1144737307">
    <w:abstractNumId w:val="18"/>
  </w:num>
  <w:num w:numId="16" w16cid:durableId="334500661">
    <w:abstractNumId w:val="15"/>
  </w:num>
  <w:num w:numId="17" w16cid:durableId="957494295">
    <w:abstractNumId w:val="29"/>
  </w:num>
  <w:num w:numId="18" w16cid:durableId="1514569698">
    <w:abstractNumId w:val="13"/>
  </w:num>
  <w:num w:numId="19" w16cid:durableId="1868367882">
    <w:abstractNumId w:val="24"/>
  </w:num>
  <w:num w:numId="20" w16cid:durableId="716127515">
    <w:abstractNumId w:val="10"/>
  </w:num>
  <w:num w:numId="21" w16cid:durableId="1707022940">
    <w:abstractNumId w:val="23"/>
  </w:num>
  <w:num w:numId="22" w16cid:durableId="1611626961">
    <w:abstractNumId w:val="27"/>
  </w:num>
  <w:num w:numId="23" w16cid:durableId="411196598">
    <w:abstractNumId w:val="31"/>
  </w:num>
  <w:num w:numId="24" w16cid:durableId="1982616276">
    <w:abstractNumId w:val="28"/>
  </w:num>
  <w:num w:numId="25" w16cid:durableId="1352415581">
    <w:abstractNumId w:val="16"/>
  </w:num>
  <w:num w:numId="26" w16cid:durableId="1658916510">
    <w:abstractNumId w:val="26"/>
  </w:num>
  <w:num w:numId="27" w16cid:durableId="2026591684">
    <w:abstractNumId w:val="21"/>
  </w:num>
  <w:num w:numId="28" w16cid:durableId="205459781">
    <w:abstractNumId w:val="17"/>
  </w:num>
  <w:num w:numId="29" w16cid:durableId="910845215">
    <w:abstractNumId w:val="14"/>
  </w:num>
  <w:num w:numId="30" w16cid:durableId="592477374">
    <w:abstractNumId w:val="20"/>
  </w:num>
  <w:num w:numId="31" w16cid:durableId="1548370305">
    <w:abstractNumId w:val="30"/>
  </w:num>
  <w:num w:numId="32" w16cid:durableId="1049963870">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5A"/>
    <w:rsid w:val="0000120D"/>
    <w:rsid w:val="00001CF7"/>
    <w:rsid w:val="000021BC"/>
    <w:rsid w:val="000031DF"/>
    <w:rsid w:val="00003B28"/>
    <w:rsid w:val="000056DD"/>
    <w:rsid w:val="000100F1"/>
    <w:rsid w:val="000106C2"/>
    <w:rsid w:val="00011EB6"/>
    <w:rsid w:val="000128D6"/>
    <w:rsid w:val="00017B76"/>
    <w:rsid w:val="00020821"/>
    <w:rsid w:val="000213E3"/>
    <w:rsid w:val="00026B12"/>
    <w:rsid w:val="000303EF"/>
    <w:rsid w:val="00035817"/>
    <w:rsid w:val="0003709D"/>
    <w:rsid w:val="00041570"/>
    <w:rsid w:val="00042EC0"/>
    <w:rsid w:val="00044133"/>
    <w:rsid w:val="00051EAF"/>
    <w:rsid w:val="000523B4"/>
    <w:rsid w:val="00064EDB"/>
    <w:rsid w:val="00067DE1"/>
    <w:rsid w:val="00067E65"/>
    <w:rsid w:val="000745CE"/>
    <w:rsid w:val="000757C9"/>
    <w:rsid w:val="000773BD"/>
    <w:rsid w:val="00080902"/>
    <w:rsid w:val="00080B36"/>
    <w:rsid w:val="000813A7"/>
    <w:rsid w:val="00086262"/>
    <w:rsid w:val="00092A9C"/>
    <w:rsid w:val="000A3080"/>
    <w:rsid w:val="000A3205"/>
    <w:rsid w:val="000A61A0"/>
    <w:rsid w:val="000B059A"/>
    <w:rsid w:val="000B406F"/>
    <w:rsid w:val="000B44F3"/>
    <w:rsid w:val="000B4F00"/>
    <w:rsid w:val="000B53AB"/>
    <w:rsid w:val="000B5470"/>
    <w:rsid w:val="000B72DB"/>
    <w:rsid w:val="000C15B9"/>
    <w:rsid w:val="000C2A24"/>
    <w:rsid w:val="000C3707"/>
    <w:rsid w:val="000C3F1F"/>
    <w:rsid w:val="000C563A"/>
    <w:rsid w:val="000C5A7E"/>
    <w:rsid w:val="000C6A14"/>
    <w:rsid w:val="000E40DF"/>
    <w:rsid w:val="000E5985"/>
    <w:rsid w:val="000E6BD9"/>
    <w:rsid w:val="000F11CF"/>
    <w:rsid w:val="000F40B6"/>
    <w:rsid w:val="000F4BBF"/>
    <w:rsid w:val="000F61D0"/>
    <w:rsid w:val="000F755A"/>
    <w:rsid w:val="0010529F"/>
    <w:rsid w:val="00107462"/>
    <w:rsid w:val="00110465"/>
    <w:rsid w:val="00110FD6"/>
    <w:rsid w:val="00115A5D"/>
    <w:rsid w:val="00120CD3"/>
    <w:rsid w:val="00124F03"/>
    <w:rsid w:val="00126D8B"/>
    <w:rsid w:val="001355D9"/>
    <w:rsid w:val="00146EA1"/>
    <w:rsid w:val="00153BF6"/>
    <w:rsid w:val="00156ABD"/>
    <w:rsid w:val="00157F43"/>
    <w:rsid w:val="00160653"/>
    <w:rsid w:val="00161458"/>
    <w:rsid w:val="00162210"/>
    <w:rsid w:val="00164CCD"/>
    <w:rsid w:val="00170102"/>
    <w:rsid w:val="00171ADE"/>
    <w:rsid w:val="00172DD1"/>
    <w:rsid w:val="00175757"/>
    <w:rsid w:val="00177443"/>
    <w:rsid w:val="00177449"/>
    <w:rsid w:val="00180181"/>
    <w:rsid w:val="0018416D"/>
    <w:rsid w:val="00184D03"/>
    <w:rsid w:val="001862A2"/>
    <w:rsid w:val="0018661A"/>
    <w:rsid w:val="00187402"/>
    <w:rsid w:val="001A13C4"/>
    <w:rsid w:val="001A266B"/>
    <w:rsid w:val="001A3063"/>
    <w:rsid w:val="001B1C46"/>
    <w:rsid w:val="001B1FD8"/>
    <w:rsid w:val="001B364D"/>
    <w:rsid w:val="001B450A"/>
    <w:rsid w:val="001B574F"/>
    <w:rsid w:val="001C50B7"/>
    <w:rsid w:val="001C63A3"/>
    <w:rsid w:val="001D0631"/>
    <w:rsid w:val="001D0886"/>
    <w:rsid w:val="001D11B4"/>
    <w:rsid w:val="001D3C29"/>
    <w:rsid w:val="001D5193"/>
    <w:rsid w:val="001E5A87"/>
    <w:rsid w:val="001E7622"/>
    <w:rsid w:val="001F394D"/>
    <w:rsid w:val="00201518"/>
    <w:rsid w:val="00203715"/>
    <w:rsid w:val="002062CB"/>
    <w:rsid w:val="0021219C"/>
    <w:rsid w:val="002121DD"/>
    <w:rsid w:val="002131F1"/>
    <w:rsid w:val="0021505E"/>
    <w:rsid w:val="002206E3"/>
    <w:rsid w:val="002216ED"/>
    <w:rsid w:val="00223598"/>
    <w:rsid w:val="0022509E"/>
    <w:rsid w:val="00227AFB"/>
    <w:rsid w:val="00230097"/>
    <w:rsid w:val="00230590"/>
    <w:rsid w:val="00231472"/>
    <w:rsid w:val="00241918"/>
    <w:rsid w:val="00241BDF"/>
    <w:rsid w:val="0024376A"/>
    <w:rsid w:val="00247D95"/>
    <w:rsid w:val="002503DB"/>
    <w:rsid w:val="002504DF"/>
    <w:rsid w:val="00252EF1"/>
    <w:rsid w:val="00254031"/>
    <w:rsid w:val="00255B3F"/>
    <w:rsid w:val="00255B8C"/>
    <w:rsid w:val="00256D8B"/>
    <w:rsid w:val="002626C8"/>
    <w:rsid w:val="00265CC6"/>
    <w:rsid w:val="00266B79"/>
    <w:rsid w:val="002728EB"/>
    <w:rsid w:val="00274AFD"/>
    <w:rsid w:val="00276206"/>
    <w:rsid w:val="00277A95"/>
    <w:rsid w:val="002801DE"/>
    <w:rsid w:val="00284D4B"/>
    <w:rsid w:val="0028650D"/>
    <w:rsid w:val="002865C7"/>
    <w:rsid w:val="00291A0E"/>
    <w:rsid w:val="0029376E"/>
    <w:rsid w:val="00293FAA"/>
    <w:rsid w:val="0029526C"/>
    <w:rsid w:val="002954EE"/>
    <w:rsid w:val="00296586"/>
    <w:rsid w:val="00296C08"/>
    <w:rsid w:val="002A2A96"/>
    <w:rsid w:val="002A3CA2"/>
    <w:rsid w:val="002A48D1"/>
    <w:rsid w:val="002A5B4A"/>
    <w:rsid w:val="002A63D1"/>
    <w:rsid w:val="002A6F67"/>
    <w:rsid w:val="002B19FB"/>
    <w:rsid w:val="002B6824"/>
    <w:rsid w:val="002C0CD9"/>
    <w:rsid w:val="002C70A4"/>
    <w:rsid w:val="002D0557"/>
    <w:rsid w:val="002D7B4F"/>
    <w:rsid w:val="002E2020"/>
    <w:rsid w:val="002E2CAA"/>
    <w:rsid w:val="002F15FC"/>
    <w:rsid w:val="002F2F77"/>
    <w:rsid w:val="00301897"/>
    <w:rsid w:val="00310215"/>
    <w:rsid w:val="00311375"/>
    <w:rsid w:val="00315C3A"/>
    <w:rsid w:val="00316940"/>
    <w:rsid w:val="00316A99"/>
    <w:rsid w:val="00334017"/>
    <w:rsid w:val="003437F7"/>
    <w:rsid w:val="003446DD"/>
    <w:rsid w:val="00347AD6"/>
    <w:rsid w:val="00351FF0"/>
    <w:rsid w:val="003575CD"/>
    <w:rsid w:val="00361F02"/>
    <w:rsid w:val="003635B0"/>
    <w:rsid w:val="00367FAC"/>
    <w:rsid w:val="00371120"/>
    <w:rsid w:val="00372CD2"/>
    <w:rsid w:val="00377305"/>
    <w:rsid w:val="00380248"/>
    <w:rsid w:val="00380CE2"/>
    <w:rsid w:val="00381CCF"/>
    <w:rsid w:val="00385D2C"/>
    <w:rsid w:val="003936A8"/>
    <w:rsid w:val="00393A3D"/>
    <w:rsid w:val="003A0050"/>
    <w:rsid w:val="003A2B0C"/>
    <w:rsid w:val="003A2FB7"/>
    <w:rsid w:val="003A396B"/>
    <w:rsid w:val="003A5554"/>
    <w:rsid w:val="003B30E8"/>
    <w:rsid w:val="003B343F"/>
    <w:rsid w:val="003B53A2"/>
    <w:rsid w:val="003B617F"/>
    <w:rsid w:val="003C0A70"/>
    <w:rsid w:val="003C0CAC"/>
    <w:rsid w:val="003C0E4C"/>
    <w:rsid w:val="003C1101"/>
    <w:rsid w:val="003D007C"/>
    <w:rsid w:val="003D1A98"/>
    <w:rsid w:val="003D3405"/>
    <w:rsid w:val="003D37F3"/>
    <w:rsid w:val="003E2394"/>
    <w:rsid w:val="003F3BCB"/>
    <w:rsid w:val="003F57E6"/>
    <w:rsid w:val="003F7A7B"/>
    <w:rsid w:val="00402309"/>
    <w:rsid w:val="00403369"/>
    <w:rsid w:val="0040447C"/>
    <w:rsid w:val="00413834"/>
    <w:rsid w:val="00423DFE"/>
    <w:rsid w:val="00424841"/>
    <w:rsid w:val="00424ECC"/>
    <w:rsid w:val="00425586"/>
    <w:rsid w:val="00425CB0"/>
    <w:rsid w:val="0042731C"/>
    <w:rsid w:val="004313B9"/>
    <w:rsid w:val="004332AE"/>
    <w:rsid w:val="004341BD"/>
    <w:rsid w:val="00434B5E"/>
    <w:rsid w:val="004356BD"/>
    <w:rsid w:val="0043731E"/>
    <w:rsid w:val="004409E3"/>
    <w:rsid w:val="00451130"/>
    <w:rsid w:val="00454C06"/>
    <w:rsid w:val="00455CB8"/>
    <w:rsid w:val="004574BA"/>
    <w:rsid w:val="00457893"/>
    <w:rsid w:val="00460841"/>
    <w:rsid w:val="00460F9D"/>
    <w:rsid w:val="00464133"/>
    <w:rsid w:val="004667F8"/>
    <w:rsid w:val="00471510"/>
    <w:rsid w:val="004763E1"/>
    <w:rsid w:val="00477863"/>
    <w:rsid w:val="00480CCC"/>
    <w:rsid w:val="00485CDA"/>
    <w:rsid w:val="0048667E"/>
    <w:rsid w:val="00491905"/>
    <w:rsid w:val="00493E60"/>
    <w:rsid w:val="0049687D"/>
    <w:rsid w:val="004A148A"/>
    <w:rsid w:val="004A7821"/>
    <w:rsid w:val="004B7214"/>
    <w:rsid w:val="004B74B0"/>
    <w:rsid w:val="004C2DB3"/>
    <w:rsid w:val="004C35ED"/>
    <w:rsid w:val="004C388E"/>
    <w:rsid w:val="004C42D7"/>
    <w:rsid w:val="004C4B37"/>
    <w:rsid w:val="004C5871"/>
    <w:rsid w:val="004D3D4E"/>
    <w:rsid w:val="004D6046"/>
    <w:rsid w:val="004D702C"/>
    <w:rsid w:val="004E39B9"/>
    <w:rsid w:val="004F0032"/>
    <w:rsid w:val="004F1334"/>
    <w:rsid w:val="004F2A1B"/>
    <w:rsid w:val="005004EC"/>
    <w:rsid w:val="005011CE"/>
    <w:rsid w:val="005118F3"/>
    <w:rsid w:val="00514A7F"/>
    <w:rsid w:val="00515F02"/>
    <w:rsid w:val="005229F4"/>
    <w:rsid w:val="00522D64"/>
    <w:rsid w:val="00530ACD"/>
    <w:rsid w:val="005342C6"/>
    <w:rsid w:val="00534383"/>
    <w:rsid w:val="00534496"/>
    <w:rsid w:val="005412BE"/>
    <w:rsid w:val="005447D0"/>
    <w:rsid w:val="00544B33"/>
    <w:rsid w:val="005465F2"/>
    <w:rsid w:val="00547A30"/>
    <w:rsid w:val="005510B7"/>
    <w:rsid w:val="00552A34"/>
    <w:rsid w:val="00552ACC"/>
    <w:rsid w:val="0055381A"/>
    <w:rsid w:val="00554470"/>
    <w:rsid w:val="00556AB6"/>
    <w:rsid w:val="005607AC"/>
    <w:rsid w:val="00560DCC"/>
    <w:rsid w:val="00562D53"/>
    <w:rsid w:val="00563804"/>
    <w:rsid w:val="005678CB"/>
    <w:rsid w:val="005710B9"/>
    <w:rsid w:val="005736BF"/>
    <w:rsid w:val="005772A4"/>
    <w:rsid w:val="005809EA"/>
    <w:rsid w:val="00585C94"/>
    <w:rsid w:val="00591A91"/>
    <w:rsid w:val="00591C9F"/>
    <w:rsid w:val="00592CF0"/>
    <w:rsid w:val="005946CF"/>
    <w:rsid w:val="0059734E"/>
    <w:rsid w:val="00597619"/>
    <w:rsid w:val="005A080C"/>
    <w:rsid w:val="005A3F57"/>
    <w:rsid w:val="005A6E6F"/>
    <w:rsid w:val="005B419D"/>
    <w:rsid w:val="005C0B8A"/>
    <w:rsid w:val="005C259D"/>
    <w:rsid w:val="005C3310"/>
    <w:rsid w:val="005C679B"/>
    <w:rsid w:val="005C7B82"/>
    <w:rsid w:val="005D00B3"/>
    <w:rsid w:val="005D35F9"/>
    <w:rsid w:val="005D78B7"/>
    <w:rsid w:val="005E3FE9"/>
    <w:rsid w:val="005E4207"/>
    <w:rsid w:val="005E4528"/>
    <w:rsid w:val="005E56DC"/>
    <w:rsid w:val="005F0971"/>
    <w:rsid w:val="005F25B8"/>
    <w:rsid w:val="005F634A"/>
    <w:rsid w:val="005F740A"/>
    <w:rsid w:val="005F74C5"/>
    <w:rsid w:val="005F7DE1"/>
    <w:rsid w:val="00602835"/>
    <w:rsid w:val="00612DEE"/>
    <w:rsid w:val="00615A19"/>
    <w:rsid w:val="00615DBB"/>
    <w:rsid w:val="00616992"/>
    <w:rsid w:val="006202CD"/>
    <w:rsid w:val="00622F5D"/>
    <w:rsid w:val="00624A9A"/>
    <w:rsid w:val="0062595C"/>
    <w:rsid w:val="00635AB9"/>
    <w:rsid w:val="00636CF2"/>
    <w:rsid w:val="00641475"/>
    <w:rsid w:val="00645C00"/>
    <w:rsid w:val="0064652C"/>
    <w:rsid w:val="00646F3D"/>
    <w:rsid w:val="00647A0E"/>
    <w:rsid w:val="00654775"/>
    <w:rsid w:val="0066050C"/>
    <w:rsid w:val="00661B4D"/>
    <w:rsid w:val="00662354"/>
    <w:rsid w:val="00664C24"/>
    <w:rsid w:val="00667A19"/>
    <w:rsid w:val="00681A4A"/>
    <w:rsid w:val="006851A4"/>
    <w:rsid w:val="00685ABD"/>
    <w:rsid w:val="006862A5"/>
    <w:rsid w:val="006917C7"/>
    <w:rsid w:val="00694A94"/>
    <w:rsid w:val="0069565B"/>
    <w:rsid w:val="00697E23"/>
    <w:rsid w:val="006A0631"/>
    <w:rsid w:val="006A3B1B"/>
    <w:rsid w:val="006A3CE9"/>
    <w:rsid w:val="006A69BF"/>
    <w:rsid w:val="006A7A30"/>
    <w:rsid w:val="006B11DF"/>
    <w:rsid w:val="006B2380"/>
    <w:rsid w:val="006C09FC"/>
    <w:rsid w:val="006C610D"/>
    <w:rsid w:val="006C6D9B"/>
    <w:rsid w:val="006D253B"/>
    <w:rsid w:val="006D33E6"/>
    <w:rsid w:val="006D4512"/>
    <w:rsid w:val="006D5A92"/>
    <w:rsid w:val="006D673A"/>
    <w:rsid w:val="006D7B11"/>
    <w:rsid w:val="006E2BBE"/>
    <w:rsid w:val="006E685B"/>
    <w:rsid w:val="006E7AB7"/>
    <w:rsid w:val="006F4F94"/>
    <w:rsid w:val="006F540A"/>
    <w:rsid w:val="007019B0"/>
    <w:rsid w:val="00702418"/>
    <w:rsid w:val="0070382E"/>
    <w:rsid w:val="00706014"/>
    <w:rsid w:val="007073C8"/>
    <w:rsid w:val="0071308A"/>
    <w:rsid w:val="00714514"/>
    <w:rsid w:val="00720DDE"/>
    <w:rsid w:val="00726198"/>
    <w:rsid w:val="0072691F"/>
    <w:rsid w:val="00733559"/>
    <w:rsid w:val="007335F5"/>
    <w:rsid w:val="007336C1"/>
    <w:rsid w:val="0073615B"/>
    <w:rsid w:val="007366EA"/>
    <w:rsid w:val="007367A8"/>
    <w:rsid w:val="00737671"/>
    <w:rsid w:val="0073787D"/>
    <w:rsid w:val="00737968"/>
    <w:rsid w:val="00741CF7"/>
    <w:rsid w:val="00747D87"/>
    <w:rsid w:val="00751BC3"/>
    <w:rsid w:val="00751D48"/>
    <w:rsid w:val="00754105"/>
    <w:rsid w:val="007551AD"/>
    <w:rsid w:val="00760667"/>
    <w:rsid w:val="00760699"/>
    <w:rsid w:val="007701D6"/>
    <w:rsid w:val="00772C5B"/>
    <w:rsid w:val="007737CC"/>
    <w:rsid w:val="0077778D"/>
    <w:rsid w:val="0078079C"/>
    <w:rsid w:val="0078157C"/>
    <w:rsid w:val="007840FC"/>
    <w:rsid w:val="007919C2"/>
    <w:rsid w:val="007960C2"/>
    <w:rsid w:val="007A7018"/>
    <w:rsid w:val="007B0513"/>
    <w:rsid w:val="007B4371"/>
    <w:rsid w:val="007B5F84"/>
    <w:rsid w:val="007B7DF2"/>
    <w:rsid w:val="007C1BEB"/>
    <w:rsid w:val="007C464E"/>
    <w:rsid w:val="007C76C2"/>
    <w:rsid w:val="007C7810"/>
    <w:rsid w:val="007D2C34"/>
    <w:rsid w:val="007D46CE"/>
    <w:rsid w:val="007E0693"/>
    <w:rsid w:val="007E162A"/>
    <w:rsid w:val="007E5685"/>
    <w:rsid w:val="007E5728"/>
    <w:rsid w:val="007F009A"/>
    <w:rsid w:val="007F4779"/>
    <w:rsid w:val="007F544A"/>
    <w:rsid w:val="007F5C38"/>
    <w:rsid w:val="0080097E"/>
    <w:rsid w:val="0080315C"/>
    <w:rsid w:val="00806827"/>
    <w:rsid w:val="00807664"/>
    <w:rsid w:val="00817B19"/>
    <w:rsid w:val="00820578"/>
    <w:rsid w:val="00822C25"/>
    <w:rsid w:val="00823D1B"/>
    <w:rsid w:val="00824D5E"/>
    <w:rsid w:val="0082599A"/>
    <w:rsid w:val="00830804"/>
    <w:rsid w:val="00830A6F"/>
    <w:rsid w:val="00832437"/>
    <w:rsid w:val="00832C25"/>
    <w:rsid w:val="00836433"/>
    <w:rsid w:val="00844309"/>
    <w:rsid w:val="00844727"/>
    <w:rsid w:val="00854B44"/>
    <w:rsid w:val="008557CE"/>
    <w:rsid w:val="00856E88"/>
    <w:rsid w:val="008570DB"/>
    <w:rsid w:val="008577CD"/>
    <w:rsid w:val="0086013C"/>
    <w:rsid w:val="00862D1E"/>
    <w:rsid w:val="00867B2E"/>
    <w:rsid w:val="008703CB"/>
    <w:rsid w:val="0087637E"/>
    <w:rsid w:val="00876FEF"/>
    <w:rsid w:val="0088161F"/>
    <w:rsid w:val="0088263F"/>
    <w:rsid w:val="00883C37"/>
    <w:rsid w:val="00890E9F"/>
    <w:rsid w:val="00891F42"/>
    <w:rsid w:val="00892E81"/>
    <w:rsid w:val="00894403"/>
    <w:rsid w:val="00895B67"/>
    <w:rsid w:val="008966CC"/>
    <w:rsid w:val="008A41CA"/>
    <w:rsid w:val="008A5FC1"/>
    <w:rsid w:val="008A7DF7"/>
    <w:rsid w:val="008B0696"/>
    <w:rsid w:val="008B2C59"/>
    <w:rsid w:val="008B71E3"/>
    <w:rsid w:val="008C06B3"/>
    <w:rsid w:val="008C143F"/>
    <w:rsid w:val="008C1740"/>
    <w:rsid w:val="008C6641"/>
    <w:rsid w:val="008D2A02"/>
    <w:rsid w:val="008E347B"/>
    <w:rsid w:val="008E3484"/>
    <w:rsid w:val="008F0E45"/>
    <w:rsid w:val="008F5818"/>
    <w:rsid w:val="009043DB"/>
    <w:rsid w:val="009150F9"/>
    <w:rsid w:val="00916CA9"/>
    <w:rsid w:val="00924609"/>
    <w:rsid w:val="00926826"/>
    <w:rsid w:val="0092776E"/>
    <w:rsid w:val="00927B13"/>
    <w:rsid w:val="00931CB3"/>
    <w:rsid w:val="0093714A"/>
    <w:rsid w:val="00945259"/>
    <w:rsid w:val="0094593D"/>
    <w:rsid w:val="00952651"/>
    <w:rsid w:val="00953D00"/>
    <w:rsid w:val="00954447"/>
    <w:rsid w:val="00955D35"/>
    <w:rsid w:val="00956D5A"/>
    <w:rsid w:val="00960DBC"/>
    <w:rsid w:val="009626AB"/>
    <w:rsid w:val="00963484"/>
    <w:rsid w:val="00963795"/>
    <w:rsid w:val="00965833"/>
    <w:rsid w:val="00965E28"/>
    <w:rsid w:val="00966648"/>
    <w:rsid w:val="00966C84"/>
    <w:rsid w:val="00970630"/>
    <w:rsid w:val="00983C6E"/>
    <w:rsid w:val="00991AAD"/>
    <w:rsid w:val="009973E4"/>
    <w:rsid w:val="009A0705"/>
    <w:rsid w:val="009A30ED"/>
    <w:rsid w:val="009A4428"/>
    <w:rsid w:val="009A6B57"/>
    <w:rsid w:val="009B34AD"/>
    <w:rsid w:val="009B72ED"/>
    <w:rsid w:val="009B7A18"/>
    <w:rsid w:val="009B7D01"/>
    <w:rsid w:val="009C4107"/>
    <w:rsid w:val="009C459F"/>
    <w:rsid w:val="009C6656"/>
    <w:rsid w:val="009C78D1"/>
    <w:rsid w:val="009C7B49"/>
    <w:rsid w:val="009D0DA4"/>
    <w:rsid w:val="009D262C"/>
    <w:rsid w:val="009D2DAD"/>
    <w:rsid w:val="009D3145"/>
    <w:rsid w:val="009D4DF8"/>
    <w:rsid w:val="009D51F9"/>
    <w:rsid w:val="009D67C5"/>
    <w:rsid w:val="009F2082"/>
    <w:rsid w:val="009F41BD"/>
    <w:rsid w:val="009F54F5"/>
    <w:rsid w:val="009F6D03"/>
    <w:rsid w:val="009F7998"/>
    <w:rsid w:val="00A02EC1"/>
    <w:rsid w:val="00A02FA0"/>
    <w:rsid w:val="00A03F18"/>
    <w:rsid w:val="00A04319"/>
    <w:rsid w:val="00A04B7F"/>
    <w:rsid w:val="00A12687"/>
    <w:rsid w:val="00A13026"/>
    <w:rsid w:val="00A14F2B"/>
    <w:rsid w:val="00A170EE"/>
    <w:rsid w:val="00A176BC"/>
    <w:rsid w:val="00A21C87"/>
    <w:rsid w:val="00A22937"/>
    <w:rsid w:val="00A33B5B"/>
    <w:rsid w:val="00A341E0"/>
    <w:rsid w:val="00A35263"/>
    <w:rsid w:val="00A36F28"/>
    <w:rsid w:val="00A42478"/>
    <w:rsid w:val="00A42FF3"/>
    <w:rsid w:val="00A50865"/>
    <w:rsid w:val="00A5369C"/>
    <w:rsid w:val="00A53A39"/>
    <w:rsid w:val="00A55BF3"/>
    <w:rsid w:val="00A55F80"/>
    <w:rsid w:val="00A70141"/>
    <w:rsid w:val="00A710CC"/>
    <w:rsid w:val="00A72108"/>
    <w:rsid w:val="00A75C47"/>
    <w:rsid w:val="00A76E01"/>
    <w:rsid w:val="00A806CA"/>
    <w:rsid w:val="00A81B15"/>
    <w:rsid w:val="00A82CF2"/>
    <w:rsid w:val="00A8456E"/>
    <w:rsid w:val="00A860A0"/>
    <w:rsid w:val="00A900D3"/>
    <w:rsid w:val="00AA33B5"/>
    <w:rsid w:val="00AA6571"/>
    <w:rsid w:val="00AB766B"/>
    <w:rsid w:val="00AC25F6"/>
    <w:rsid w:val="00AC27E5"/>
    <w:rsid w:val="00AC3057"/>
    <w:rsid w:val="00AC5D5E"/>
    <w:rsid w:val="00AD3A82"/>
    <w:rsid w:val="00AD44A1"/>
    <w:rsid w:val="00AE3936"/>
    <w:rsid w:val="00AE4E4B"/>
    <w:rsid w:val="00AF36EC"/>
    <w:rsid w:val="00AF4ADE"/>
    <w:rsid w:val="00B017DC"/>
    <w:rsid w:val="00B03C8D"/>
    <w:rsid w:val="00B04280"/>
    <w:rsid w:val="00B04681"/>
    <w:rsid w:val="00B07B28"/>
    <w:rsid w:val="00B105B6"/>
    <w:rsid w:val="00B11366"/>
    <w:rsid w:val="00B13CCF"/>
    <w:rsid w:val="00B15D21"/>
    <w:rsid w:val="00B16306"/>
    <w:rsid w:val="00B202F6"/>
    <w:rsid w:val="00B2114D"/>
    <w:rsid w:val="00B21438"/>
    <w:rsid w:val="00B249B9"/>
    <w:rsid w:val="00B24AE8"/>
    <w:rsid w:val="00B251B8"/>
    <w:rsid w:val="00B253AE"/>
    <w:rsid w:val="00B27BE5"/>
    <w:rsid w:val="00B3033A"/>
    <w:rsid w:val="00B31C1B"/>
    <w:rsid w:val="00B31D90"/>
    <w:rsid w:val="00B40D55"/>
    <w:rsid w:val="00B415B4"/>
    <w:rsid w:val="00B416BD"/>
    <w:rsid w:val="00B41BB3"/>
    <w:rsid w:val="00B44728"/>
    <w:rsid w:val="00B46AD1"/>
    <w:rsid w:val="00B47350"/>
    <w:rsid w:val="00B56847"/>
    <w:rsid w:val="00B603E4"/>
    <w:rsid w:val="00B6273C"/>
    <w:rsid w:val="00B66856"/>
    <w:rsid w:val="00B701BE"/>
    <w:rsid w:val="00B70DAA"/>
    <w:rsid w:val="00B71B7F"/>
    <w:rsid w:val="00B71F37"/>
    <w:rsid w:val="00B73897"/>
    <w:rsid w:val="00B83A89"/>
    <w:rsid w:val="00B83E50"/>
    <w:rsid w:val="00B867A8"/>
    <w:rsid w:val="00B90F9E"/>
    <w:rsid w:val="00B91460"/>
    <w:rsid w:val="00B915B6"/>
    <w:rsid w:val="00BA05B5"/>
    <w:rsid w:val="00BA1021"/>
    <w:rsid w:val="00BA111E"/>
    <w:rsid w:val="00BA13C9"/>
    <w:rsid w:val="00BA285D"/>
    <w:rsid w:val="00BA661D"/>
    <w:rsid w:val="00BA7594"/>
    <w:rsid w:val="00BB0A3D"/>
    <w:rsid w:val="00BB172E"/>
    <w:rsid w:val="00BB3BEF"/>
    <w:rsid w:val="00BB4CF4"/>
    <w:rsid w:val="00BB54A8"/>
    <w:rsid w:val="00BC1A0C"/>
    <w:rsid w:val="00BC22E9"/>
    <w:rsid w:val="00BC4391"/>
    <w:rsid w:val="00BC60DB"/>
    <w:rsid w:val="00BC728D"/>
    <w:rsid w:val="00BD48AB"/>
    <w:rsid w:val="00BE0E13"/>
    <w:rsid w:val="00BE18A7"/>
    <w:rsid w:val="00BE5A49"/>
    <w:rsid w:val="00BF3FDC"/>
    <w:rsid w:val="00BF77D8"/>
    <w:rsid w:val="00C02736"/>
    <w:rsid w:val="00C04B16"/>
    <w:rsid w:val="00C04B6C"/>
    <w:rsid w:val="00C13C0C"/>
    <w:rsid w:val="00C15862"/>
    <w:rsid w:val="00C160BA"/>
    <w:rsid w:val="00C16B91"/>
    <w:rsid w:val="00C2036F"/>
    <w:rsid w:val="00C21917"/>
    <w:rsid w:val="00C21DD5"/>
    <w:rsid w:val="00C21E8C"/>
    <w:rsid w:val="00C27B82"/>
    <w:rsid w:val="00C322FE"/>
    <w:rsid w:val="00C351CA"/>
    <w:rsid w:val="00C355AD"/>
    <w:rsid w:val="00C3590C"/>
    <w:rsid w:val="00C40E5C"/>
    <w:rsid w:val="00C45F2C"/>
    <w:rsid w:val="00C50A07"/>
    <w:rsid w:val="00C550C6"/>
    <w:rsid w:val="00C55EDB"/>
    <w:rsid w:val="00C63474"/>
    <w:rsid w:val="00C64046"/>
    <w:rsid w:val="00C70685"/>
    <w:rsid w:val="00C721D3"/>
    <w:rsid w:val="00C74692"/>
    <w:rsid w:val="00C75707"/>
    <w:rsid w:val="00C76F4C"/>
    <w:rsid w:val="00C804A4"/>
    <w:rsid w:val="00C82E5B"/>
    <w:rsid w:val="00C846BE"/>
    <w:rsid w:val="00C848D2"/>
    <w:rsid w:val="00C87E9D"/>
    <w:rsid w:val="00C9445B"/>
    <w:rsid w:val="00CA014A"/>
    <w:rsid w:val="00CA4067"/>
    <w:rsid w:val="00CB28C3"/>
    <w:rsid w:val="00CB327A"/>
    <w:rsid w:val="00CB40CB"/>
    <w:rsid w:val="00CB45A2"/>
    <w:rsid w:val="00CC189E"/>
    <w:rsid w:val="00CC1E3F"/>
    <w:rsid w:val="00CC2338"/>
    <w:rsid w:val="00CC24F0"/>
    <w:rsid w:val="00CC5E1E"/>
    <w:rsid w:val="00CE0003"/>
    <w:rsid w:val="00CE22D7"/>
    <w:rsid w:val="00CE3CFE"/>
    <w:rsid w:val="00CE4BBA"/>
    <w:rsid w:val="00CF6D37"/>
    <w:rsid w:val="00D026D2"/>
    <w:rsid w:val="00D04CBD"/>
    <w:rsid w:val="00D111B2"/>
    <w:rsid w:val="00D127DC"/>
    <w:rsid w:val="00D14A51"/>
    <w:rsid w:val="00D15B54"/>
    <w:rsid w:val="00D16A73"/>
    <w:rsid w:val="00D17D88"/>
    <w:rsid w:val="00D20BD2"/>
    <w:rsid w:val="00D23714"/>
    <w:rsid w:val="00D2402B"/>
    <w:rsid w:val="00D257D9"/>
    <w:rsid w:val="00D26ED7"/>
    <w:rsid w:val="00D305D8"/>
    <w:rsid w:val="00D338BE"/>
    <w:rsid w:val="00D37AAD"/>
    <w:rsid w:val="00D37BC7"/>
    <w:rsid w:val="00D417A5"/>
    <w:rsid w:val="00D417DA"/>
    <w:rsid w:val="00D439D1"/>
    <w:rsid w:val="00D45D6C"/>
    <w:rsid w:val="00D553E1"/>
    <w:rsid w:val="00D5596F"/>
    <w:rsid w:val="00D56ED9"/>
    <w:rsid w:val="00D612AC"/>
    <w:rsid w:val="00D70970"/>
    <w:rsid w:val="00D71A16"/>
    <w:rsid w:val="00D723D3"/>
    <w:rsid w:val="00D731E6"/>
    <w:rsid w:val="00D74704"/>
    <w:rsid w:val="00D77B4F"/>
    <w:rsid w:val="00D77E2B"/>
    <w:rsid w:val="00D800F4"/>
    <w:rsid w:val="00D80470"/>
    <w:rsid w:val="00D812FA"/>
    <w:rsid w:val="00D837CD"/>
    <w:rsid w:val="00D8403D"/>
    <w:rsid w:val="00D843CB"/>
    <w:rsid w:val="00D903CE"/>
    <w:rsid w:val="00D90B24"/>
    <w:rsid w:val="00D9404E"/>
    <w:rsid w:val="00D943E3"/>
    <w:rsid w:val="00D94477"/>
    <w:rsid w:val="00D96E5A"/>
    <w:rsid w:val="00DA14F1"/>
    <w:rsid w:val="00DA157D"/>
    <w:rsid w:val="00DA2D4A"/>
    <w:rsid w:val="00DA6C25"/>
    <w:rsid w:val="00DA6D59"/>
    <w:rsid w:val="00DB0F46"/>
    <w:rsid w:val="00DC114C"/>
    <w:rsid w:val="00DD1785"/>
    <w:rsid w:val="00DD19A2"/>
    <w:rsid w:val="00DD3393"/>
    <w:rsid w:val="00DD5C9F"/>
    <w:rsid w:val="00DD66B4"/>
    <w:rsid w:val="00DD74DC"/>
    <w:rsid w:val="00DF1146"/>
    <w:rsid w:val="00E00A26"/>
    <w:rsid w:val="00E0204F"/>
    <w:rsid w:val="00E07F73"/>
    <w:rsid w:val="00E10840"/>
    <w:rsid w:val="00E12D83"/>
    <w:rsid w:val="00E21101"/>
    <w:rsid w:val="00E211FF"/>
    <w:rsid w:val="00E22DFD"/>
    <w:rsid w:val="00E24751"/>
    <w:rsid w:val="00E24D0A"/>
    <w:rsid w:val="00E30E77"/>
    <w:rsid w:val="00E31062"/>
    <w:rsid w:val="00E32502"/>
    <w:rsid w:val="00E3272A"/>
    <w:rsid w:val="00E3407B"/>
    <w:rsid w:val="00E35B90"/>
    <w:rsid w:val="00E41399"/>
    <w:rsid w:val="00E44A7F"/>
    <w:rsid w:val="00E45F20"/>
    <w:rsid w:val="00E5085A"/>
    <w:rsid w:val="00E520F6"/>
    <w:rsid w:val="00E52792"/>
    <w:rsid w:val="00E53524"/>
    <w:rsid w:val="00E55F34"/>
    <w:rsid w:val="00E62510"/>
    <w:rsid w:val="00E64E6D"/>
    <w:rsid w:val="00E77B51"/>
    <w:rsid w:val="00E84479"/>
    <w:rsid w:val="00E86AD4"/>
    <w:rsid w:val="00E87F3D"/>
    <w:rsid w:val="00EA02B7"/>
    <w:rsid w:val="00EA531A"/>
    <w:rsid w:val="00EB0D05"/>
    <w:rsid w:val="00EB299C"/>
    <w:rsid w:val="00EC2EB7"/>
    <w:rsid w:val="00EC35EC"/>
    <w:rsid w:val="00EC427B"/>
    <w:rsid w:val="00EC5180"/>
    <w:rsid w:val="00EC585F"/>
    <w:rsid w:val="00EC76E3"/>
    <w:rsid w:val="00ED0C80"/>
    <w:rsid w:val="00ED10C3"/>
    <w:rsid w:val="00ED16FC"/>
    <w:rsid w:val="00ED2B2D"/>
    <w:rsid w:val="00ED3AC2"/>
    <w:rsid w:val="00ED6E0D"/>
    <w:rsid w:val="00EE0A4B"/>
    <w:rsid w:val="00EE13FE"/>
    <w:rsid w:val="00EE3A50"/>
    <w:rsid w:val="00EE4063"/>
    <w:rsid w:val="00EE623F"/>
    <w:rsid w:val="00EF2E31"/>
    <w:rsid w:val="00EF74D1"/>
    <w:rsid w:val="00F00906"/>
    <w:rsid w:val="00F054D8"/>
    <w:rsid w:val="00F0561E"/>
    <w:rsid w:val="00F06570"/>
    <w:rsid w:val="00F103BA"/>
    <w:rsid w:val="00F114A5"/>
    <w:rsid w:val="00F217A9"/>
    <w:rsid w:val="00F24019"/>
    <w:rsid w:val="00F26774"/>
    <w:rsid w:val="00F311D7"/>
    <w:rsid w:val="00F3675E"/>
    <w:rsid w:val="00F43FC7"/>
    <w:rsid w:val="00F46A13"/>
    <w:rsid w:val="00F500C5"/>
    <w:rsid w:val="00F52AC7"/>
    <w:rsid w:val="00F559D2"/>
    <w:rsid w:val="00F60A0A"/>
    <w:rsid w:val="00F63820"/>
    <w:rsid w:val="00F63847"/>
    <w:rsid w:val="00F65704"/>
    <w:rsid w:val="00F67143"/>
    <w:rsid w:val="00F72506"/>
    <w:rsid w:val="00F725BB"/>
    <w:rsid w:val="00F76EA3"/>
    <w:rsid w:val="00F8218D"/>
    <w:rsid w:val="00F82F8B"/>
    <w:rsid w:val="00F8396E"/>
    <w:rsid w:val="00F83C89"/>
    <w:rsid w:val="00F95536"/>
    <w:rsid w:val="00F9647D"/>
    <w:rsid w:val="00F97A18"/>
    <w:rsid w:val="00FA5CC6"/>
    <w:rsid w:val="00FA6A6E"/>
    <w:rsid w:val="00FB2286"/>
    <w:rsid w:val="00FB3D64"/>
    <w:rsid w:val="00FB5A48"/>
    <w:rsid w:val="00FB7B25"/>
    <w:rsid w:val="00FC498A"/>
    <w:rsid w:val="00FC5D8C"/>
    <w:rsid w:val="00FD58B2"/>
    <w:rsid w:val="00FD5D3D"/>
    <w:rsid w:val="00FE1351"/>
    <w:rsid w:val="00FE4222"/>
    <w:rsid w:val="00FF1E2B"/>
    <w:rsid w:val="00FF23F6"/>
    <w:rsid w:val="00FF5A98"/>
    <w:rsid w:val="00FF7A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2194F924"/>
  <w15:chartTrackingRefBased/>
  <w15:docId w15:val="{8A1DDB44-283D-4945-8F0E-8ECA5271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qFormat="1"/>
    <w:lsdException w:name="Title" w:qFormat="1"/>
    <w:lsdException w:name="List Continue"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2F15FC"/>
    <w:pPr>
      <w:keepNext/>
      <w:keepLines/>
      <w:spacing w:before="24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2F15F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F15FC"/>
    <w:pPr>
      <w:keepNext/>
      <w:keepLines/>
      <w:spacing w:before="40"/>
      <w:outlineLvl w:val="2"/>
    </w:pPr>
    <w:rPr>
      <w:rFonts w:ascii="Arial" w:hAnsi="Arial"/>
      <w:b/>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rPr>
      <w:rFonts w:ascii="Arial" w:hAnsi="Arial"/>
      <w:sz w:val="22"/>
      <w:szCs w:val="20"/>
      <w:lang w:val="fr-FR" w:eastAsia="en-GB"/>
    </w:rPr>
  </w:style>
  <w:style w:type="paragraph" w:styleId="Footer">
    <w:name w:val="footer"/>
    <w:basedOn w:val="Normal"/>
    <w:link w:val="FooterChar"/>
    <w:pPr>
      <w:tabs>
        <w:tab w:val="center" w:pos="4536"/>
        <w:tab w:val="right" w:pos="9072"/>
      </w:tabs>
    </w:pPr>
    <w:rPr>
      <w:rFonts w:ascii="Arial" w:hAnsi="Arial"/>
      <w:sz w:val="22"/>
      <w:szCs w:val="20"/>
      <w:lang w:val="fr-FR" w:eastAsia="en-GB"/>
    </w:rPr>
  </w:style>
  <w:style w:type="paragraph" w:customStyle="1" w:styleId="PARAGRAPH">
    <w:name w:val="PARAGRAPH"/>
    <w:link w:val="PARAGRAPHChar"/>
    <w:qFormat/>
    <w:pPr>
      <w:keepLines/>
      <w:spacing w:before="100" w:after="200"/>
      <w:jc w:val="both"/>
    </w:pPr>
    <w:rPr>
      <w:rFonts w:ascii="Arial" w:eastAsia="Batang" w:hAnsi="Arial"/>
      <w:spacing w:val="8"/>
      <w:lang w:val="en-GB"/>
    </w:rPr>
  </w:style>
  <w:style w:type="paragraph" w:styleId="ListBullet">
    <w:name w:val="List Bullet"/>
    <w:basedOn w:val="Normal"/>
    <w:autoRedefine/>
    <w:pPr>
      <w:numPr>
        <w:numId w:val="1"/>
      </w:numPr>
    </w:pPr>
    <w:rPr>
      <w:rFonts w:ascii="Arial" w:hAnsi="Arial"/>
      <w:sz w:val="22"/>
      <w:szCs w:val="20"/>
      <w:lang w:val="fr-FR" w:eastAsia="en-GB"/>
    </w:rPr>
  </w:style>
  <w:style w:type="paragraph" w:styleId="ListBullet2">
    <w:name w:val="List Bullet 2"/>
    <w:basedOn w:val="Normal"/>
    <w:autoRedefine/>
    <w:pPr>
      <w:numPr>
        <w:numId w:val="2"/>
      </w:numPr>
    </w:pPr>
    <w:rPr>
      <w:rFonts w:ascii="Arial" w:hAnsi="Arial"/>
      <w:sz w:val="22"/>
      <w:szCs w:val="20"/>
      <w:lang w:val="fr-FR" w:eastAsia="en-GB"/>
    </w:rPr>
  </w:style>
  <w:style w:type="paragraph" w:styleId="ListBullet3">
    <w:name w:val="List Bullet 3"/>
    <w:basedOn w:val="Normal"/>
    <w:autoRedefine/>
    <w:pPr>
      <w:numPr>
        <w:numId w:val="3"/>
      </w:numPr>
    </w:pPr>
    <w:rPr>
      <w:rFonts w:ascii="Arial" w:hAnsi="Arial"/>
      <w:sz w:val="22"/>
      <w:szCs w:val="20"/>
      <w:lang w:val="fr-FR" w:eastAsia="en-GB"/>
    </w:rPr>
  </w:style>
  <w:style w:type="paragraph" w:styleId="ListBullet4">
    <w:name w:val="List Bullet 4"/>
    <w:basedOn w:val="Normal"/>
    <w:autoRedefine/>
    <w:pPr>
      <w:numPr>
        <w:numId w:val="4"/>
      </w:numPr>
    </w:pPr>
    <w:rPr>
      <w:rFonts w:ascii="Arial" w:hAnsi="Arial"/>
      <w:sz w:val="22"/>
      <w:szCs w:val="20"/>
      <w:lang w:val="fr-FR" w:eastAsia="en-GB"/>
    </w:rPr>
  </w:style>
  <w:style w:type="paragraph" w:styleId="ListBullet5">
    <w:name w:val="List Bullet 5"/>
    <w:basedOn w:val="Normal"/>
    <w:autoRedefine/>
    <w:pPr>
      <w:numPr>
        <w:numId w:val="5"/>
      </w:numPr>
    </w:pPr>
    <w:rPr>
      <w:rFonts w:ascii="Arial" w:hAnsi="Arial"/>
      <w:sz w:val="22"/>
      <w:szCs w:val="20"/>
      <w:lang w:val="fr-FR" w:eastAsia="en-GB"/>
    </w:rPr>
  </w:style>
  <w:style w:type="paragraph" w:styleId="ListNumber">
    <w:name w:val="List Number"/>
    <w:basedOn w:val="Normal"/>
    <w:qFormat/>
    <w:pPr>
      <w:numPr>
        <w:numId w:val="6"/>
      </w:numPr>
    </w:pPr>
    <w:rPr>
      <w:rFonts w:ascii="Arial" w:hAnsi="Arial"/>
      <w:sz w:val="22"/>
      <w:szCs w:val="20"/>
      <w:lang w:val="fr-FR" w:eastAsia="en-GB"/>
    </w:rPr>
  </w:style>
  <w:style w:type="paragraph" w:styleId="ListNumber2">
    <w:name w:val="List Number 2"/>
    <w:basedOn w:val="Normal"/>
    <w:pPr>
      <w:numPr>
        <w:numId w:val="7"/>
      </w:numPr>
    </w:pPr>
    <w:rPr>
      <w:rFonts w:ascii="Arial" w:hAnsi="Arial"/>
      <w:sz w:val="22"/>
      <w:szCs w:val="20"/>
      <w:lang w:val="fr-FR" w:eastAsia="en-GB"/>
    </w:rPr>
  </w:style>
  <w:style w:type="paragraph" w:styleId="ListNumber3">
    <w:name w:val="List Number 3"/>
    <w:basedOn w:val="Normal"/>
    <w:pPr>
      <w:numPr>
        <w:numId w:val="8"/>
      </w:numPr>
    </w:pPr>
    <w:rPr>
      <w:rFonts w:ascii="Arial" w:hAnsi="Arial"/>
      <w:sz w:val="22"/>
      <w:szCs w:val="20"/>
      <w:lang w:val="fr-FR" w:eastAsia="en-GB"/>
    </w:rPr>
  </w:style>
  <w:style w:type="paragraph" w:styleId="ListNumber4">
    <w:name w:val="List Number 4"/>
    <w:basedOn w:val="Normal"/>
    <w:pPr>
      <w:numPr>
        <w:numId w:val="9"/>
      </w:numPr>
    </w:pPr>
    <w:rPr>
      <w:rFonts w:ascii="Arial" w:hAnsi="Arial"/>
      <w:sz w:val="22"/>
      <w:szCs w:val="20"/>
      <w:lang w:val="fr-FR" w:eastAsia="en-GB"/>
    </w:rPr>
  </w:style>
  <w:style w:type="paragraph" w:styleId="ListNumber5">
    <w:name w:val="List Number 5"/>
    <w:basedOn w:val="Normal"/>
    <w:pPr>
      <w:numPr>
        <w:numId w:val="10"/>
      </w:numPr>
    </w:pPr>
    <w:rPr>
      <w:rFonts w:ascii="Arial" w:hAnsi="Arial"/>
      <w:sz w:val="22"/>
      <w:szCs w:val="20"/>
      <w:lang w:val="fr-FR" w:eastAsia="en-GB"/>
    </w:rPr>
  </w:style>
  <w:style w:type="paragraph" w:styleId="BodyText">
    <w:name w:val="Body Text"/>
    <w:basedOn w:val="Normal"/>
    <w:pPr>
      <w:tabs>
        <w:tab w:val="left" w:pos="-1415"/>
        <w:tab w:val="left" w:pos="-708"/>
        <w:tab w:val="left" w:pos="0"/>
        <w:tab w:val="left" w:pos="720"/>
        <w:tab w:val="left" w:pos="90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pPr>
    <w:rPr>
      <w:rFonts w:ascii="Arial" w:hAnsi="Arial" w:cs="Arial"/>
      <w:sz w:val="20"/>
    </w:rPr>
  </w:style>
  <w:style w:type="paragraph" w:styleId="BodyTextIndent">
    <w:name w:val="Body Text Indent"/>
    <w:basedOn w:val="Normal"/>
    <w:pPr>
      <w:ind w:firstLine="720"/>
    </w:pPr>
    <w:rPr>
      <w:rFonts w:ascii="Arial" w:hAnsi="Arial" w:cs="Arial"/>
      <w:sz w:val="20"/>
    </w:rPr>
  </w:style>
  <w:style w:type="paragraph" w:styleId="BodyText2">
    <w:name w:val="Body Text 2"/>
    <w:basedOn w:val="Normal"/>
    <w:pPr>
      <w:pBdr>
        <w:bottom w:val="single" w:sz="4" w:space="1" w:color="auto"/>
      </w:pBdr>
      <w:tabs>
        <w:tab w:val="left" w:pos="-1415"/>
        <w:tab w:val="left" w:pos="-708"/>
        <w:tab w:val="left" w:pos="0"/>
        <w:tab w:val="left" w:pos="720"/>
        <w:tab w:val="left" w:pos="90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pPr>
    <w:rPr>
      <w:rFonts w:ascii="Arial" w:hAnsi="Arial" w:cs="Arial"/>
      <w:iCs/>
      <w:sz w:val="22"/>
    </w:rPr>
  </w:style>
  <w:style w:type="character" w:styleId="PageNumber">
    <w:name w:val="page number"/>
    <w:basedOn w:val="DefaultParagraphFont"/>
  </w:style>
  <w:style w:type="character" w:styleId="CommentReference">
    <w:name w:val="annotation reference"/>
    <w:rsid w:val="002A2A96"/>
    <w:rPr>
      <w:sz w:val="16"/>
      <w:szCs w:val="16"/>
    </w:rPr>
  </w:style>
  <w:style w:type="paragraph" w:styleId="CommentText">
    <w:name w:val="annotation text"/>
    <w:basedOn w:val="Normal"/>
    <w:link w:val="CommentTextChar"/>
    <w:rsid w:val="002A2A96"/>
    <w:rPr>
      <w:sz w:val="20"/>
      <w:szCs w:val="20"/>
    </w:rPr>
  </w:style>
  <w:style w:type="paragraph" w:styleId="CommentSubject">
    <w:name w:val="annotation subject"/>
    <w:basedOn w:val="CommentText"/>
    <w:next w:val="CommentText"/>
    <w:link w:val="CommentSubjectChar"/>
    <w:uiPriority w:val="99"/>
    <w:semiHidden/>
    <w:rsid w:val="002A2A96"/>
    <w:rPr>
      <w:b/>
      <w:bCs/>
    </w:rPr>
  </w:style>
  <w:style w:type="paragraph" w:styleId="BalloonText">
    <w:name w:val="Balloon Text"/>
    <w:basedOn w:val="Normal"/>
    <w:link w:val="BalloonTextChar"/>
    <w:uiPriority w:val="99"/>
    <w:semiHidden/>
    <w:rsid w:val="002A2A96"/>
    <w:rPr>
      <w:rFonts w:ascii="Tahoma" w:hAnsi="Tahoma" w:cs="Tahoma"/>
      <w:sz w:val="16"/>
      <w:szCs w:val="16"/>
    </w:rPr>
  </w:style>
  <w:style w:type="character" w:styleId="HTMLCite">
    <w:name w:val="HTML Cite"/>
    <w:rsid w:val="001B1C46"/>
    <w:rPr>
      <w:i/>
      <w:iCs/>
    </w:rPr>
  </w:style>
  <w:style w:type="character" w:styleId="Hyperlink">
    <w:name w:val="Hyperlink"/>
    <w:rsid w:val="00310215"/>
    <w:rPr>
      <w:color w:val="0000FF"/>
      <w:u w:val="single"/>
    </w:rPr>
  </w:style>
  <w:style w:type="paragraph" w:styleId="ListParagraph">
    <w:name w:val="List Paragraph"/>
    <w:basedOn w:val="Normal"/>
    <w:uiPriority w:val="34"/>
    <w:qFormat/>
    <w:rsid w:val="009C4107"/>
    <w:pPr>
      <w:ind w:left="720"/>
    </w:pPr>
  </w:style>
  <w:style w:type="character" w:customStyle="1" w:styleId="HeaderChar">
    <w:name w:val="Header Char"/>
    <w:link w:val="Header"/>
    <w:uiPriority w:val="99"/>
    <w:rsid w:val="00B701BE"/>
    <w:rPr>
      <w:rFonts w:ascii="Arial" w:hAnsi="Arial"/>
      <w:sz w:val="22"/>
      <w:lang w:val="fr-FR" w:eastAsia="en-GB"/>
    </w:rPr>
  </w:style>
  <w:style w:type="table" w:styleId="TableGrid">
    <w:name w:val="Table Grid"/>
    <w:basedOn w:val="TableNormal"/>
    <w:uiPriority w:val="59"/>
    <w:rsid w:val="00E4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13C4"/>
    <w:pPr>
      <w:autoSpaceDE w:val="0"/>
      <w:autoSpaceDN w:val="0"/>
      <w:adjustRightInd w:val="0"/>
    </w:pPr>
    <w:rPr>
      <w:rFonts w:ascii="Arial" w:hAnsi="Arial" w:cs="Arial"/>
      <w:color w:val="000000"/>
      <w:sz w:val="24"/>
      <w:szCs w:val="24"/>
      <w:lang w:val="en-US" w:eastAsia="en-US"/>
    </w:rPr>
  </w:style>
  <w:style w:type="paragraph" w:styleId="PlainText">
    <w:name w:val="Plain Text"/>
    <w:basedOn w:val="Normal"/>
    <w:link w:val="PlainTextChar"/>
    <w:rsid w:val="00B31D90"/>
    <w:rPr>
      <w:rFonts w:ascii="Courier New" w:hAnsi="Courier New"/>
      <w:sz w:val="20"/>
      <w:szCs w:val="20"/>
      <w:lang w:val="en-US"/>
    </w:rPr>
  </w:style>
  <w:style w:type="character" w:customStyle="1" w:styleId="PlainTextChar">
    <w:name w:val="Plain Text Char"/>
    <w:link w:val="PlainText"/>
    <w:rsid w:val="00B31D90"/>
    <w:rPr>
      <w:rFonts w:ascii="Courier New" w:hAnsi="Courier New"/>
    </w:rPr>
  </w:style>
  <w:style w:type="character" w:styleId="FollowedHyperlink">
    <w:name w:val="FollowedHyperlink"/>
    <w:rsid w:val="00B202F6"/>
    <w:rPr>
      <w:color w:val="800080"/>
      <w:u w:val="single"/>
    </w:rPr>
  </w:style>
  <w:style w:type="paragraph" w:styleId="BodyTextIndent3">
    <w:name w:val="Body Text Indent 3"/>
    <w:basedOn w:val="Normal"/>
    <w:link w:val="BodyTextIndent3Char"/>
    <w:rsid w:val="006B11DF"/>
    <w:pPr>
      <w:spacing w:after="120"/>
      <w:ind w:left="283"/>
    </w:pPr>
    <w:rPr>
      <w:sz w:val="16"/>
      <w:szCs w:val="16"/>
    </w:rPr>
  </w:style>
  <w:style w:type="character" w:customStyle="1" w:styleId="BodyTextIndent3Char">
    <w:name w:val="Body Text Indent 3 Char"/>
    <w:link w:val="BodyTextIndent3"/>
    <w:rsid w:val="006B11DF"/>
    <w:rPr>
      <w:sz w:val="16"/>
      <w:szCs w:val="16"/>
      <w:lang w:eastAsia="en-US"/>
    </w:rPr>
  </w:style>
  <w:style w:type="character" w:customStyle="1" w:styleId="Heading3Char">
    <w:name w:val="Heading 3 Char"/>
    <w:link w:val="Heading3"/>
    <w:uiPriority w:val="9"/>
    <w:rsid w:val="00B16306"/>
    <w:rPr>
      <w:rFonts w:ascii="Arial" w:eastAsia="Times New Roman" w:hAnsi="Arial"/>
      <w:b/>
      <w:sz w:val="24"/>
      <w:lang w:val="en-AU"/>
    </w:rPr>
  </w:style>
  <w:style w:type="character" w:customStyle="1" w:styleId="FooterChar">
    <w:name w:val="Footer Char"/>
    <w:link w:val="Footer"/>
    <w:rsid w:val="00255B3F"/>
    <w:rPr>
      <w:rFonts w:ascii="Arial" w:hAnsi="Arial"/>
      <w:sz w:val="22"/>
      <w:lang w:val="fr-FR" w:eastAsia="en-GB"/>
    </w:rPr>
  </w:style>
  <w:style w:type="paragraph" w:customStyle="1" w:styleId="MAIN-TITLE">
    <w:name w:val="MAIN-TITLE"/>
    <w:basedOn w:val="Normal"/>
    <w:link w:val="MAIN-TITLEChar"/>
    <w:qFormat/>
    <w:rsid w:val="002504DF"/>
    <w:pPr>
      <w:snapToGrid w:val="0"/>
      <w:jc w:val="center"/>
    </w:pPr>
    <w:rPr>
      <w:rFonts w:ascii="Arial" w:eastAsia="SimSun" w:hAnsi="Arial" w:cs="Arial"/>
      <w:b/>
      <w:bCs/>
      <w:spacing w:val="8"/>
      <w:lang w:val="en-GB" w:eastAsia="zh-CN"/>
    </w:rPr>
  </w:style>
  <w:style w:type="character" w:customStyle="1" w:styleId="MAIN-TITLEChar">
    <w:name w:val="MAIN-TITLE Char"/>
    <w:link w:val="MAIN-TITLE"/>
    <w:rsid w:val="002504DF"/>
    <w:rPr>
      <w:rFonts w:ascii="Arial" w:eastAsia="SimSun" w:hAnsi="Arial" w:cs="Arial"/>
      <w:b/>
      <w:bCs/>
      <w:spacing w:val="8"/>
      <w:sz w:val="24"/>
      <w:szCs w:val="24"/>
      <w:lang w:val="en-GB" w:eastAsia="zh-CN"/>
    </w:rPr>
  </w:style>
  <w:style w:type="paragraph" w:customStyle="1" w:styleId="AHdgLev1">
    <w:name w:val="AHdgLev1"/>
    <w:basedOn w:val="Normal"/>
    <w:link w:val="AHdgLev1Char"/>
    <w:qFormat/>
    <w:rsid w:val="00A35263"/>
    <w:pPr>
      <w:numPr>
        <w:numId w:val="15"/>
      </w:numPr>
      <w:ind w:left="567" w:hanging="567"/>
    </w:pPr>
    <w:rPr>
      <w:rFonts w:ascii="Arial" w:eastAsiaTheme="minorHAnsi" w:hAnsi="Arial" w:cstheme="minorBidi"/>
      <w:b/>
      <w:szCs w:val="22"/>
      <w:lang w:val="en-GB"/>
    </w:rPr>
  </w:style>
  <w:style w:type="paragraph" w:customStyle="1" w:styleId="AgdaHdg2">
    <w:name w:val="AgdaHdg2"/>
    <w:basedOn w:val="AHdgLev1"/>
    <w:next w:val="Normal"/>
    <w:link w:val="AgdaHdg2Char"/>
    <w:rsid w:val="00A35263"/>
    <w:pPr>
      <w:numPr>
        <w:numId w:val="11"/>
      </w:numPr>
      <w:tabs>
        <w:tab w:val="num" w:pos="360"/>
      </w:tabs>
      <w:ind w:left="993" w:hanging="567"/>
    </w:pPr>
    <w:rPr>
      <w:sz w:val="22"/>
    </w:rPr>
  </w:style>
  <w:style w:type="character" w:customStyle="1" w:styleId="AHdgLev1Char">
    <w:name w:val="AHdgLev1 Char"/>
    <w:basedOn w:val="DefaultParagraphFont"/>
    <w:link w:val="AHdgLev1"/>
    <w:rsid w:val="00A35263"/>
    <w:rPr>
      <w:rFonts w:ascii="Arial" w:eastAsiaTheme="minorHAnsi" w:hAnsi="Arial" w:cstheme="minorBidi"/>
      <w:b/>
      <w:sz w:val="24"/>
      <w:szCs w:val="22"/>
      <w:lang w:val="en-GB" w:eastAsia="en-US"/>
    </w:rPr>
  </w:style>
  <w:style w:type="paragraph" w:customStyle="1" w:styleId="AgTxtLev1">
    <w:name w:val="AgTxtLev1"/>
    <w:basedOn w:val="Normal"/>
    <w:next w:val="Normal"/>
    <w:link w:val="AgTxtLev1Char"/>
    <w:qFormat/>
    <w:rsid w:val="00A35263"/>
    <w:rPr>
      <w:rFonts w:ascii="Arial" w:eastAsiaTheme="minorHAnsi" w:hAnsi="Arial" w:cstheme="minorBidi"/>
      <w:sz w:val="22"/>
      <w:szCs w:val="22"/>
      <w:lang w:val="en-GB"/>
    </w:rPr>
  </w:style>
  <w:style w:type="character" w:customStyle="1" w:styleId="AgTxtLev1Char">
    <w:name w:val="AgTxtLev1 Char"/>
    <w:basedOn w:val="AHdgLev1Char"/>
    <w:link w:val="AgTxtLev1"/>
    <w:rsid w:val="00A35263"/>
    <w:rPr>
      <w:rFonts w:ascii="Arial" w:eastAsiaTheme="minorHAnsi" w:hAnsi="Arial" w:cstheme="minorBidi"/>
      <w:b w:val="0"/>
      <w:sz w:val="22"/>
      <w:szCs w:val="22"/>
      <w:lang w:val="en-GB" w:eastAsia="en-US"/>
    </w:rPr>
  </w:style>
  <w:style w:type="paragraph" w:customStyle="1" w:styleId="AgTxtLev2">
    <w:name w:val="AgTxtLev2"/>
    <w:basedOn w:val="Normal"/>
    <w:next w:val="Normal"/>
    <w:link w:val="AgTxtLev2Char"/>
    <w:qFormat/>
    <w:rsid w:val="00A35263"/>
    <w:rPr>
      <w:rFonts w:ascii="Arial" w:eastAsiaTheme="minorHAnsi" w:hAnsi="Arial" w:cstheme="minorBidi"/>
      <w:sz w:val="22"/>
      <w:szCs w:val="22"/>
      <w:lang w:val="en-GB"/>
    </w:rPr>
  </w:style>
  <w:style w:type="paragraph" w:customStyle="1" w:styleId="AHdgLev2">
    <w:name w:val="AHdgLev2"/>
    <w:basedOn w:val="AHdgLev1"/>
    <w:link w:val="AHdgLev2Char"/>
    <w:qFormat/>
    <w:rsid w:val="00A35263"/>
    <w:pPr>
      <w:numPr>
        <w:ilvl w:val="1"/>
        <w:numId w:val="12"/>
      </w:numPr>
      <w:ind w:left="709" w:hanging="709"/>
    </w:pPr>
    <w:rPr>
      <w:sz w:val="22"/>
    </w:rPr>
  </w:style>
  <w:style w:type="character" w:customStyle="1" w:styleId="AgTxtLev2Char">
    <w:name w:val="AgTxtLev2 Char"/>
    <w:basedOn w:val="DefaultParagraphFont"/>
    <w:link w:val="AgTxtLev2"/>
    <w:rsid w:val="00A35263"/>
    <w:rPr>
      <w:rFonts w:ascii="Arial" w:eastAsiaTheme="minorHAnsi" w:hAnsi="Arial" w:cstheme="minorBidi"/>
      <w:sz w:val="22"/>
      <w:szCs w:val="22"/>
      <w:lang w:val="en-GB" w:eastAsia="en-US"/>
    </w:rPr>
  </w:style>
  <w:style w:type="character" w:customStyle="1" w:styleId="AHdgLev2Char">
    <w:name w:val="AHdgLev2 Char"/>
    <w:basedOn w:val="AHdgLev1Char"/>
    <w:link w:val="AHdgLev2"/>
    <w:rsid w:val="00A35263"/>
    <w:rPr>
      <w:rFonts w:ascii="Arial" w:eastAsiaTheme="minorHAnsi" w:hAnsi="Arial" w:cstheme="minorBidi"/>
      <w:b/>
      <w:sz w:val="22"/>
      <w:szCs w:val="22"/>
      <w:lang w:val="en-GB" w:eastAsia="en-US"/>
    </w:rPr>
  </w:style>
  <w:style w:type="character" w:customStyle="1" w:styleId="Heading1Char">
    <w:name w:val="Heading 1 Char"/>
    <w:basedOn w:val="DefaultParagraphFont"/>
    <w:link w:val="Heading1"/>
    <w:uiPriority w:val="9"/>
    <w:rsid w:val="002F15FC"/>
    <w:rPr>
      <w:rFonts w:ascii="Arial" w:eastAsiaTheme="majorEastAsia" w:hAnsi="Arial" w:cstheme="majorBidi"/>
      <w:b/>
      <w:sz w:val="28"/>
      <w:szCs w:val="32"/>
      <w:lang w:eastAsia="en-US"/>
    </w:rPr>
  </w:style>
  <w:style w:type="character" w:customStyle="1" w:styleId="Heading2Char">
    <w:name w:val="Heading 2 Char"/>
    <w:basedOn w:val="DefaultParagraphFont"/>
    <w:link w:val="Heading2"/>
    <w:uiPriority w:val="9"/>
    <w:rsid w:val="002F15FC"/>
    <w:rPr>
      <w:rFonts w:asciiTheme="majorHAnsi" w:eastAsiaTheme="majorEastAsia" w:hAnsiTheme="majorHAnsi" w:cstheme="majorBidi"/>
      <w:color w:val="2E74B5" w:themeColor="accent1" w:themeShade="BF"/>
      <w:sz w:val="26"/>
      <w:szCs w:val="26"/>
      <w:lang w:eastAsia="en-US"/>
    </w:rPr>
  </w:style>
  <w:style w:type="character" w:customStyle="1" w:styleId="Heading3Char1">
    <w:name w:val="Heading 3 Char1"/>
    <w:basedOn w:val="DefaultParagraphFont"/>
    <w:semiHidden/>
    <w:rsid w:val="002F15FC"/>
    <w:rPr>
      <w:rFonts w:asciiTheme="majorHAnsi" w:eastAsiaTheme="majorEastAsia" w:hAnsiTheme="majorHAnsi" w:cstheme="majorBidi"/>
      <w:color w:val="1F4D78" w:themeColor="accent1" w:themeShade="7F"/>
      <w:sz w:val="24"/>
      <w:szCs w:val="24"/>
      <w:lang w:eastAsia="en-US"/>
    </w:rPr>
  </w:style>
  <w:style w:type="paragraph" w:customStyle="1" w:styleId="IECExAgenda">
    <w:name w:val="IECExAgenda"/>
    <w:basedOn w:val="Normal"/>
    <w:link w:val="IECExAgendaChar"/>
    <w:rsid w:val="002F15FC"/>
    <w:rPr>
      <w:rFonts w:asciiTheme="minorHAnsi" w:eastAsiaTheme="minorHAnsi" w:hAnsiTheme="minorHAnsi" w:cstheme="minorBidi"/>
      <w:sz w:val="22"/>
      <w:szCs w:val="22"/>
    </w:rPr>
  </w:style>
  <w:style w:type="paragraph" w:customStyle="1" w:styleId="AgendaItem">
    <w:name w:val="AgendaItem"/>
    <w:basedOn w:val="IECExAgenda"/>
    <w:link w:val="AgendaItemChar"/>
    <w:rsid w:val="002F15FC"/>
  </w:style>
  <w:style w:type="character" w:customStyle="1" w:styleId="IECExAgendaChar">
    <w:name w:val="IECExAgenda Char"/>
    <w:basedOn w:val="DefaultParagraphFont"/>
    <w:link w:val="IECExAgenda"/>
    <w:rsid w:val="002F15FC"/>
    <w:rPr>
      <w:rFonts w:asciiTheme="minorHAnsi" w:eastAsiaTheme="minorHAnsi" w:hAnsiTheme="minorHAnsi" w:cstheme="minorBidi"/>
      <w:sz w:val="22"/>
      <w:szCs w:val="22"/>
      <w:lang w:eastAsia="en-US"/>
    </w:rPr>
  </w:style>
  <w:style w:type="character" w:customStyle="1" w:styleId="AgendaItemChar">
    <w:name w:val="AgendaItem Char"/>
    <w:basedOn w:val="IECExAgendaChar"/>
    <w:link w:val="AgendaItem"/>
    <w:rsid w:val="002F15FC"/>
    <w:rPr>
      <w:rFonts w:asciiTheme="minorHAnsi" w:eastAsiaTheme="minorHAnsi" w:hAnsiTheme="minorHAnsi" w:cstheme="minorBidi"/>
      <w:sz w:val="22"/>
      <w:szCs w:val="22"/>
      <w:lang w:eastAsia="en-US"/>
    </w:rPr>
  </w:style>
  <w:style w:type="character" w:customStyle="1" w:styleId="AgdaHdg2Char">
    <w:name w:val="AgdaHdg2 Char"/>
    <w:basedOn w:val="AHdgLev1Char"/>
    <w:link w:val="AgdaHdg2"/>
    <w:rsid w:val="002F15FC"/>
    <w:rPr>
      <w:rFonts w:ascii="Arial" w:eastAsiaTheme="minorHAnsi" w:hAnsi="Arial" w:cstheme="minorBidi"/>
      <w:b/>
      <w:sz w:val="22"/>
      <w:szCs w:val="22"/>
      <w:lang w:val="en-GB" w:eastAsia="en-US"/>
    </w:rPr>
  </w:style>
  <w:style w:type="paragraph" w:styleId="ListContinue">
    <w:name w:val="List Continue"/>
    <w:basedOn w:val="Normal"/>
    <w:uiPriority w:val="99"/>
    <w:unhideWhenUsed/>
    <w:rsid w:val="002F15FC"/>
    <w:pPr>
      <w:spacing w:after="120"/>
      <w:ind w:left="283"/>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rsid w:val="002F15FC"/>
    <w:rPr>
      <w:lang w:eastAsia="en-US"/>
    </w:rPr>
  </w:style>
  <w:style w:type="character" w:customStyle="1" w:styleId="CommentSubjectChar">
    <w:name w:val="Comment Subject Char"/>
    <w:basedOn w:val="CommentTextChar"/>
    <w:link w:val="CommentSubject"/>
    <w:uiPriority w:val="99"/>
    <w:semiHidden/>
    <w:rsid w:val="002F15FC"/>
    <w:rPr>
      <w:b/>
      <w:bCs/>
      <w:lang w:eastAsia="en-US"/>
    </w:rPr>
  </w:style>
  <w:style w:type="character" w:customStyle="1" w:styleId="BalloonTextChar">
    <w:name w:val="Balloon Text Char"/>
    <w:basedOn w:val="DefaultParagraphFont"/>
    <w:link w:val="BalloonText"/>
    <w:uiPriority w:val="99"/>
    <w:semiHidden/>
    <w:rsid w:val="002F15FC"/>
    <w:rPr>
      <w:rFonts w:ascii="Tahoma" w:hAnsi="Tahoma" w:cs="Tahoma"/>
      <w:sz w:val="16"/>
      <w:szCs w:val="16"/>
      <w:lang w:eastAsia="en-US"/>
    </w:rPr>
  </w:style>
  <w:style w:type="paragraph" w:customStyle="1" w:styleId="TABLE-col-heading">
    <w:name w:val="TABLE-col-heading"/>
    <w:basedOn w:val="PARAGRAPH"/>
    <w:qFormat/>
    <w:rsid w:val="002F15FC"/>
    <w:pPr>
      <w:keepNext/>
      <w:keepLines w:val="0"/>
      <w:snapToGrid w:val="0"/>
      <w:spacing w:before="60" w:after="60"/>
      <w:jc w:val="center"/>
    </w:pPr>
    <w:rPr>
      <w:rFonts w:eastAsia="Times New Roman" w:cs="Arial"/>
      <w:b/>
      <w:bCs/>
      <w:sz w:val="16"/>
      <w:szCs w:val="16"/>
      <w:lang w:eastAsia="zh-CN"/>
    </w:rPr>
  </w:style>
  <w:style w:type="paragraph" w:customStyle="1" w:styleId="TABLE-cell">
    <w:name w:val="TABLE-cell"/>
    <w:basedOn w:val="PARAGRAPH"/>
    <w:qFormat/>
    <w:rsid w:val="002F15FC"/>
    <w:pPr>
      <w:keepLines w:val="0"/>
      <w:snapToGrid w:val="0"/>
      <w:spacing w:before="60" w:after="60"/>
      <w:jc w:val="left"/>
    </w:pPr>
    <w:rPr>
      <w:rFonts w:eastAsia="Times New Roman" w:cs="Arial"/>
      <w:bCs/>
      <w:sz w:val="16"/>
      <w:lang w:eastAsia="zh-CN"/>
    </w:rPr>
  </w:style>
  <w:style w:type="paragraph" w:customStyle="1" w:styleId="TABLE-centered">
    <w:name w:val="TABLE-centered"/>
    <w:basedOn w:val="TABLE-cell"/>
    <w:rsid w:val="002F15FC"/>
    <w:pPr>
      <w:jc w:val="center"/>
    </w:pPr>
    <w:rPr>
      <w:bCs w:val="0"/>
    </w:rPr>
  </w:style>
  <w:style w:type="character" w:customStyle="1" w:styleId="PARAGRAPHChar">
    <w:name w:val="PARAGRAPH Char"/>
    <w:link w:val="PARAGRAPH"/>
    <w:locked/>
    <w:rsid w:val="002F15FC"/>
    <w:rPr>
      <w:rFonts w:ascii="Arial" w:eastAsia="Batang" w:hAnsi="Arial"/>
      <w:spacing w:val="8"/>
      <w:lang w:val="en-GB"/>
    </w:rPr>
  </w:style>
  <w:style w:type="paragraph" w:styleId="NormalWeb">
    <w:name w:val="Normal (Web)"/>
    <w:basedOn w:val="Normal"/>
    <w:uiPriority w:val="99"/>
    <w:unhideWhenUsed/>
    <w:rsid w:val="006862A5"/>
    <w:pPr>
      <w:spacing w:before="100" w:beforeAutospacing="1" w:after="100" w:afterAutospacing="1"/>
    </w:pPr>
    <w:rPr>
      <w:rFonts w:eastAsiaTheme="minorHAns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4005">
      <w:bodyDiv w:val="1"/>
      <w:marLeft w:val="0"/>
      <w:marRight w:val="0"/>
      <w:marTop w:val="0"/>
      <w:marBottom w:val="0"/>
      <w:divBdr>
        <w:top w:val="none" w:sz="0" w:space="0" w:color="auto"/>
        <w:left w:val="none" w:sz="0" w:space="0" w:color="auto"/>
        <w:bottom w:val="none" w:sz="0" w:space="0" w:color="auto"/>
        <w:right w:val="none" w:sz="0" w:space="0" w:color="auto"/>
      </w:divBdr>
      <w:divsChild>
        <w:div w:id="1085568239">
          <w:marLeft w:val="0"/>
          <w:marRight w:val="0"/>
          <w:marTop w:val="0"/>
          <w:marBottom w:val="0"/>
          <w:divBdr>
            <w:top w:val="none" w:sz="0" w:space="0" w:color="auto"/>
            <w:left w:val="none" w:sz="0" w:space="0" w:color="auto"/>
            <w:bottom w:val="none" w:sz="0" w:space="0" w:color="auto"/>
            <w:right w:val="none" w:sz="0" w:space="0" w:color="auto"/>
          </w:divBdr>
          <w:divsChild>
            <w:div w:id="402410276">
              <w:marLeft w:val="0"/>
              <w:marRight w:val="0"/>
              <w:marTop w:val="63"/>
              <w:marBottom w:val="0"/>
              <w:divBdr>
                <w:top w:val="none" w:sz="0" w:space="0" w:color="auto"/>
                <w:left w:val="none" w:sz="0" w:space="0" w:color="auto"/>
                <w:bottom w:val="none" w:sz="0" w:space="0" w:color="auto"/>
                <w:right w:val="none" w:sz="0" w:space="0" w:color="auto"/>
              </w:divBdr>
            </w:div>
          </w:divsChild>
        </w:div>
      </w:divsChild>
    </w:div>
    <w:div w:id="281808638">
      <w:bodyDiv w:val="1"/>
      <w:marLeft w:val="0"/>
      <w:marRight w:val="0"/>
      <w:marTop w:val="0"/>
      <w:marBottom w:val="0"/>
      <w:divBdr>
        <w:top w:val="none" w:sz="0" w:space="0" w:color="auto"/>
        <w:left w:val="none" w:sz="0" w:space="0" w:color="auto"/>
        <w:bottom w:val="none" w:sz="0" w:space="0" w:color="auto"/>
        <w:right w:val="none" w:sz="0" w:space="0" w:color="auto"/>
      </w:divBdr>
    </w:div>
    <w:div w:id="683871269">
      <w:bodyDiv w:val="1"/>
      <w:marLeft w:val="0"/>
      <w:marRight w:val="0"/>
      <w:marTop w:val="0"/>
      <w:marBottom w:val="0"/>
      <w:divBdr>
        <w:top w:val="none" w:sz="0" w:space="0" w:color="auto"/>
        <w:left w:val="none" w:sz="0" w:space="0" w:color="auto"/>
        <w:bottom w:val="none" w:sz="0" w:space="0" w:color="auto"/>
        <w:right w:val="none" w:sz="0" w:space="0" w:color="auto"/>
      </w:divBdr>
    </w:div>
    <w:div w:id="761804340">
      <w:bodyDiv w:val="1"/>
      <w:marLeft w:val="0"/>
      <w:marRight w:val="0"/>
      <w:marTop w:val="0"/>
      <w:marBottom w:val="0"/>
      <w:divBdr>
        <w:top w:val="none" w:sz="0" w:space="0" w:color="auto"/>
        <w:left w:val="none" w:sz="0" w:space="0" w:color="auto"/>
        <w:bottom w:val="none" w:sz="0" w:space="0" w:color="auto"/>
        <w:right w:val="none" w:sz="0" w:space="0" w:color="auto"/>
      </w:divBdr>
    </w:div>
    <w:div w:id="811361477">
      <w:bodyDiv w:val="1"/>
      <w:marLeft w:val="0"/>
      <w:marRight w:val="0"/>
      <w:marTop w:val="0"/>
      <w:marBottom w:val="0"/>
      <w:divBdr>
        <w:top w:val="none" w:sz="0" w:space="0" w:color="auto"/>
        <w:left w:val="none" w:sz="0" w:space="0" w:color="auto"/>
        <w:bottom w:val="none" w:sz="0" w:space="0" w:color="auto"/>
        <w:right w:val="none" w:sz="0" w:space="0" w:color="auto"/>
      </w:divBdr>
    </w:div>
    <w:div w:id="913853639">
      <w:bodyDiv w:val="1"/>
      <w:marLeft w:val="0"/>
      <w:marRight w:val="0"/>
      <w:marTop w:val="0"/>
      <w:marBottom w:val="0"/>
      <w:divBdr>
        <w:top w:val="none" w:sz="0" w:space="0" w:color="auto"/>
        <w:left w:val="none" w:sz="0" w:space="0" w:color="auto"/>
        <w:bottom w:val="none" w:sz="0" w:space="0" w:color="auto"/>
        <w:right w:val="none" w:sz="0" w:space="0" w:color="auto"/>
      </w:divBdr>
    </w:div>
    <w:div w:id="1035160647">
      <w:bodyDiv w:val="1"/>
      <w:marLeft w:val="0"/>
      <w:marRight w:val="0"/>
      <w:marTop w:val="0"/>
      <w:marBottom w:val="0"/>
      <w:divBdr>
        <w:top w:val="none" w:sz="0" w:space="0" w:color="auto"/>
        <w:left w:val="none" w:sz="0" w:space="0" w:color="auto"/>
        <w:bottom w:val="none" w:sz="0" w:space="0" w:color="auto"/>
        <w:right w:val="none" w:sz="0" w:space="0" w:color="auto"/>
      </w:divBdr>
    </w:div>
    <w:div w:id="1591886102">
      <w:bodyDiv w:val="1"/>
      <w:marLeft w:val="0"/>
      <w:marRight w:val="0"/>
      <w:marTop w:val="0"/>
      <w:marBottom w:val="0"/>
      <w:divBdr>
        <w:top w:val="none" w:sz="0" w:space="0" w:color="auto"/>
        <w:left w:val="none" w:sz="0" w:space="0" w:color="auto"/>
        <w:bottom w:val="none" w:sz="0" w:space="0" w:color="auto"/>
        <w:right w:val="none" w:sz="0" w:space="0" w:color="auto"/>
      </w:divBdr>
    </w:div>
    <w:div w:id="170408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6F0B8-7729-48C8-B1BC-E5FC7DCE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3614</Words>
  <Characters>18936</Characters>
  <Application>Microsoft Office Word</Application>
  <DocSecurity>0</DocSecurity>
  <Lines>157</Lines>
  <Paragraphs>45</Paragraphs>
  <ScaleCrop>false</ScaleCrop>
  <HeadingPairs>
    <vt:vector size="2" baseType="variant">
      <vt:variant>
        <vt:lpstr>Title</vt:lpstr>
      </vt:variant>
      <vt:variant>
        <vt:i4>1</vt:i4>
      </vt:variant>
    </vt:vector>
  </HeadingPairs>
  <TitlesOfParts>
    <vt:vector size="1" baseType="lpstr">
      <vt:lpstr/>
    </vt:vector>
  </TitlesOfParts>
  <Company>SAI Global</Company>
  <LinksUpToDate>false</LinksUpToDate>
  <CharactersWithSpaces>22505</CharactersWithSpaces>
  <SharedDoc>false</SharedDoc>
  <HLinks>
    <vt:vector size="24" baseType="variant">
      <vt:variant>
        <vt:i4>1310824</vt:i4>
      </vt:variant>
      <vt:variant>
        <vt:i4>9</vt:i4>
      </vt:variant>
      <vt:variant>
        <vt:i4>0</vt:i4>
      </vt:variant>
      <vt:variant>
        <vt:i4>5</vt:i4>
      </vt:variant>
      <vt:variant>
        <vt:lpwstr>http://www.iecex.com/news_releases.htm</vt:lpwstr>
      </vt:variant>
      <vt:variant>
        <vt:lpwstr/>
      </vt:variant>
      <vt:variant>
        <vt:i4>4063355</vt:i4>
      </vt:variant>
      <vt:variant>
        <vt:i4>6</vt:i4>
      </vt:variant>
      <vt:variant>
        <vt:i4>0</vt:i4>
      </vt:variant>
      <vt:variant>
        <vt:i4>5</vt:i4>
      </vt:variant>
      <vt:variant>
        <vt:lpwstr>http://www.iecex.com/directory/bodies/bodies3.asp?id=5</vt:lpwstr>
      </vt:variant>
      <vt:variant>
        <vt:lpwstr/>
      </vt:variant>
      <vt:variant>
        <vt:i4>7405665</vt:i4>
      </vt:variant>
      <vt:variant>
        <vt:i4>3</vt:i4>
      </vt:variant>
      <vt:variant>
        <vt:i4>0</vt:i4>
      </vt:variant>
      <vt:variant>
        <vt:i4>5</vt:i4>
      </vt:variant>
      <vt:variant>
        <vt:lpwstr>http://www.iecex.com/directory/bodies/OD001.asp</vt:lpwstr>
      </vt:variant>
      <vt:variant>
        <vt:lpwstr/>
      </vt:variant>
      <vt:variant>
        <vt:i4>1310795</vt:i4>
      </vt:variant>
      <vt:variant>
        <vt:i4>0</vt:i4>
      </vt:variant>
      <vt:variant>
        <vt:i4>0</vt:i4>
      </vt:variant>
      <vt:variant>
        <vt:i4>5</vt:i4>
      </vt:variant>
      <vt:variant>
        <vt:lpwstr>http://www.iecex.com/exmarkco.htm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Agius</dc:creator>
  <cp:keywords/>
  <cp:lastModifiedBy>Mark Amos</cp:lastModifiedBy>
  <cp:revision>10</cp:revision>
  <cp:lastPrinted>2017-06-27T02:33:00Z</cp:lastPrinted>
  <dcterms:created xsi:type="dcterms:W3CDTF">2023-05-31T05:19:00Z</dcterms:created>
  <dcterms:modified xsi:type="dcterms:W3CDTF">2023-05-31T05:31:00Z</dcterms:modified>
</cp:coreProperties>
</file>