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5032"/>
      </w:tblGrid>
      <w:tr w:rsidR="00B701BE" w14:paraId="483360DD" w14:textId="77777777">
        <w:tc>
          <w:tcPr>
            <w:tcW w:w="5032" w:type="dxa"/>
          </w:tcPr>
          <w:p w14:paraId="279CDF68" w14:textId="77777777" w:rsidR="00B701BE" w:rsidRDefault="00B701BE" w:rsidP="00B701BE">
            <w:pPr>
              <w:pStyle w:val="Header"/>
              <w:tabs>
                <w:tab w:val="clear" w:pos="4536"/>
                <w:tab w:val="clear" w:pos="9072"/>
                <w:tab w:val="right" w:pos="2977"/>
              </w:tabs>
              <w:jc w:val="both"/>
              <w:rPr>
                <w:rFonts w:cs="Arial"/>
                <w:sz w:val="18"/>
                <w:lang w:val="en-GB"/>
              </w:rPr>
            </w:pPr>
          </w:p>
        </w:tc>
      </w:tr>
    </w:tbl>
    <w:p w14:paraId="7617CE15" w14:textId="77777777" w:rsidR="0055381A" w:rsidRPr="0055381A" w:rsidRDefault="0055381A" w:rsidP="0055381A">
      <w:pPr>
        <w:snapToGrid w:val="0"/>
        <w:rPr>
          <w:rFonts w:ascii="Arial" w:hAnsi="Arial" w:cs="Arial"/>
          <w:b/>
          <w:bCs/>
          <w:spacing w:val="8"/>
          <w:lang w:val="en-GB" w:eastAsia="zh-CN"/>
        </w:rPr>
      </w:pPr>
      <w:r w:rsidRPr="0055381A">
        <w:rPr>
          <w:rFonts w:ascii="Arial" w:hAnsi="Arial" w:cs="Arial"/>
          <w:b/>
          <w:bCs/>
          <w:spacing w:val="8"/>
          <w:lang w:val="en-GB" w:eastAsia="zh-CN"/>
        </w:rPr>
        <w:t>INTERNATIONAL ELECTROTECHNICAL COMMISSION IEC SYSTEM FOR</w:t>
      </w:r>
      <w:r>
        <w:rPr>
          <w:rFonts w:ascii="Arial" w:hAnsi="Arial" w:cs="Arial"/>
          <w:b/>
          <w:bCs/>
          <w:spacing w:val="8"/>
          <w:lang w:val="en-GB" w:eastAsia="zh-CN"/>
        </w:rPr>
        <w:t xml:space="preserve"> </w:t>
      </w:r>
      <w:r w:rsidRPr="0055381A">
        <w:rPr>
          <w:rFonts w:ascii="Arial" w:hAnsi="Arial" w:cs="Arial"/>
          <w:b/>
          <w:bCs/>
          <w:spacing w:val="8"/>
          <w:lang w:val="en-GB" w:eastAsia="zh-CN"/>
        </w:rPr>
        <w:t>CERTIFICATION TO STANDARDS RELATING TO EQUIPMENT FOR USE IN</w:t>
      </w:r>
      <w:r>
        <w:rPr>
          <w:rFonts w:ascii="Arial" w:hAnsi="Arial" w:cs="Arial"/>
          <w:b/>
          <w:bCs/>
          <w:spacing w:val="8"/>
          <w:lang w:val="en-GB" w:eastAsia="zh-CN"/>
        </w:rPr>
        <w:t xml:space="preserve"> </w:t>
      </w:r>
      <w:r w:rsidRPr="0055381A">
        <w:rPr>
          <w:rFonts w:ascii="Arial" w:hAnsi="Arial" w:cs="Arial"/>
          <w:b/>
          <w:bCs/>
          <w:spacing w:val="8"/>
          <w:lang w:val="en-GB" w:eastAsia="zh-CN"/>
        </w:rPr>
        <w:t>EXPLOSIVE ATMOSPHERES (IECEx SYSTEM)</w:t>
      </w:r>
    </w:p>
    <w:p w14:paraId="0A49E6A1" w14:textId="77777777" w:rsidR="0055381A" w:rsidRPr="0055381A" w:rsidRDefault="0055381A" w:rsidP="0055381A">
      <w:pPr>
        <w:spacing w:after="200" w:line="276" w:lineRule="auto"/>
        <w:rPr>
          <w:rFonts w:ascii="Calibri" w:eastAsia="SimSun" w:hAnsi="Calibri"/>
          <w:sz w:val="22"/>
          <w:szCs w:val="22"/>
          <w:lang w:eastAsia="zh-CN"/>
        </w:rPr>
      </w:pPr>
    </w:p>
    <w:p w14:paraId="502170A6" w14:textId="513D9719" w:rsidR="0055381A" w:rsidRPr="0055381A" w:rsidRDefault="0055381A" w:rsidP="0055381A">
      <w:pPr>
        <w:spacing w:after="200" w:line="276" w:lineRule="auto"/>
        <w:jc w:val="both"/>
        <w:rPr>
          <w:rFonts w:ascii="Arial" w:hAnsi="Arial"/>
          <w:b/>
          <w:szCs w:val="20"/>
          <w:lang w:val="en-US"/>
        </w:rPr>
      </w:pPr>
      <w:r w:rsidRPr="0055381A">
        <w:rPr>
          <w:rFonts w:ascii="Arial" w:hAnsi="Arial"/>
          <w:b/>
          <w:szCs w:val="20"/>
          <w:lang w:val="en-US"/>
        </w:rPr>
        <w:t xml:space="preserve">TITLE: </w:t>
      </w:r>
      <w:r w:rsidR="007C12FE">
        <w:rPr>
          <w:rFonts w:ascii="Arial" w:hAnsi="Arial"/>
          <w:b/>
          <w:szCs w:val="20"/>
          <w:lang w:val="en-US"/>
        </w:rPr>
        <w:t>Outcome of I</w:t>
      </w:r>
      <w:r w:rsidRPr="0055381A">
        <w:rPr>
          <w:rFonts w:ascii="Arial" w:hAnsi="Arial"/>
          <w:b/>
          <w:szCs w:val="20"/>
          <w:lang w:val="en-US"/>
        </w:rPr>
        <w:t xml:space="preserve">ECEx </w:t>
      </w:r>
      <w:proofErr w:type="spellStart"/>
      <w:r w:rsidR="00844CE8">
        <w:rPr>
          <w:rFonts w:ascii="Arial" w:hAnsi="Arial"/>
          <w:b/>
          <w:szCs w:val="20"/>
          <w:lang w:val="en-US"/>
        </w:rPr>
        <w:t>ExMC</w:t>
      </w:r>
      <w:proofErr w:type="spellEnd"/>
      <w:r w:rsidR="00844CE8">
        <w:rPr>
          <w:rFonts w:ascii="Arial" w:hAnsi="Arial"/>
          <w:b/>
          <w:szCs w:val="20"/>
          <w:lang w:val="en-US"/>
        </w:rPr>
        <w:t xml:space="preserve"> Working Group 1</w:t>
      </w:r>
      <w:r w:rsidR="007C12FE">
        <w:rPr>
          <w:rFonts w:ascii="Arial" w:hAnsi="Arial"/>
          <w:b/>
          <w:szCs w:val="20"/>
          <w:lang w:val="en-US"/>
        </w:rPr>
        <w:t xml:space="preserve"> Meeting – Background Document</w:t>
      </w:r>
    </w:p>
    <w:p w14:paraId="2DEB790E" w14:textId="77777777" w:rsidR="0055381A" w:rsidRPr="0055381A" w:rsidRDefault="0055381A" w:rsidP="0055381A">
      <w:pPr>
        <w:autoSpaceDE w:val="0"/>
        <w:autoSpaceDN w:val="0"/>
        <w:adjustRightInd w:val="0"/>
        <w:spacing w:after="200" w:line="276" w:lineRule="auto"/>
        <w:rPr>
          <w:rFonts w:ascii="Arial" w:hAnsi="Arial"/>
          <w:b/>
          <w:szCs w:val="20"/>
          <w:lang w:val="en-US"/>
        </w:rPr>
      </w:pPr>
      <w:r w:rsidRPr="0055381A">
        <w:rPr>
          <w:rFonts w:ascii="Arial" w:hAnsi="Arial"/>
          <w:b/>
          <w:szCs w:val="20"/>
          <w:lang w:val="en-US"/>
        </w:rPr>
        <w:t xml:space="preserve">Circulation to: Members of the IECEx Management Committee, </w:t>
      </w:r>
      <w:proofErr w:type="spellStart"/>
      <w:r w:rsidRPr="0055381A">
        <w:rPr>
          <w:rFonts w:ascii="Arial" w:hAnsi="Arial"/>
          <w:b/>
          <w:szCs w:val="20"/>
          <w:lang w:val="en-US"/>
        </w:rPr>
        <w:t>ExMC</w:t>
      </w:r>
      <w:proofErr w:type="spellEnd"/>
    </w:p>
    <w:p w14:paraId="3D8FE561" w14:textId="77777777" w:rsidR="0055381A" w:rsidRPr="0055381A" w:rsidRDefault="0055381A" w:rsidP="0055381A">
      <w:pPr>
        <w:autoSpaceDE w:val="0"/>
        <w:autoSpaceDN w:val="0"/>
        <w:adjustRightInd w:val="0"/>
        <w:spacing w:after="200" w:line="276" w:lineRule="auto"/>
        <w:rPr>
          <w:rFonts w:ascii="Calibri" w:eastAsia="SimSun" w:hAnsi="Calibri"/>
          <w:b/>
          <w:bCs/>
          <w:color w:val="000000"/>
          <w:sz w:val="22"/>
          <w:szCs w:val="22"/>
          <w:lang w:eastAsia="zh-CN"/>
        </w:rPr>
      </w:pPr>
    </w:p>
    <w:p w14:paraId="545F852A" w14:textId="77777777" w:rsidR="0055381A" w:rsidRPr="0055381A" w:rsidRDefault="0055381A" w:rsidP="0055381A">
      <w:pPr>
        <w:pBdr>
          <w:top w:val="thinThickSmallGap" w:sz="24" w:space="1" w:color="0033CC"/>
        </w:pBdr>
        <w:autoSpaceDE w:val="0"/>
        <w:autoSpaceDN w:val="0"/>
        <w:adjustRightInd w:val="0"/>
        <w:spacing w:after="200" w:line="276" w:lineRule="auto"/>
        <w:rPr>
          <w:rFonts w:ascii="Calibri" w:eastAsia="SimSun" w:hAnsi="Calibri"/>
          <w:b/>
          <w:bCs/>
          <w:color w:val="000000"/>
          <w:sz w:val="22"/>
          <w:szCs w:val="22"/>
          <w:lang w:eastAsia="zh-CN"/>
        </w:rPr>
      </w:pPr>
    </w:p>
    <w:p w14:paraId="6F848EAC" w14:textId="77777777" w:rsidR="0055381A" w:rsidRPr="002D0557" w:rsidRDefault="0055381A" w:rsidP="0055381A">
      <w:pPr>
        <w:autoSpaceDE w:val="0"/>
        <w:autoSpaceDN w:val="0"/>
        <w:adjustRightInd w:val="0"/>
        <w:spacing w:after="200" w:line="276" w:lineRule="auto"/>
        <w:jc w:val="center"/>
        <w:rPr>
          <w:rFonts w:ascii="Arial" w:eastAsia="SimSun" w:hAnsi="Arial" w:cs="Arial"/>
          <w:b/>
          <w:bCs/>
          <w:color w:val="000000"/>
          <w:szCs w:val="22"/>
          <w:lang w:eastAsia="zh-CN"/>
        </w:rPr>
      </w:pPr>
      <w:r w:rsidRPr="002D0557">
        <w:rPr>
          <w:rFonts w:ascii="Arial" w:eastAsia="SimSun" w:hAnsi="Arial" w:cs="Arial"/>
          <w:b/>
          <w:bCs/>
          <w:color w:val="000000"/>
          <w:szCs w:val="22"/>
          <w:lang w:eastAsia="zh-CN"/>
        </w:rPr>
        <w:t>INTRODUCTION</w:t>
      </w:r>
    </w:p>
    <w:p w14:paraId="5E9ABC95" w14:textId="622CE399" w:rsidR="007C12FE" w:rsidRDefault="0055381A" w:rsidP="007C12FE">
      <w:pPr>
        <w:pStyle w:val="PARAGRAPH"/>
        <w:rPr>
          <w:rFonts w:eastAsia="SimSun" w:cs="Arial"/>
          <w:bCs/>
          <w:color w:val="000000"/>
          <w:spacing w:val="0"/>
          <w:sz w:val="24"/>
          <w:szCs w:val="24"/>
          <w:lang w:val="en-AU" w:eastAsia="zh-CN"/>
        </w:rPr>
      </w:pPr>
      <w:r w:rsidRPr="007C12FE">
        <w:rPr>
          <w:rFonts w:eastAsia="SimSun" w:cs="Arial"/>
          <w:bCs/>
          <w:color w:val="000000"/>
          <w:spacing w:val="0"/>
          <w:sz w:val="24"/>
          <w:szCs w:val="24"/>
          <w:lang w:val="en-AU" w:eastAsia="zh-CN"/>
        </w:rPr>
        <w:t xml:space="preserve">This </w:t>
      </w:r>
      <w:r w:rsidR="007C12FE">
        <w:rPr>
          <w:rFonts w:eastAsia="SimSun" w:cs="Arial"/>
          <w:bCs/>
          <w:color w:val="000000"/>
          <w:spacing w:val="0"/>
          <w:sz w:val="24"/>
          <w:szCs w:val="24"/>
          <w:lang w:val="en-AU" w:eastAsia="zh-CN"/>
        </w:rPr>
        <w:t xml:space="preserve">document </w:t>
      </w:r>
      <w:r w:rsidR="003C21A3">
        <w:rPr>
          <w:rFonts w:eastAsia="SimSun" w:cs="Arial"/>
          <w:bCs/>
          <w:color w:val="000000"/>
          <w:spacing w:val="0"/>
          <w:sz w:val="24"/>
          <w:szCs w:val="24"/>
          <w:lang w:val="en-AU" w:eastAsia="zh-CN"/>
        </w:rPr>
        <w:t xml:space="preserve">has been prepared by Dr Munro and </w:t>
      </w:r>
      <w:r w:rsidR="007C12FE" w:rsidRPr="007C12FE">
        <w:rPr>
          <w:rFonts w:eastAsia="SimSun" w:cs="Arial"/>
          <w:bCs/>
          <w:color w:val="000000"/>
          <w:spacing w:val="0"/>
          <w:sz w:val="24"/>
          <w:szCs w:val="24"/>
          <w:lang w:val="en-AU" w:eastAsia="zh-CN"/>
        </w:rPr>
        <w:t xml:space="preserve">is provided as background to the proposed changes to IECEx 02 and </w:t>
      </w:r>
      <w:r w:rsidR="003C21A3">
        <w:rPr>
          <w:rFonts w:eastAsia="SimSun" w:cs="Arial"/>
          <w:bCs/>
          <w:color w:val="000000"/>
          <w:spacing w:val="0"/>
          <w:sz w:val="24"/>
          <w:szCs w:val="24"/>
          <w:lang w:val="en-AU" w:eastAsia="zh-CN"/>
        </w:rPr>
        <w:t xml:space="preserve">IECEx </w:t>
      </w:r>
      <w:r w:rsidR="007C12FE" w:rsidRPr="007C12FE">
        <w:rPr>
          <w:rFonts w:eastAsia="SimSun" w:cs="Arial"/>
          <w:bCs/>
          <w:color w:val="000000"/>
          <w:spacing w:val="0"/>
          <w:sz w:val="24"/>
          <w:szCs w:val="24"/>
          <w:lang w:val="en-AU" w:eastAsia="zh-CN"/>
        </w:rPr>
        <w:t xml:space="preserve">OD 009 </w:t>
      </w:r>
      <w:r w:rsidR="007C12FE">
        <w:rPr>
          <w:rFonts w:eastAsia="SimSun" w:cs="Arial"/>
          <w:bCs/>
          <w:color w:val="000000"/>
          <w:spacing w:val="0"/>
          <w:sz w:val="24"/>
          <w:szCs w:val="24"/>
          <w:lang w:val="en-AU" w:eastAsia="zh-CN"/>
        </w:rPr>
        <w:t xml:space="preserve">(refer </w:t>
      </w:r>
      <w:proofErr w:type="spellStart"/>
      <w:r w:rsidR="007C12FE">
        <w:rPr>
          <w:rFonts w:eastAsia="SimSun" w:cs="Arial"/>
          <w:bCs/>
          <w:color w:val="000000"/>
          <w:spacing w:val="0"/>
          <w:sz w:val="24"/>
          <w:szCs w:val="24"/>
          <w:lang w:val="en-AU" w:eastAsia="zh-CN"/>
        </w:rPr>
        <w:t>ExMC</w:t>
      </w:r>
      <w:proofErr w:type="spellEnd"/>
      <w:r w:rsidR="007C12FE">
        <w:rPr>
          <w:rFonts w:eastAsia="SimSun" w:cs="Arial"/>
          <w:bCs/>
          <w:color w:val="000000"/>
          <w:spacing w:val="0"/>
          <w:sz w:val="24"/>
          <w:szCs w:val="24"/>
          <w:lang w:val="en-AU" w:eastAsia="zh-CN"/>
        </w:rPr>
        <w:t xml:space="preserve">/158/DV and </w:t>
      </w:r>
      <w:proofErr w:type="spellStart"/>
      <w:r w:rsidR="007C12FE">
        <w:rPr>
          <w:rFonts w:eastAsia="SimSun" w:cs="Arial"/>
          <w:bCs/>
          <w:color w:val="000000"/>
          <w:spacing w:val="0"/>
          <w:sz w:val="24"/>
          <w:szCs w:val="24"/>
          <w:lang w:val="en-AU" w:eastAsia="zh-CN"/>
        </w:rPr>
        <w:t>ExMC</w:t>
      </w:r>
      <w:proofErr w:type="spellEnd"/>
      <w:r w:rsidR="007C12FE">
        <w:rPr>
          <w:rFonts w:eastAsia="SimSun" w:cs="Arial"/>
          <w:bCs/>
          <w:color w:val="000000"/>
          <w:spacing w:val="0"/>
          <w:sz w:val="24"/>
          <w:szCs w:val="24"/>
          <w:lang w:val="en-AU" w:eastAsia="zh-CN"/>
        </w:rPr>
        <w:t>/1859/DV</w:t>
      </w:r>
      <w:r w:rsidR="007C12FE">
        <w:rPr>
          <w:rFonts w:eastAsia="SimSun" w:cs="Arial"/>
          <w:bCs/>
          <w:color w:val="000000"/>
          <w:spacing w:val="0"/>
          <w:sz w:val="24"/>
          <w:szCs w:val="24"/>
          <w:lang w:val="en-AU" w:eastAsia="zh-CN"/>
        </w:rPr>
        <w:t>)</w:t>
      </w:r>
      <w:r w:rsidR="007C12FE" w:rsidRPr="007C12FE">
        <w:rPr>
          <w:rFonts w:eastAsia="SimSun" w:cs="Arial"/>
          <w:bCs/>
          <w:color w:val="000000"/>
          <w:spacing w:val="0"/>
          <w:sz w:val="24"/>
          <w:szCs w:val="24"/>
          <w:lang w:val="en-AU" w:eastAsia="zh-CN"/>
        </w:rPr>
        <w:t>.</w:t>
      </w:r>
    </w:p>
    <w:p w14:paraId="515EFA87" w14:textId="4E1E69F1" w:rsidR="007C12FE" w:rsidRPr="007C12FE" w:rsidRDefault="007C12FE" w:rsidP="007C12FE">
      <w:pPr>
        <w:pStyle w:val="PARAGRAPH"/>
        <w:rPr>
          <w:rFonts w:eastAsia="SimSun" w:cs="Arial"/>
          <w:bCs/>
          <w:color w:val="000000"/>
          <w:spacing w:val="0"/>
          <w:sz w:val="24"/>
          <w:szCs w:val="24"/>
          <w:lang w:val="en-AU" w:eastAsia="zh-CN"/>
        </w:rPr>
      </w:pPr>
      <w:r>
        <w:rPr>
          <w:rFonts w:eastAsia="SimSun" w:cs="Arial"/>
          <w:bCs/>
          <w:color w:val="000000"/>
          <w:spacing w:val="0"/>
          <w:sz w:val="24"/>
          <w:szCs w:val="24"/>
          <w:lang w:val="en-AU" w:eastAsia="zh-CN"/>
        </w:rPr>
        <w:t xml:space="preserve">The proposed changes to </w:t>
      </w:r>
      <w:r w:rsidRPr="007C12FE">
        <w:rPr>
          <w:rFonts w:eastAsia="SimSun" w:cs="Arial"/>
          <w:bCs/>
          <w:color w:val="000000"/>
          <w:spacing w:val="0"/>
          <w:sz w:val="24"/>
          <w:szCs w:val="24"/>
          <w:lang w:val="en-AU" w:eastAsia="zh-CN"/>
        </w:rPr>
        <w:t>IECEx 02 and OD 009</w:t>
      </w:r>
      <w:r>
        <w:rPr>
          <w:rFonts w:eastAsia="SimSun" w:cs="Arial"/>
          <w:bCs/>
          <w:color w:val="000000"/>
          <w:spacing w:val="0"/>
          <w:sz w:val="24"/>
          <w:szCs w:val="24"/>
          <w:lang w:val="en-AU" w:eastAsia="zh-CN"/>
        </w:rPr>
        <w:t xml:space="preserve"> related to </w:t>
      </w:r>
      <w:r w:rsidRPr="007C12FE">
        <w:rPr>
          <w:rFonts w:eastAsia="SimSun" w:cs="Arial"/>
          <w:bCs/>
          <w:color w:val="000000"/>
          <w:spacing w:val="0"/>
          <w:sz w:val="24"/>
          <w:szCs w:val="24"/>
          <w:lang w:val="en-AU" w:eastAsia="zh-CN"/>
        </w:rPr>
        <w:t xml:space="preserve">roles associated with </w:t>
      </w:r>
      <w:proofErr w:type="spellStart"/>
      <w:r w:rsidRPr="007C12FE">
        <w:rPr>
          <w:rFonts w:eastAsia="SimSun" w:cs="Arial"/>
          <w:bCs/>
          <w:color w:val="000000"/>
          <w:spacing w:val="0"/>
          <w:sz w:val="24"/>
          <w:szCs w:val="24"/>
          <w:lang w:val="en-AU" w:eastAsia="zh-CN"/>
        </w:rPr>
        <w:t>ExTRs</w:t>
      </w:r>
      <w:proofErr w:type="spellEnd"/>
      <w:r w:rsidRPr="007C12FE">
        <w:rPr>
          <w:rFonts w:eastAsia="SimSun" w:cs="Arial"/>
          <w:bCs/>
          <w:color w:val="000000"/>
          <w:spacing w:val="0"/>
          <w:sz w:val="24"/>
          <w:szCs w:val="24"/>
          <w:lang w:val="en-AU" w:eastAsia="zh-CN"/>
        </w:rPr>
        <w:t xml:space="preserve"> </w:t>
      </w:r>
      <w:r w:rsidR="003C21A3">
        <w:rPr>
          <w:rFonts w:eastAsia="SimSun" w:cs="Arial"/>
          <w:bCs/>
          <w:color w:val="000000"/>
          <w:spacing w:val="0"/>
          <w:sz w:val="24"/>
          <w:szCs w:val="24"/>
          <w:lang w:val="en-AU" w:eastAsia="zh-CN"/>
        </w:rPr>
        <w:t xml:space="preserve">and </w:t>
      </w:r>
      <w:r>
        <w:rPr>
          <w:rFonts w:eastAsia="SimSun" w:cs="Arial"/>
          <w:bCs/>
          <w:color w:val="000000"/>
          <w:spacing w:val="0"/>
          <w:sz w:val="24"/>
          <w:szCs w:val="24"/>
          <w:lang w:val="en-AU" w:eastAsia="zh-CN"/>
        </w:rPr>
        <w:t xml:space="preserve">seek to </w:t>
      </w:r>
      <w:r w:rsidRPr="007C12FE">
        <w:rPr>
          <w:rFonts w:eastAsia="SimSun" w:cs="Arial"/>
          <w:bCs/>
          <w:color w:val="000000"/>
          <w:spacing w:val="0"/>
          <w:sz w:val="24"/>
          <w:szCs w:val="24"/>
          <w:lang w:val="en-AU" w:eastAsia="zh-CN"/>
        </w:rPr>
        <w:t xml:space="preserve">clarify how to apply them in relation to ISO/IEC 17065 and 17025, and to ensure consistent use of terminology to avoid confusion.  </w:t>
      </w:r>
    </w:p>
    <w:p w14:paraId="515D22C6" w14:textId="77777777" w:rsidR="009E048B" w:rsidRDefault="009E048B" w:rsidP="0055381A">
      <w:pPr>
        <w:spacing w:after="200" w:line="276" w:lineRule="auto"/>
        <w:rPr>
          <w:rFonts w:ascii="Arial" w:eastAsia="SimSun" w:hAnsi="Arial" w:cs="Arial"/>
          <w:b/>
          <w:bCs/>
          <w:color w:val="000000"/>
          <w:lang w:eastAsia="en-AU"/>
        </w:rPr>
      </w:pPr>
    </w:p>
    <w:p w14:paraId="2AA1A90D" w14:textId="7CB1F050" w:rsidR="0055381A" w:rsidRDefault="0055381A" w:rsidP="0055381A">
      <w:pPr>
        <w:spacing w:after="200" w:line="276" w:lineRule="auto"/>
        <w:rPr>
          <w:rFonts w:ascii="Arial" w:eastAsia="SimSun" w:hAnsi="Arial" w:cs="Arial"/>
          <w:b/>
          <w:bCs/>
          <w:color w:val="000000"/>
          <w:lang w:eastAsia="en-AU"/>
        </w:rPr>
      </w:pPr>
      <w:r w:rsidRPr="002D0557">
        <w:rPr>
          <w:rFonts w:ascii="Arial" w:eastAsia="SimSun" w:hAnsi="Arial" w:cs="Arial"/>
          <w:b/>
          <w:bCs/>
          <w:color w:val="000000"/>
          <w:lang w:eastAsia="en-AU"/>
        </w:rPr>
        <w:t>IECEx Secretariat</w:t>
      </w:r>
    </w:p>
    <w:p w14:paraId="506ED04F" w14:textId="463A4AE1" w:rsidR="00BA18C5" w:rsidRDefault="00BA18C5" w:rsidP="0055381A">
      <w:pPr>
        <w:spacing w:after="200" w:line="276" w:lineRule="auto"/>
        <w:rPr>
          <w:rFonts w:ascii="Arial" w:eastAsia="SimSun" w:hAnsi="Arial" w:cs="Arial"/>
          <w:b/>
          <w:bCs/>
          <w:color w:val="000000"/>
          <w:lang w:eastAsia="en-AU"/>
        </w:rPr>
      </w:pPr>
    </w:p>
    <w:p w14:paraId="179B1DDB" w14:textId="34D50B0A" w:rsidR="00BA18C5" w:rsidRDefault="00BA18C5" w:rsidP="0055381A">
      <w:pPr>
        <w:spacing w:after="200" w:line="276" w:lineRule="auto"/>
        <w:rPr>
          <w:rFonts w:ascii="Arial" w:eastAsia="SimSun" w:hAnsi="Arial" w:cs="Arial"/>
          <w:b/>
          <w:bCs/>
          <w:color w:val="000000"/>
          <w:lang w:eastAsia="en-AU"/>
        </w:rPr>
      </w:pPr>
    </w:p>
    <w:tbl>
      <w:tblPr>
        <w:tblW w:w="9292" w:type="dxa"/>
        <w:jc w:val="center"/>
        <w:tblBorders>
          <w:top w:val="single" w:sz="18" w:space="0" w:color="0000FF"/>
          <w:left w:val="single" w:sz="18" w:space="0" w:color="0000FF"/>
          <w:bottom w:val="single" w:sz="18" w:space="0" w:color="0000FF"/>
          <w:right w:val="single" w:sz="18" w:space="0" w:color="0000FF"/>
        </w:tblBorders>
        <w:tblLayout w:type="fixed"/>
        <w:tblLook w:val="0000" w:firstRow="0" w:lastRow="0" w:firstColumn="0" w:lastColumn="0" w:noHBand="0" w:noVBand="0"/>
      </w:tblPr>
      <w:tblGrid>
        <w:gridCol w:w="4331"/>
        <w:gridCol w:w="4961"/>
      </w:tblGrid>
      <w:tr w:rsidR="0055381A" w:rsidRPr="002D0557" w14:paraId="74AACD7A" w14:textId="77777777" w:rsidTr="001355D9">
        <w:trPr>
          <w:jc w:val="center"/>
        </w:trPr>
        <w:tc>
          <w:tcPr>
            <w:tcW w:w="4331" w:type="dxa"/>
          </w:tcPr>
          <w:p w14:paraId="16DF1026"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IECEx Secretariat</w:t>
            </w:r>
          </w:p>
          <w:p w14:paraId="067B2CAB"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Australia Square</w:t>
            </w:r>
          </w:p>
          <w:p w14:paraId="3E6D4BB3"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Level 33, 264 George Street</w:t>
            </w:r>
          </w:p>
          <w:p w14:paraId="01FDF8FC"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proofErr w:type="gramStart"/>
            <w:r w:rsidRPr="002D0557">
              <w:rPr>
                <w:rFonts w:ascii="Arial" w:eastAsia="SimSun" w:hAnsi="Arial" w:cs="Arial"/>
                <w:b/>
                <w:color w:val="0000FF"/>
                <w:sz w:val="22"/>
                <w:szCs w:val="22"/>
                <w:lang w:eastAsia="zh-CN"/>
              </w:rPr>
              <w:t>Sydney  NSW</w:t>
            </w:r>
            <w:proofErr w:type="gramEnd"/>
            <w:r w:rsidRPr="002D0557">
              <w:rPr>
                <w:rFonts w:ascii="Arial" w:eastAsia="SimSun" w:hAnsi="Arial" w:cs="Arial"/>
                <w:b/>
                <w:color w:val="0000FF"/>
                <w:sz w:val="22"/>
                <w:szCs w:val="22"/>
                <w:lang w:eastAsia="zh-CN"/>
              </w:rPr>
              <w:t xml:space="preserve"> 2000</w:t>
            </w:r>
          </w:p>
          <w:p w14:paraId="07457EB1"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Australia</w:t>
            </w:r>
          </w:p>
          <w:p w14:paraId="101A070D"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p>
        </w:tc>
        <w:tc>
          <w:tcPr>
            <w:tcW w:w="4961" w:type="dxa"/>
          </w:tcPr>
          <w:p w14:paraId="518D316A"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Tel:  +61 2 4628 4690</w:t>
            </w:r>
          </w:p>
          <w:p w14:paraId="30AD86D7"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Fax: +61 2 46 27 5285</w:t>
            </w:r>
          </w:p>
          <w:p w14:paraId="0C1AA14D"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Email: info@iecex.com</w:t>
            </w:r>
          </w:p>
        </w:tc>
      </w:tr>
    </w:tbl>
    <w:p w14:paraId="5F3E5DE8" w14:textId="76A565FF" w:rsidR="00182358" w:rsidRDefault="00182358" w:rsidP="00182358">
      <w:pPr>
        <w:rPr>
          <w:rFonts w:ascii="Arial" w:hAnsi="Arial" w:cs="Arial"/>
          <w:b/>
          <w:lang w:val="en-GB"/>
        </w:rPr>
      </w:pPr>
    </w:p>
    <w:p w14:paraId="4246DAE0" w14:textId="780CE709" w:rsidR="00CC0D92" w:rsidRDefault="00CC0D92">
      <w:pPr>
        <w:rPr>
          <w:rFonts w:ascii="Arial" w:hAnsi="Arial" w:cs="Arial"/>
          <w:b/>
          <w:lang w:val="en-GB"/>
        </w:rPr>
      </w:pPr>
      <w:r>
        <w:rPr>
          <w:rFonts w:ascii="Arial" w:hAnsi="Arial" w:cs="Arial"/>
          <w:b/>
          <w:lang w:val="en-GB"/>
        </w:rPr>
        <w:br w:type="page"/>
      </w:r>
    </w:p>
    <w:p w14:paraId="75F186D3" w14:textId="67E3629E" w:rsidR="003C21A3" w:rsidRDefault="003C21A3" w:rsidP="003C21A3">
      <w:pPr>
        <w:pStyle w:val="MAIN-TITLE"/>
      </w:pPr>
      <w:proofErr w:type="spellStart"/>
      <w:r>
        <w:lastRenderedPageBreak/>
        <w:t>ExCB</w:t>
      </w:r>
      <w:proofErr w:type="spellEnd"/>
      <w:r>
        <w:t xml:space="preserve"> and </w:t>
      </w:r>
      <w:proofErr w:type="spellStart"/>
      <w:r>
        <w:t>ExTL</w:t>
      </w:r>
      <w:proofErr w:type="spellEnd"/>
      <w:r>
        <w:t xml:space="preserve"> roles for </w:t>
      </w:r>
      <w:proofErr w:type="spellStart"/>
      <w:r>
        <w:t>ExTRs</w:t>
      </w:r>
      <w:proofErr w:type="spellEnd"/>
    </w:p>
    <w:p w14:paraId="194B35D8" w14:textId="77777777" w:rsidR="00010B37" w:rsidRDefault="00010B37" w:rsidP="003C21A3">
      <w:pPr>
        <w:pStyle w:val="MAIN-TITLE"/>
        <w:rPr>
          <w:lang w:eastAsia="en-US"/>
        </w:rPr>
      </w:pPr>
    </w:p>
    <w:p w14:paraId="4DCE442A" w14:textId="77777777" w:rsidR="003C21A3" w:rsidRDefault="003C21A3" w:rsidP="003C21A3">
      <w:pPr>
        <w:pStyle w:val="AHdgLev1"/>
        <w:ind w:hanging="720"/>
      </w:pPr>
      <w:r>
        <w:t xml:space="preserve">Scope </w:t>
      </w:r>
    </w:p>
    <w:p w14:paraId="7D19D9D8" w14:textId="77777777" w:rsidR="003C21A3" w:rsidRDefault="003C21A3" w:rsidP="003C21A3">
      <w:pPr>
        <w:pStyle w:val="PARAGRAPH"/>
      </w:pPr>
      <w:r>
        <w:t xml:space="preserve">This paper examines roles associated with </w:t>
      </w:r>
      <w:proofErr w:type="spellStart"/>
      <w:r>
        <w:t>ExTRs</w:t>
      </w:r>
      <w:proofErr w:type="spellEnd"/>
      <w:r>
        <w:t xml:space="preserve"> with a view to clarifying how to apply them in relation to ISO/IEC 17065 and 17025, and to ensure consistent use of terminology to avoid confusion.  </w:t>
      </w:r>
    </w:p>
    <w:p w14:paraId="63C72475" w14:textId="77777777" w:rsidR="003C21A3" w:rsidRDefault="003C21A3" w:rsidP="003C21A3">
      <w:pPr>
        <w:pStyle w:val="PARAGRAPH"/>
      </w:pPr>
      <w:r>
        <w:t xml:space="preserve">It is provided as background to the many of the proposed changes to IECEx 02 and OD 009 to be agreed by WG1 and voted on by </w:t>
      </w:r>
      <w:proofErr w:type="spellStart"/>
      <w:r>
        <w:t>ExMC</w:t>
      </w:r>
      <w:proofErr w:type="spellEnd"/>
      <w:r>
        <w:t>.</w:t>
      </w:r>
    </w:p>
    <w:p w14:paraId="69CE9968" w14:textId="4621228D" w:rsidR="003C21A3" w:rsidRDefault="003C21A3" w:rsidP="003C21A3">
      <w:pPr>
        <w:pStyle w:val="NOTE"/>
      </w:pPr>
      <w:r>
        <w:t>NOTE Section 6 in the previous version of this paper showed feedback from ExMCWG18 on the first version of this paper.  That has been removed from this version of the paper, so it only reflects that agreed positions from the WG1 meeting.</w:t>
      </w:r>
    </w:p>
    <w:p w14:paraId="00374C73" w14:textId="77777777" w:rsidR="004D5428" w:rsidRPr="004D5428" w:rsidRDefault="004D5428" w:rsidP="004D5428">
      <w:pPr>
        <w:pStyle w:val="PARAGRAPH"/>
        <w:rPr>
          <w:lang w:val="en-AU" w:eastAsia="en-US"/>
        </w:rPr>
      </w:pPr>
    </w:p>
    <w:p w14:paraId="35E0231E" w14:textId="77777777" w:rsidR="003C21A3" w:rsidRDefault="003C21A3" w:rsidP="003C21A3">
      <w:pPr>
        <w:pStyle w:val="AHdgLev1"/>
        <w:ind w:hanging="720"/>
      </w:pPr>
      <w:r>
        <w:t>Background</w:t>
      </w:r>
    </w:p>
    <w:p w14:paraId="72B004CC" w14:textId="77777777" w:rsidR="003C21A3" w:rsidRDefault="003C21A3" w:rsidP="003C21A3">
      <w:pPr>
        <w:pStyle w:val="PARAGRAPH"/>
      </w:pPr>
      <w:r>
        <w:t xml:space="preserve">During the ExMCWG18 meeting on 24 March 2022 aimed at clarifying for IECEx the application of “Independent verifier” from IEC 60079-33, it was realised that there was potential for different interpretations for the other roles for those signing </w:t>
      </w:r>
      <w:proofErr w:type="spellStart"/>
      <w:r>
        <w:t>ExTRs</w:t>
      </w:r>
      <w:proofErr w:type="spellEnd"/>
      <w:r>
        <w:t xml:space="preserve"> with particular reference regarding how those roles relate to ISO/IEC 17065 and 17025.</w:t>
      </w:r>
    </w:p>
    <w:p w14:paraId="65B4EA36" w14:textId="77777777" w:rsidR="003C21A3" w:rsidRDefault="003C21A3" w:rsidP="003C21A3">
      <w:pPr>
        <w:pStyle w:val="PARAGRAPH"/>
      </w:pPr>
      <w:r>
        <w:t xml:space="preserve">The terms “review” or “reviewer” appear in both ISO/IEC 17065 and 17025, and that can lead to potential confusion as they have different roles in an </w:t>
      </w:r>
      <w:proofErr w:type="spellStart"/>
      <w:r>
        <w:t>ExCB</w:t>
      </w:r>
      <w:proofErr w:type="spellEnd"/>
      <w:r>
        <w:t xml:space="preserve"> and </w:t>
      </w:r>
      <w:proofErr w:type="spellStart"/>
      <w:r>
        <w:t>ExTL</w:t>
      </w:r>
      <w:proofErr w:type="spellEnd"/>
      <w:r>
        <w:t xml:space="preserve">.  It is also important to clarify where how the requirement for independence between </w:t>
      </w:r>
      <w:proofErr w:type="spellStart"/>
      <w:r>
        <w:t>ExCB</w:t>
      </w:r>
      <w:proofErr w:type="spellEnd"/>
      <w:r>
        <w:t xml:space="preserve"> and </w:t>
      </w:r>
      <w:proofErr w:type="spellStart"/>
      <w:r>
        <w:t>ExTL</w:t>
      </w:r>
      <w:proofErr w:type="spellEnd"/>
      <w:r>
        <w:t xml:space="preserve"> roles is achieved during a project and how that relates to those signing the </w:t>
      </w:r>
      <w:proofErr w:type="spellStart"/>
      <w:r>
        <w:t>ExTR</w:t>
      </w:r>
      <w:proofErr w:type="spellEnd"/>
      <w:r>
        <w:t>, including the cover sheet.</w:t>
      </w:r>
    </w:p>
    <w:p w14:paraId="688A0D3B" w14:textId="77777777" w:rsidR="003C21A3" w:rsidRDefault="003C21A3" w:rsidP="003C21A3">
      <w:pPr>
        <w:pStyle w:val="PARAGRAPH"/>
      </w:pPr>
      <w:r>
        <w:t xml:space="preserve">When the concept of an </w:t>
      </w:r>
      <w:proofErr w:type="spellStart"/>
      <w:r>
        <w:t>ExTR</w:t>
      </w:r>
      <w:proofErr w:type="spellEnd"/>
      <w:r>
        <w:t xml:space="preserve"> was developed in IECEx, it was decided that a “test report” which may incorporate assessment, would be the prime responsibility of the </w:t>
      </w:r>
      <w:proofErr w:type="spellStart"/>
      <w:r>
        <w:t>ExTL</w:t>
      </w:r>
      <w:proofErr w:type="spellEnd"/>
      <w:r>
        <w:t xml:space="preserve"> and hence the people signing for the compiler and reviewer are clearly shown as from the </w:t>
      </w:r>
      <w:proofErr w:type="spellStart"/>
      <w:r>
        <w:t>ExTL</w:t>
      </w:r>
      <w:proofErr w:type="spellEnd"/>
      <w:r>
        <w:t xml:space="preserve">.  Note the following definition of </w:t>
      </w:r>
      <w:proofErr w:type="spellStart"/>
      <w:r>
        <w:t>ExTL</w:t>
      </w:r>
      <w:proofErr w:type="spellEnd"/>
      <w:r>
        <w:t xml:space="preserve"> in IECEx02:</w:t>
      </w:r>
    </w:p>
    <w:p w14:paraId="132A74B1" w14:textId="77777777" w:rsidR="003C21A3" w:rsidRDefault="003C21A3" w:rsidP="003C21A3">
      <w:pPr>
        <w:pStyle w:val="PARAGRAPH"/>
        <w:ind w:left="720"/>
        <w:rPr>
          <w:b/>
          <w:bCs/>
        </w:rPr>
      </w:pPr>
      <w:r>
        <w:rPr>
          <w:b/>
          <w:bCs/>
        </w:rPr>
        <w:t>3.14</w:t>
      </w:r>
    </w:p>
    <w:p w14:paraId="5ECB5F20" w14:textId="77777777" w:rsidR="003C21A3" w:rsidRDefault="003C21A3" w:rsidP="003C21A3">
      <w:pPr>
        <w:pStyle w:val="PARAGRAPH"/>
        <w:ind w:left="720"/>
        <w:rPr>
          <w:b/>
          <w:bCs/>
        </w:rPr>
      </w:pPr>
      <w:r>
        <w:rPr>
          <w:b/>
          <w:bCs/>
        </w:rPr>
        <w:t>Ex Testing Laboratory (</w:t>
      </w:r>
      <w:proofErr w:type="spellStart"/>
      <w:r>
        <w:rPr>
          <w:b/>
          <w:bCs/>
        </w:rPr>
        <w:t>ExTL</w:t>
      </w:r>
      <w:proofErr w:type="spellEnd"/>
      <w:r>
        <w:rPr>
          <w:b/>
          <w:bCs/>
        </w:rPr>
        <w:t>)</w:t>
      </w:r>
    </w:p>
    <w:p w14:paraId="3B0D2AA3" w14:textId="77777777" w:rsidR="003C21A3" w:rsidRDefault="003C21A3" w:rsidP="003C21A3">
      <w:pPr>
        <w:pStyle w:val="PARAGRAPH"/>
        <w:ind w:left="720"/>
      </w:pPr>
      <w:r>
        <w:t xml:space="preserve">a testing laboratory which is accepted according to these </w:t>
      </w:r>
      <w:proofErr w:type="gramStart"/>
      <w:r>
        <w:t>Rules</w:t>
      </w:r>
      <w:proofErr w:type="gramEnd"/>
      <w:r>
        <w:t xml:space="preserve"> and which performs tests and assessments and compiles IECEx Test Reports for endorsement by the associated </w:t>
      </w:r>
      <w:proofErr w:type="spellStart"/>
      <w:r>
        <w:t>ExCB</w:t>
      </w:r>
      <w:proofErr w:type="spellEnd"/>
      <w:r>
        <w:t>.</w:t>
      </w:r>
    </w:p>
    <w:p w14:paraId="03298B28" w14:textId="77777777" w:rsidR="003C21A3" w:rsidRDefault="003C21A3" w:rsidP="003C21A3">
      <w:pPr>
        <w:pStyle w:val="PARAGRAPH"/>
      </w:pPr>
      <w:r>
        <w:t>In OD 009 we have the following definition (which also includes requirements):</w:t>
      </w:r>
    </w:p>
    <w:p w14:paraId="6BCC2C22" w14:textId="77777777" w:rsidR="003C21A3" w:rsidRDefault="003C21A3" w:rsidP="003C21A3">
      <w:pPr>
        <w:pStyle w:val="PARAGRAPH"/>
        <w:ind w:left="720"/>
        <w:rPr>
          <w:b/>
          <w:bCs/>
        </w:rPr>
      </w:pPr>
      <w:proofErr w:type="spellStart"/>
      <w:r>
        <w:rPr>
          <w:b/>
          <w:bCs/>
        </w:rPr>
        <w:t>ExTR</w:t>
      </w:r>
      <w:proofErr w:type="spellEnd"/>
      <w:r>
        <w:rPr>
          <w:b/>
          <w:bCs/>
        </w:rPr>
        <w:t xml:space="preserve"> Package</w:t>
      </w:r>
    </w:p>
    <w:p w14:paraId="12C613CF" w14:textId="77777777" w:rsidR="003C21A3" w:rsidRDefault="003C21A3" w:rsidP="003C21A3">
      <w:pPr>
        <w:pStyle w:val="PARAGRAPH"/>
        <w:ind w:left="720"/>
      </w:pPr>
      <w:r>
        <w:t xml:space="preserve">An </w:t>
      </w:r>
      <w:proofErr w:type="spellStart"/>
      <w:r>
        <w:t>ExTR</w:t>
      </w:r>
      <w:proofErr w:type="spellEnd"/>
      <w:r>
        <w:t xml:space="preserve"> Package comprises an </w:t>
      </w:r>
      <w:proofErr w:type="spellStart"/>
      <w:r>
        <w:t>ExTR</w:t>
      </w:r>
      <w:proofErr w:type="spellEnd"/>
      <w:r>
        <w:t xml:space="preserve"> Cover Sheet and one or more associated </w:t>
      </w:r>
      <w:proofErr w:type="spellStart"/>
      <w:r>
        <w:t>ExTR</w:t>
      </w:r>
      <w:proofErr w:type="spellEnd"/>
      <w:r>
        <w:t xml:space="preserve"> documents (which may include </w:t>
      </w:r>
      <w:proofErr w:type="spellStart"/>
      <w:r>
        <w:t>ExTRs</w:t>
      </w:r>
      <w:proofErr w:type="spellEnd"/>
      <w:r>
        <w:t xml:space="preserve">, </w:t>
      </w:r>
      <w:proofErr w:type="spellStart"/>
      <w:r>
        <w:t>ExTR</w:t>
      </w:r>
      <w:proofErr w:type="spellEnd"/>
      <w:r>
        <w:t xml:space="preserve"> Addendums and </w:t>
      </w:r>
      <w:proofErr w:type="spellStart"/>
      <w:r>
        <w:t>ExTR</w:t>
      </w:r>
      <w:proofErr w:type="spellEnd"/>
      <w:r>
        <w:t xml:space="preserve"> of National Differences).</w:t>
      </w:r>
    </w:p>
    <w:p w14:paraId="53F2B58E" w14:textId="77777777" w:rsidR="003C21A3" w:rsidRDefault="003C21A3" w:rsidP="003C21A3">
      <w:pPr>
        <w:pStyle w:val="PARAGRAPH"/>
        <w:ind w:left="720"/>
      </w:pPr>
      <w:r>
        <w:t xml:space="preserve">All </w:t>
      </w:r>
      <w:proofErr w:type="spellStart"/>
      <w:r>
        <w:t>ExTR</w:t>
      </w:r>
      <w:proofErr w:type="spellEnd"/>
      <w:r>
        <w:t xml:space="preserve"> Package documents are compiled and reviewed by the </w:t>
      </w:r>
      <w:proofErr w:type="spellStart"/>
      <w:r>
        <w:t>ExTL</w:t>
      </w:r>
      <w:proofErr w:type="spellEnd"/>
      <w:r>
        <w:t xml:space="preserve"> and are then endorsed by an issuing </w:t>
      </w:r>
      <w:proofErr w:type="spellStart"/>
      <w:r>
        <w:t>ExCB</w:t>
      </w:r>
      <w:proofErr w:type="spellEnd"/>
      <w:r>
        <w:t xml:space="preserve"> on an </w:t>
      </w:r>
      <w:proofErr w:type="spellStart"/>
      <w:r>
        <w:t>ExTR</w:t>
      </w:r>
      <w:proofErr w:type="spellEnd"/>
      <w:r>
        <w:t xml:space="preserve"> Cover Sheet to indicate final approval of the overall </w:t>
      </w:r>
      <w:proofErr w:type="spellStart"/>
      <w:r>
        <w:t>ExTR</w:t>
      </w:r>
      <w:proofErr w:type="spellEnd"/>
      <w:r>
        <w:t xml:space="preserve"> Package</w:t>
      </w:r>
    </w:p>
    <w:p w14:paraId="212BDBC2" w14:textId="77777777" w:rsidR="003C21A3" w:rsidRDefault="003C21A3" w:rsidP="003C21A3">
      <w:pPr>
        <w:pStyle w:val="PARAGRAPH"/>
      </w:pPr>
      <w:r>
        <w:t xml:space="preserve">It should be noted that some accreditation bodies within ILAC take a similar view, but others regard only physical testing as covered their accreditation.  This can lead to confusion but does not change how IECEx views the roles when the </w:t>
      </w:r>
      <w:proofErr w:type="spellStart"/>
      <w:r>
        <w:t>ExTR</w:t>
      </w:r>
      <w:proofErr w:type="spellEnd"/>
      <w:r>
        <w:t xml:space="preserve"> is developed.  Bodies within the scheme are also often structured different.  Some bodies have separate staff doing the testing and the assessment.  Others have staff doing both roles.  This decision on the structure may be taken by the body or it may be dictated by the local accreditation body.</w:t>
      </w:r>
    </w:p>
    <w:p w14:paraId="2A9A6CC8" w14:textId="77777777" w:rsidR="003C21A3" w:rsidRDefault="003C21A3" w:rsidP="003C21A3">
      <w:pPr>
        <w:pStyle w:val="PARAGRAPH"/>
      </w:pPr>
      <w:r>
        <w:t xml:space="preserve">Further during the above development of the </w:t>
      </w:r>
      <w:proofErr w:type="spellStart"/>
      <w:r>
        <w:t>ExTR</w:t>
      </w:r>
      <w:proofErr w:type="spellEnd"/>
      <w:r>
        <w:t xml:space="preserve"> concept it was agreed that the IECEx Equipment Certification Scheme is a mutual cooperation between certifying bodies and so although the technical content of an </w:t>
      </w:r>
      <w:proofErr w:type="spellStart"/>
      <w:r>
        <w:t>ExTR</w:t>
      </w:r>
      <w:proofErr w:type="spellEnd"/>
      <w:r>
        <w:t xml:space="preserve"> is developed and signed off by the </w:t>
      </w:r>
      <w:proofErr w:type="spellStart"/>
      <w:r>
        <w:t>ExTL</w:t>
      </w:r>
      <w:proofErr w:type="spellEnd"/>
      <w:r>
        <w:t xml:space="preserve">, a cover page is added which includes an endorsement by the </w:t>
      </w:r>
      <w:proofErr w:type="spellStart"/>
      <w:r>
        <w:t>ExCB</w:t>
      </w:r>
      <w:proofErr w:type="spellEnd"/>
      <w:r>
        <w:t xml:space="preserve">.  The </w:t>
      </w:r>
      <w:proofErr w:type="spellStart"/>
      <w:r>
        <w:t>ExTR</w:t>
      </w:r>
      <w:proofErr w:type="spellEnd"/>
      <w:r>
        <w:t xml:space="preserve"> cannot be issued until the cover page is signed by all parties.  When that is done, IECEx allows the </w:t>
      </w:r>
      <w:proofErr w:type="spellStart"/>
      <w:r>
        <w:t>ExTR</w:t>
      </w:r>
      <w:proofErr w:type="spellEnd"/>
      <w:r>
        <w:t xml:space="preserve"> to be issued by either the </w:t>
      </w:r>
      <w:proofErr w:type="spellStart"/>
      <w:r>
        <w:t>ExCB</w:t>
      </w:r>
      <w:proofErr w:type="spellEnd"/>
      <w:r>
        <w:t xml:space="preserve"> or the </w:t>
      </w:r>
      <w:proofErr w:type="spellStart"/>
      <w:r>
        <w:t>ExTL</w:t>
      </w:r>
      <w:proofErr w:type="spellEnd"/>
      <w:r>
        <w:t xml:space="preserve">.  </w:t>
      </w:r>
    </w:p>
    <w:p w14:paraId="014BFD31" w14:textId="77777777" w:rsidR="003C21A3" w:rsidRDefault="003C21A3" w:rsidP="003C21A3">
      <w:pPr>
        <w:pStyle w:val="PARAGRAPH"/>
      </w:pPr>
      <w:r>
        <w:t xml:space="preserve">The </w:t>
      </w:r>
      <w:proofErr w:type="spellStart"/>
      <w:r>
        <w:t>ExTR</w:t>
      </w:r>
      <w:proofErr w:type="spellEnd"/>
      <w:r>
        <w:t xml:space="preserve"> cover shows the following roles and signatures:</w:t>
      </w:r>
    </w:p>
    <w:p w14:paraId="5B3CEDAE" w14:textId="77777777" w:rsidR="003C21A3" w:rsidRDefault="003C21A3" w:rsidP="003C21A3">
      <w:pPr>
        <w:pStyle w:val="PARAGRAPH"/>
        <w:ind w:left="720"/>
      </w:pPr>
      <w:r>
        <w:t>Compiled by + signature (</w:t>
      </w:r>
      <w:proofErr w:type="spellStart"/>
      <w:r>
        <w:t>ExTL</w:t>
      </w:r>
      <w:proofErr w:type="spellEnd"/>
      <w:r>
        <w:t>)</w:t>
      </w:r>
      <w:r>
        <w:tab/>
      </w:r>
    </w:p>
    <w:p w14:paraId="4B7724D9" w14:textId="77777777" w:rsidR="003C21A3" w:rsidRDefault="003C21A3" w:rsidP="003C21A3">
      <w:pPr>
        <w:pStyle w:val="PARAGRAPH"/>
        <w:ind w:left="720"/>
      </w:pPr>
      <w:r>
        <w:t>Reviewed by + signature (</w:t>
      </w:r>
      <w:proofErr w:type="spellStart"/>
      <w:r>
        <w:t>ExTL</w:t>
      </w:r>
      <w:proofErr w:type="spellEnd"/>
      <w:r>
        <w:t>)</w:t>
      </w:r>
      <w:r>
        <w:tab/>
      </w:r>
    </w:p>
    <w:p w14:paraId="34CD68B5" w14:textId="77777777" w:rsidR="003C21A3" w:rsidRDefault="003C21A3" w:rsidP="003C21A3">
      <w:pPr>
        <w:pStyle w:val="PARAGRAPH"/>
        <w:ind w:left="720"/>
      </w:pPr>
      <w:r>
        <w:t>Endorsed by + signature (</w:t>
      </w:r>
      <w:proofErr w:type="spellStart"/>
      <w:r>
        <w:t>ExCB</w:t>
      </w:r>
      <w:proofErr w:type="spellEnd"/>
      <w:r>
        <w:t>)</w:t>
      </w:r>
      <w:r>
        <w:tab/>
      </w:r>
    </w:p>
    <w:p w14:paraId="4736B35B" w14:textId="77777777" w:rsidR="003C21A3" w:rsidRDefault="003C21A3" w:rsidP="003C21A3">
      <w:pPr>
        <w:pStyle w:val="PARAGRAPH"/>
      </w:pPr>
      <w:r>
        <w:t xml:space="preserve">The above roles are not formally defined in IECEx documentation and the respective review roles of the </w:t>
      </w:r>
      <w:proofErr w:type="spellStart"/>
      <w:r>
        <w:t>ExCB</w:t>
      </w:r>
      <w:proofErr w:type="spellEnd"/>
      <w:r>
        <w:t xml:space="preserve"> and </w:t>
      </w:r>
      <w:proofErr w:type="spellStart"/>
      <w:r>
        <w:t>ExTL</w:t>
      </w:r>
      <w:proofErr w:type="spellEnd"/>
      <w:r>
        <w:t xml:space="preserve"> are not clearly addressed. Discussion in the ExMCWG18 meeting indicated that this could lead to different interpretation for the roles by different bodies. This paper includes recommendation to address this.  </w:t>
      </w:r>
    </w:p>
    <w:p w14:paraId="188B8E77" w14:textId="77777777" w:rsidR="003C21A3" w:rsidRDefault="003C21A3" w:rsidP="003C21A3">
      <w:pPr>
        <w:pStyle w:val="PARAGRAPH"/>
        <w:rPr>
          <w:b/>
          <w:bCs/>
        </w:rPr>
      </w:pPr>
      <w:r>
        <w:rPr>
          <w:b/>
          <w:bCs/>
        </w:rPr>
        <w:t>From ISO/IEC 17065:</w:t>
      </w:r>
    </w:p>
    <w:p w14:paraId="3CE52DFE" w14:textId="77777777" w:rsidR="003C21A3" w:rsidRDefault="003C21A3" w:rsidP="003C21A3">
      <w:pPr>
        <w:pStyle w:val="PARAGRAPH"/>
        <w:ind w:left="720"/>
      </w:pPr>
      <w:r>
        <w:t xml:space="preserve">7.5 </w:t>
      </w:r>
      <w:r>
        <w:rPr>
          <w:b/>
          <w:bCs/>
        </w:rPr>
        <w:t>Review</w:t>
      </w:r>
    </w:p>
    <w:p w14:paraId="3F223D0B" w14:textId="77777777" w:rsidR="003C21A3" w:rsidRDefault="003C21A3" w:rsidP="003C21A3">
      <w:pPr>
        <w:pStyle w:val="PARAGRAPH"/>
        <w:ind w:left="720"/>
      </w:pPr>
      <w:r>
        <w:t xml:space="preserve">7.5.1 The certification body shall assign at least one person to </w:t>
      </w:r>
      <w:r>
        <w:rPr>
          <w:b/>
          <w:bCs/>
        </w:rPr>
        <w:t>review</w:t>
      </w:r>
      <w:r>
        <w:t xml:space="preserve"> all information and results related to the evaluation. The </w:t>
      </w:r>
      <w:r>
        <w:rPr>
          <w:b/>
          <w:bCs/>
        </w:rPr>
        <w:t>review</w:t>
      </w:r>
      <w:r>
        <w:t xml:space="preserve"> shall be carried out by person(s) who have not been involved in the evaluation process.</w:t>
      </w:r>
    </w:p>
    <w:p w14:paraId="1F8CABAF" w14:textId="77777777" w:rsidR="003C21A3" w:rsidRDefault="003C21A3" w:rsidP="003C21A3">
      <w:pPr>
        <w:pStyle w:val="PARAGRAPH"/>
      </w:pPr>
      <w:r>
        <w:t xml:space="preserve">It should be noted that for IECEx, the above review does not just apply to the </w:t>
      </w:r>
      <w:proofErr w:type="spellStart"/>
      <w:r>
        <w:t>ExTR</w:t>
      </w:r>
      <w:proofErr w:type="spellEnd"/>
      <w:r>
        <w:t xml:space="preserve"> review (which is part of the endorsement process), but also applies to review of the QAR.  Both must be done before a decision can be taken to issue a CoC.  In IECEx, where the </w:t>
      </w:r>
      <w:proofErr w:type="spellStart"/>
      <w:r>
        <w:t>ExCB</w:t>
      </w:r>
      <w:proofErr w:type="spellEnd"/>
      <w:r>
        <w:t xml:space="preserve"> does not have totally separate staff from the </w:t>
      </w:r>
      <w:proofErr w:type="spellStart"/>
      <w:r>
        <w:t>ExTL</w:t>
      </w:r>
      <w:proofErr w:type="spellEnd"/>
      <w:r>
        <w:t xml:space="preserve">, IECEx requires that there are procedures in place to ensure that the person providing the </w:t>
      </w:r>
      <w:proofErr w:type="spellStart"/>
      <w:r>
        <w:t>ExCB</w:t>
      </w:r>
      <w:proofErr w:type="spellEnd"/>
      <w:r>
        <w:t xml:space="preserve"> review and endorsing the </w:t>
      </w:r>
      <w:proofErr w:type="spellStart"/>
      <w:r>
        <w:t>ExTR</w:t>
      </w:r>
      <w:proofErr w:type="spellEnd"/>
      <w:r>
        <w:t xml:space="preserve"> has not acted in an </w:t>
      </w:r>
      <w:proofErr w:type="spellStart"/>
      <w:r>
        <w:t>ExTL</w:t>
      </w:r>
      <w:proofErr w:type="spellEnd"/>
      <w:r>
        <w:t xml:space="preserve"> role for that project.</w:t>
      </w:r>
    </w:p>
    <w:p w14:paraId="72A3267F" w14:textId="77777777" w:rsidR="003C21A3" w:rsidRDefault="003C21A3" w:rsidP="003C21A3">
      <w:pPr>
        <w:pStyle w:val="PARAGRAPH"/>
        <w:rPr>
          <w:b/>
          <w:bCs/>
        </w:rPr>
      </w:pPr>
      <w:r>
        <w:rPr>
          <w:b/>
          <w:bCs/>
        </w:rPr>
        <w:t>From ISO/IEC 17025:</w:t>
      </w:r>
    </w:p>
    <w:p w14:paraId="7808D2BD" w14:textId="77777777" w:rsidR="003C21A3" w:rsidRDefault="003C21A3" w:rsidP="003C21A3">
      <w:pPr>
        <w:pStyle w:val="PARAGRAPH"/>
        <w:ind w:left="720"/>
        <w:rPr>
          <w:b/>
          <w:bCs/>
        </w:rPr>
      </w:pPr>
      <w:r>
        <w:rPr>
          <w:b/>
          <w:bCs/>
        </w:rPr>
        <w:t>6 Resource requirements</w:t>
      </w:r>
    </w:p>
    <w:p w14:paraId="05899F90" w14:textId="77777777" w:rsidR="003C21A3" w:rsidRDefault="003C21A3" w:rsidP="003C21A3">
      <w:pPr>
        <w:pStyle w:val="PARAGRAPH"/>
        <w:ind w:left="720"/>
        <w:rPr>
          <w:b/>
          <w:bCs/>
        </w:rPr>
      </w:pPr>
      <w:r>
        <w:rPr>
          <w:b/>
          <w:bCs/>
        </w:rPr>
        <w:t>6.2 Personnel</w:t>
      </w:r>
    </w:p>
    <w:p w14:paraId="0BBB1761" w14:textId="77777777" w:rsidR="003C21A3" w:rsidRDefault="003C21A3" w:rsidP="003C21A3">
      <w:pPr>
        <w:pStyle w:val="PARAGRAPH"/>
        <w:ind w:left="720"/>
      </w:pPr>
      <w:r>
        <w:rPr>
          <w:b/>
          <w:bCs/>
        </w:rPr>
        <w:t>6.2.6</w:t>
      </w:r>
      <w:r>
        <w:t xml:space="preserve"> The laboratory shall authorize personnel to perform specific laboratory activities, including but not limited to, the following:   </w:t>
      </w:r>
      <w:proofErr w:type="gramStart"/>
      <w:r>
        <w:t>…..</w:t>
      </w:r>
      <w:proofErr w:type="gramEnd"/>
    </w:p>
    <w:p w14:paraId="237CA354" w14:textId="77777777" w:rsidR="003C21A3" w:rsidRDefault="003C21A3" w:rsidP="003C21A3">
      <w:pPr>
        <w:pStyle w:val="PARAGRAPH"/>
        <w:ind w:left="720"/>
      </w:pPr>
      <w:r>
        <w:t xml:space="preserve">c) report, </w:t>
      </w:r>
      <w:proofErr w:type="gramStart"/>
      <w:r>
        <w:rPr>
          <w:b/>
          <w:bCs/>
        </w:rPr>
        <w:t>review</w:t>
      </w:r>
      <w:proofErr w:type="gramEnd"/>
      <w:r>
        <w:t xml:space="preserve"> and authorization of results.</w:t>
      </w:r>
    </w:p>
    <w:p w14:paraId="7F92A51A" w14:textId="77777777" w:rsidR="003C21A3" w:rsidRDefault="003C21A3" w:rsidP="003C21A3">
      <w:pPr>
        <w:pStyle w:val="PARAGRAPH"/>
        <w:ind w:left="720"/>
        <w:rPr>
          <w:b/>
          <w:bCs/>
        </w:rPr>
      </w:pPr>
      <w:r>
        <w:rPr>
          <w:b/>
          <w:bCs/>
        </w:rPr>
        <w:t>7.7 Ensuring the validity of results</w:t>
      </w:r>
    </w:p>
    <w:p w14:paraId="37D4E39C" w14:textId="77777777" w:rsidR="003C21A3" w:rsidRDefault="003C21A3" w:rsidP="003C21A3">
      <w:pPr>
        <w:pStyle w:val="PARAGRAPH"/>
        <w:ind w:left="720"/>
      </w:pPr>
      <w:r>
        <w:rPr>
          <w:b/>
          <w:bCs/>
        </w:rPr>
        <w:t>7.7.1</w:t>
      </w:r>
      <w:r>
        <w:t xml:space="preserve"> The laboratory shall have a procedure for monitoring the validity of results…. This monitoring shall be planned and reviewed and shall include, where appropriate, but not be limited to:  ………</w:t>
      </w:r>
    </w:p>
    <w:p w14:paraId="7D2CB99A" w14:textId="77777777" w:rsidR="003C21A3" w:rsidRDefault="003C21A3" w:rsidP="003C21A3">
      <w:pPr>
        <w:pStyle w:val="PARAGRAPH"/>
        <w:ind w:left="720"/>
      </w:pPr>
      <w:r>
        <w:t xml:space="preserve">i) </w:t>
      </w:r>
      <w:r>
        <w:rPr>
          <w:b/>
          <w:bCs/>
        </w:rPr>
        <w:t>review</w:t>
      </w:r>
      <w:r>
        <w:t xml:space="preserve"> of reported </w:t>
      </w:r>
      <w:proofErr w:type="gramStart"/>
      <w:r>
        <w:t>results;</w:t>
      </w:r>
      <w:proofErr w:type="gramEnd"/>
    </w:p>
    <w:p w14:paraId="37D9324C" w14:textId="77777777" w:rsidR="003C21A3" w:rsidRDefault="003C21A3" w:rsidP="003C21A3">
      <w:pPr>
        <w:pStyle w:val="PARAGRAPH"/>
        <w:ind w:left="720"/>
        <w:rPr>
          <w:b/>
          <w:bCs/>
        </w:rPr>
      </w:pPr>
      <w:r>
        <w:rPr>
          <w:b/>
          <w:bCs/>
        </w:rPr>
        <w:t>7.8 Reporting of results</w:t>
      </w:r>
    </w:p>
    <w:p w14:paraId="226B5013" w14:textId="77777777" w:rsidR="003C21A3" w:rsidRDefault="003C21A3" w:rsidP="003C21A3">
      <w:pPr>
        <w:pStyle w:val="PARAGRAPH"/>
        <w:ind w:left="720"/>
        <w:rPr>
          <w:b/>
          <w:bCs/>
        </w:rPr>
      </w:pPr>
      <w:r>
        <w:rPr>
          <w:b/>
          <w:bCs/>
        </w:rPr>
        <w:t>7.8.1 General</w:t>
      </w:r>
    </w:p>
    <w:p w14:paraId="09EBA0CD" w14:textId="77777777" w:rsidR="003C21A3" w:rsidRDefault="003C21A3" w:rsidP="003C21A3">
      <w:pPr>
        <w:pStyle w:val="PARAGRAPH"/>
        <w:ind w:left="720"/>
      </w:pPr>
      <w:r>
        <w:rPr>
          <w:b/>
          <w:bCs/>
        </w:rPr>
        <w:t>7.8.1.1</w:t>
      </w:r>
      <w:r>
        <w:t xml:space="preserve"> The results shall be </w:t>
      </w:r>
      <w:r>
        <w:rPr>
          <w:b/>
          <w:bCs/>
        </w:rPr>
        <w:t>reviewed</w:t>
      </w:r>
      <w:r>
        <w:t xml:space="preserve"> and authorized prior to release.</w:t>
      </w:r>
    </w:p>
    <w:p w14:paraId="2F849F48" w14:textId="77777777" w:rsidR="003C21A3" w:rsidRDefault="003C21A3" w:rsidP="003C21A3">
      <w:pPr>
        <w:pStyle w:val="PARAGRAPH"/>
      </w:pPr>
      <w:r>
        <w:t xml:space="preserve">The above clearly indicates that report must be reviewed as part of the actives covered by ISO/IEC 17025.  This is also a requirement of IECEx. So, it is important to differentiate between the review as part of the </w:t>
      </w:r>
      <w:proofErr w:type="spellStart"/>
      <w:r>
        <w:t>ExTL</w:t>
      </w:r>
      <w:proofErr w:type="spellEnd"/>
      <w:r>
        <w:t xml:space="preserve"> </w:t>
      </w:r>
      <w:proofErr w:type="spellStart"/>
      <w:r>
        <w:t>ExTR</w:t>
      </w:r>
      <w:proofErr w:type="spellEnd"/>
      <w:r>
        <w:t xml:space="preserve"> process and the review required by the </w:t>
      </w:r>
      <w:proofErr w:type="spellStart"/>
      <w:r>
        <w:t>ExCB</w:t>
      </w:r>
      <w:proofErr w:type="spellEnd"/>
      <w:r>
        <w:t xml:space="preserve"> as part of their endorsement process.</w:t>
      </w:r>
    </w:p>
    <w:p w14:paraId="18619504" w14:textId="77777777" w:rsidR="004D5428" w:rsidRDefault="003C21A3" w:rsidP="003C21A3">
      <w:pPr>
        <w:pStyle w:val="AHdgLev1"/>
        <w:ind w:left="567" w:hanging="567"/>
      </w:pPr>
      <w:r>
        <w:t>Inconsistences in Rules and OD 009</w:t>
      </w:r>
    </w:p>
    <w:p w14:paraId="0DDF5996" w14:textId="647C875B" w:rsidR="003C21A3" w:rsidRDefault="003C21A3" w:rsidP="004D5428">
      <w:pPr>
        <w:pStyle w:val="AHdgLev1"/>
        <w:numPr>
          <w:ilvl w:val="0"/>
          <w:numId w:val="0"/>
        </w:numPr>
      </w:pPr>
      <w:r>
        <w:t xml:space="preserve"> </w:t>
      </w:r>
    </w:p>
    <w:p w14:paraId="1BE2B9CD" w14:textId="77777777" w:rsidR="003C21A3" w:rsidRPr="003C21A3" w:rsidRDefault="003C21A3" w:rsidP="003C21A3">
      <w:pPr>
        <w:pStyle w:val="ListParagraph"/>
        <w:numPr>
          <w:ilvl w:val="0"/>
          <w:numId w:val="12"/>
        </w:numPr>
        <w:ind w:left="567" w:hanging="567"/>
        <w:rPr>
          <w:rFonts w:ascii="Arial" w:eastAsiaTheme="minorHAnsi" w:hAnsi="Arial" w:cstheme="minorBidi"/>
          <w:b/>
          <w:vanish/>
          <w:sz w:val="22"/>
          <w:szCs w:val="22"/>
          <w:lang w:val="en-GB"/>
        </w:rPr>
      </w:pPr>
    </w:p>
    <w:p w14:paraId="3E28D125" w14:textId="77777777" w:rsidR="003C21A3" w:rsidRPr="003C21A3" w:rsidRDefault="003C21A3" w:rsidP="003C21A3">
      <w:pPr>
        <w:pStyle w:val="ListParagraph"/>
        <w:numPr>
          <w:ilvl w:val="0"/>
          <w:numId w:val="12"/>
        </w:numPr>
        <w:ind w:left="567" w:hanging="567"/>
        <w:rPr>
          <w:rFonts w:ascii="Arial" w:eastAsiaTheme="minorHAnsi" w:hAnsi="Arial" w:cstheme="minorBidi"/>
          <w:b/>
          <w:vanish/>
          <w:sz w:val="22"/>
          <w:szCs w:val="22"/>
          <w:lang w:val="en-GB"/>
        </w:rPr>
      </w:pPr>
    </w:p>
    <w:p w14:paraId="07D8EB77" w14:textId="77777777" w:rsidR="003C21A3" w:rsidRPr="003C21A3" w:rsidRDefault="003C21A3" w:rsidP="003C21A3">
      <w:pPr>
        <w:pStyle w:val="ListParagraph"/>
        <w:numPr>
          <w:ilvl w:val="0"/>
          <w:numId w:val="12"/>
        </w:numPr>
        <w:ind w:left="567" w:hanging="567"/>
        <w:rPr>
          <w:rFonts w:ascii="Arial" w:eastAsiaTheme="minorHAnsi" w:hAnsi="Arial" w:cstheme="minorBidi"/>
          <w:b/>
          <w:vanish/>
          <w:sz w:val="22"/>
          <w:szCs w:val="22"/>
          <w:lang w:val="en-GB"/>
        </w:rPr>
      </w:pPr>
    </w:p>
    <w:p w14:paraId="4C7C8D75" w14:textId="3EEC3C7A" w:rsidR="003C21A3" w:rsidRDefault="003C21A3" w:rsidP="003C21A3">
      <w:pPr>
        <w:pStyle w:val="AHdgLev2"/>
        <w:ind w:left="567" w:hanging="567"/>
      </w:pPr>
      <w:r>
        <w:t>General</w:t>
      </w:r>
    </w:p>
    <w:p w14:paraId="614BA3A9" w14:textId="77777777" w:rsidR="003C21A3" w:rsidRPr="003C21A3" w:rsidRDefault="003C21A3" w:rsidP="003C21A3">
      <w:pPr>
        <w:snapToGrid w:val="0"/>
        <w:spacing w:before="100" w:after="200"/>
        <w:rPr>
          <w:rFonts w:ascii="Arial" w:eastAsia="Batang" w:hAnsi="Arial"/>
          <w:spacing w:val="8"/>
          <w:sz w:val="20"/>
          <w:szCs w:val="20"/>
          <w:lang w:val="en-GB" w:eastAsia="en-AU"/>
        </w:rPr>
      </w:pPr>
      <w:r w:rsidRPr="003C21A3">
        <w:rPr>
          <w:rFonts w:ascii="Arial" w:eastAsia="Batang" w:hAnsi="Arial"/>
          <w:spacing w:val="8"/>
          <w:sz w:val="20"/>
          <w:szCs w:val="20"/>
          <w:lang w:val="en-GB" w:eastAsia="en-AU"/>
        </w:rPr>
        <w:t xml:space="preserve">The following are extracts from IECEx 02 and OD 009.  </w:t>
      </w:r>
      <w:proofErr w:type="gramStart"/>
      <w:r w:rsidRPr="003C21A3">
        <w:rPr>
          <w:rFonts w:ascii="Arial" w:eastAsia="Batang" w:hAnsi="Arial"/>
          <w:spacing w:val="8"/>
          <w:sz w:val="20"/>
          <w:szCs w:val="20"/>
          <w:lang w:val="en-GB" w:eastAsia="en-AU"/>
        </w:rPr>
        <w:t>It can be seen that there</w:t>
      </w:r>
      <w:proofErr w:type="gramEnd"/>
      <w:r w:rsidRPr="003C21A3">
        <w:rPr>
          <w:rFonts w:ascii="Arial" w:eastAsia="Batang" w:hAnsi="Arial"/>
          <w:spacing w:val="8"/>
          <w:sz w:val="20"/>
          <w:szCs w:val="20"/>
          <w:lang w:val="en-GB" w:eastAsia="en-AU"/>
        </w:rPr>
        <w:t xml:space="preserve"> is inconsistency within and between the documents in the use of the terms “prepare” and “compile”.  There are also inconsistences in the use of the term “issue”, </w:t>
      </w:r>
      <w:proofErr w:type="gramStart"/>
      <w:r w:rsidRPr="003C21A3">
        <w:rPr>
          <w:rFonts w:ascii="Arial" w:eastAsia="Batang" w:hAnsi="Arial"/>
          <w:spacing w:val="8"/>
          <w:sz w:val="20"/>
          <w:szCs w:val="20"/>
          <w:lang w:val="en-GB" w:eastAsia="en-AU"/>
        </w:rPr>
        <w:t>in particular who</w:t>
      </w:r>
      <w:proofErr w:type="gramEnd"/>
      <w:r w:rsidRPr="003C21A3">
        <w:rPr>
          <w:rFonts w:ascii="Arial" w:eastAsia="Batang" w:hAnsi="Arial"/>
          <w:spacing w:val="8"/>
          <w:sz w:val="20"/>
          <w:szCs w:val="20"/>
          <w:lang w:val="en-GB" w:eastAsia="en-AU"/>
        </w:rPr>
        <w:t xml:space="preserve"> issues the </w:t>
      </w:r>
      <w:proofErr w:type="spellStart"/>
      <w:r w:rsidRPr="003C21A3">
        <w:rPr>
          <w:rFonts w:ascii="Arial" w:eastAsia="Batang" w:hAnsi="Arial"/>
          <w:spacing w:val="8"/>
          <w:sz w:val="20"/>
          <w:szCs w:val="20"/>
          <w:lang w:val="en-GB" w:eastAsia="en-AU"/>
        </w:rPr>
        <w:t>ExTR</w:t>
      </w:r>
      <w:proofErr w:type="spellEnd"/>
      <w:r w:rsidRPr="003C21A3">
        <w:rPr>
          <w:rFonts w:ascii="Arial" w:eastAsia="Batang" w:hAnsi="Arial"/>
          <w:spacing w:val="8"/>
          <w:sz w:val="20"/>
          <w:szCs w:val="20"/>
          <w:lang w:val="en-GB" w:eastAsia="en-AU"/>
        </w:rPr>
        <w:t>.  The use of the term “review” is also inconsistent.</w:t>
      </w:r>
    </w:p>
    <w:p w14:paraId="2DD26249" w14:textId="77777777" w:rsidR="003C21A3" w:rsidRDefault="003C21A3" w:rsidP="003C21A3">
      <w:pPr>
        <w:pStyle w:val="AHdgLev2"/>
        <w:ind w:left="567" w:hanging="567"/>
      </w:pPr>
      <w:r>
        <w:t>IECEx 02</w:t>
      </w:r>
    </w:p>
    <w:p w14:paraId="7B1166D4" w14:textId="77777777" w:rsidR="003C21A3" w:rsidRPr="003C21A3" w:rsidRDefault="003C21A3" w:rsidP="003C21A3">
      <w:pPr>
        <w:snapToGrid w:val="0"/>
        <w:spacing w:before="100" w:after="200"/>
        <w:rPr>
          <w:rFonts w:ascii="Arial" w:eastAsia="Batang" w:hAnsi="Arial"/>
          <w:spacing w:val="8"/>
          <w:sz w:val="20"/>
          <w:szCs w:val="20"/>
          <w:lang w:val="en-GB" w:eastAsia="en-AU"/>
        </w:rPr>
      </w:pPr>
      <w:r w:rsidRPr="003C21A3">
        <w:rPr>
          <w:rFonts w:ascii="Arial" w:eastAsia="Batang" w:hAnsi="Arial"/>
          <w:spacing w:val="8"/>
          <w:sz w:val="20"/>
          <w:szCs w:val="20"/>
          <w:lang w:val="en-GB" w:eastAsia="en-AU"/>
        </w:rPr>
        <w:t xml:space="preserve">In 8.2.1 </w:t>
      </w:r>
      <w:r w:rsidRPr="0092614A">
        <w:rPr>
          <w:rFonts w:ascii="Arial" w:eastAsia="Batang" w:hAnsi="Arial"/>
          <w:b/>
          <w:bCs/>
          <w:spacing w:val="8"/>
          <w:sz w:val="20"/>
          <w:szCs w:val="20"/>
          <w:lang w:val="en-GB" w:eastAsia="en-AU"/>
        </w:rPr>
        <w:t>Preparation</w:t>
      </w:r>
      <w:r w:rsidRPr="003C21A3">
        <w:rPr>
          <w:rFonts w:ascii="Arial" w:eastAsia="Batang" w:hAnsi="Arial"/>
          <w:spacing w:val="8"/>
          <w:sz w:val="20"/>
          <w:szCs w:val="20"/>
          <w:lang w:val="en-GB" w:eastAsia="en-AU"/>
        </w:rPr>
        <w:t xml:space="preserve">, states “An </w:t>
      </w:r>
      <w:proofErr w:type="spellStart"/>
      <w:r w:rsidRPr="003C21A3">
        <w:rPr>
          <w:rFonts w:ascii="Arial" w:eastAsia="Batang" w:hAnsi="Arial"/>
          <w:spacing w:val="8"/>
          <w:sz w:val="20"/>
          <w:szCs w:val="20"/>
          <w:lang w:val="en-GB" w:eastAsia="en-AU"/>
        </w:rPr>
        <w:t>ExTR</w:t>
      </w:r>
      <w:proofErr w:type="spellEnd"/>
      <w:r w:rsidRPr="003C21A3">
        <w:rPr>
          <w:rFonts w:ascii="Arial" w:eastAsia="Batang" w:hAnsi="Arial"/>
          <w:spacing w:val="8"/>
          <w:sz w:val="20"/>
          <w:szCs w:val="20"/>
          <w:lang w:val="en-GB" w:eastAsia="en-AU"/>
        </w:rPr>
        <w:t xml:space="preserve"> is </w:t>
      </w:r>
      <w:r w:rsidRPr="0092614A">
        <w:rPr>
          <w:rFonts w:ascii="Arial" w:eastAsia="Batang" w:hAnsi="Arial"/>
          <w:b/>
          <w:bCs/>
          <w:spacing w:val="8"/>
          <w:sz w:val="20"/>
          <w:szCs w:val="20"/>
          <w:lang w:val="en-GB" w:eastAsia="en-AU"/>
        </w:rPr>
        <w:t>prepared</w:t>
      </w:r>
      <w:r w:rsidRPr="003C21A3">
        <w:rPr>
          <w:rFonts w:ascii="Arial" w:eastAsia="Batang" w:hAnsi="Arial"/>
          <w:spacing w:val="8"/>
          <w:sz w:val="20"/>
          <w:szCs w:val="20"/>
          <w:lang w:val="en-GB" w:eastAsia="en-AU"/>
        </w:rPr>
        <w:t xml:space="preserve"> and </w:t>
      </w:r>
      <w:r w:rsidRPr="0092614A">
        <w:rPr>
          <w:rFonts w:ascii="Arial" w:eastAsia="Batang" w:hAnsi="Arial"/>
          <w:b/>
          <w:bCs/>
          <w:spacing w:val="8"/>
          <w:sz w:val="20"/>
          <w:szCs w:val="20"/>
          <w:lang w:val="en-GB" w:eastAsia="en-AU"/>
        </w:rPr>
        <w:t>issued</w:t>
      </w:r>
      <w:r w:rsidRPr="003C21A3">
        <w:rPr>
          <w:rFonts w:ascii="Arial" w:eastAsia="Batang" w:hAnsi="Arial"/>
          <w:spacing w:val="8"/>
          <w:sz w:val="20"/>
          <w:szCs w:val="20"/>
          <w:lang w:val="en-GB" w:eastAsia="en-AU"/>
        </w:rPr>
        <w:t xml:space="preserve"> by an </w:t>
      </w:r>
      <w:proofErr w:type="spellStart"/>
      <w:r w:rsidRPr="003C21A3">
        <w:rPr>
          <w:rFonts w:ascii="Arial" w:eastAsia="Batang" w:hAnsi="Arial"/>
          <w:spacing w:val="8"/>
          <w:sz w:val="20"/>
          <w:szCs w:val="20"/>
          <w:lang w:val="en-GB" w:eastAsia="en-AU"/>
        </w:rPr>
        <w:t>ExTL</w:t>
      </w:r>
      <w:proofErr w:type="spellEnd"/>
      <w:r w:rsidRPr="003C21A3">
        <w:rPr>
          <w:rFonts w:ascii="Arial" w:eastAsia="Batang" w:hAnsi="Arial"/>
          <w:spacing w:val="8"/>
          <w:sz w:val="20"/>
          <w:szCs w:val="20"/>
          <w:lang w:val="en-GB" w:eastAsia="en-AU"/>
        </w:rPr>
        <w:t xml:space="preserve"> but must be endorsed by an </w:t>
      </w:r>
      <w:proofErr w:type="spellStart"/>
      <w:r w:rsidRPr="003C21A3">
        <w:rPr>
          <w:rFonts w:ascii="Arial" w:eastAsia="Batang" w:hAnsi="Arial"/>
          <w:spacing w:val="8"/>
          <w:sz w:val="20"/>
          <w:szCs w:val="20"/>
          <w:lang w:val="en-GB" w:eastAsia="en-AU"/>
        </w:rPr>
        <w:t>ExCB</w:t>
      </w:r>
      <w:proofErr w:type="spellEnd"/>
      <w:r w:rsidRPr="003C21A3">
        <w:rPr>
          <w:rFonts w:ascii="Arial" w:eastAsia="Batang" w:hAnsi="Arial"/>
          <w:spacing w:val="8"/>
          <w:sz w:val="20"/>
          <w:szCs w:val="20"/>
          <w:lang w:val="en-GB" w:eastAsia="en-AU"/>
        </w:rPr>
        <w:t xml:space="preserve">, associated with the </w:t>
      </w:r>
      <w:proofErr w:type="spellStart"/>
      <w:r w:rsidRPr="003C21A3">
        <w:rPr>
          <w:rFonts w:ascii="Arial" w:eastAsia="Batang" w:hAnsi="Arial"/>
          <w:spacing w:val="8"/>
          <w:sz w:val="20"/>
          <w:szCs w:val="20"/>
          <w:lang w:val="en-GB" w:eastAsia="en-AU"/>
        </w:rPr>
        <w:t>ExTL</w:t>
      </w:r>
      <w:proofErr w:type="spellEnd"/>
      <w:r w:rsidRPr="003C21A3">
        <w:rPr>
          <w:rFonts w:ascii="Arial" w:eastAsia="Batang" w:hAnsi="Arial"/>
          <w:spacing w:val="8"/>
          <w:sz w:val="20"/>
          <w:szCs w:val="20"/>
          <w:lang w:val="en-GB" w:eastAsia="en-AU"/>
        </w:rPr>
        <w:t xml:space="preserve">,”.  </w:t>
      </w:r>
    </w:p>
    <w:p w14:paraId="65A2CAD3" w14:textId="77777777" w:rsidR="003C21A3" w:rsidRPr="003C21A3" w:rsidRDefault="003C21A3" w:rsidP="003C21A3">
      <w:pPr>
        <w:snapToGrid w:val="0"/>
        <w:spacing w:before="100" w:after="200"/>
        <w:rPr>
          <w:rFonts w:ascii="Arial" w:eastAsia="Batang" w:hAnsi="Arial"/>
          <w:spacing w:val="8"/>
          <w:sz w:val="20"/>
          <w:szCs w:val="20"/>
          <w:lang w:val="en-GB" w:eastAsia="en-AU"/>
        </w:rPr>
      </w:pPr>
      <w:r w:rsidRPr="003C21A3">
        <w:rPr>
          <w:rFonts w:ascii="Arial" w:eastAsia="Batang" w:hAnsi="Arial"/>
          <w:spacing w:val="8"/>
          <w:sz w:val="20"/>
          <w:szCs w:val="20"/>
          <w:lang w:val="en-GB" w:eastAsia="en-AU"/>
        </w:rPr>
        <w:t xml:space="preserve">11.3.1 “The supervising </w:t>
      </w:r>
      <w:proofErr w:type="spellStart"/>
      <w:r w:rsidRPr="003C21A3">
        <w:rPr>
          <w:rFonts w:ascii="Arial" w:eastAsia="Batang" w:hAnsi="Arial"/>
          <w:spacing w:val="8"/>
          <w:sz w:val="20"/>
          <w:szCs w:val="20"/>
          <w:lang w:val="en-GB" w:eastAsia="en-AU"/>
        </w:rPr>
        <w:t>ExTL</w:t>
      </w:r>
      <w:proofErr w:type="spellEnd"/>
      <w:r w:rsidRPr="003C21A3">
        <w:rPr>
          <w:rFonts w:ascii="Arial" w:eastAsia="Batang" w:hAnsi="Arial"/>
          <w:spacing w:val="8"/>
          <w:sz w:val="20"/>
          <w:szCs w:val="20"/>
          <w:lang w:val="en-GB" w:eastAsia="en-AU"/>
        </w:rPr>
        <w:t xml:space="preserve"> </w:t>
      </w:r>
      <w:r w:rsidRPr="0092614A">
        <w:rPr>
          <w:rFonts w:ascii="Arial" w:eastAsia="Batang" w:hAnsi="Arial"/>
          <w:b/>
          <w:bCs/>
          <w:spacing w:val="8"/>
          <w:sz w:val="20"/>
          <w:szCs w:val="20"/>
          <w:lang w:val="en-GB" w:eastAsia="en-AU"/>
        </w:rPr>
        <w:t>issues</w:t>
      </w:r>
      <w:r w:rsidRPr="003C21A3">
        <w:rPr>
          <w:rFonts w:ascii="Arial" w:eastAsia="Batang" w:hAnsi="Arial"/>
          <w:spacing w:val="8"/>
          <w:sz w:val="20"/>
          <w:szCs w:val="20"/>
          <w:lang w:val="en-GB" w:eastAsia="en-AU"/>
        </w:rPr>
        <w:t xml:space="preserve"> the </w:t>
      </w:r>
      <w:proofErr w:type="spellStart"/>
      <w:r w:rsidRPr="003C21A3">
        <w:rPr>
          <w:rFonts w:ascii="Arial" w:eastAsia="Batang" w:hAnsi="Arial"/>
          <w:spacing w:val="8"/>
          <w:sz w:val="20"/>
          <w:szCs w:val="20"/>
          <w:lang w:val="en-GB" w:eastAsia="en-AU"/>
        </w:rPr>
        <w:t>ExTR</w:t>
      </w:r>
      <w:proofErr w:type="spellEnd"/>
      <w:r w:rsidRPr="003C21A3">
        <w:rPr>
          <w:rFonts w:ascii="Arial" w:eastAsia="Batang" w:hAnsi="Arial"/>
          <w:spacing w:val="8"/>
          <w:sz w:val="20"/>
          <w:szCs w:val="20"/>
          <w:lang w:val="en-GB" w:eastAsia="en-AU"/>
        </w:rPr>
        <w:t>”.  In ATF procedure.</w:t>
      </w:r>
    </w:p>
    <w:p w14:paraId="314BEB94" w14:textId="77777777" w:rsidR="003C21A3" w:rsidRPr="003C21A3" w:rsidRDefault="003C21A3" w:rsidP="003C21A3">
      <w:pPr>
        <w:snapToGrid w:val="0"/>
        <w:spacing w:before="100" w:after="200"/>
        <w:rPr>
          <w:rFonts w:ascii="Arial" w:eastAsia="Batang" w:hAnsi="Arial"/>
          <w:spacing w:val="8"/>
          <w:sz w:val="20"/>
          <w:szCs w:val="20"/>
          <w:lang w:val="en-GB" w:eastAsia="en-AU"/>
        </w:rPr>
      </w:pPr>
      <w:r w:rsidRPr="003C21A3">
        <w:rPr>
          <w:rFonts w:ascii="Arial" w:eastAsia="Batang" w:hAnsi="Arial"/>
          <w:spacing w:val="8"/>
          <w:sz w:val="20"/>
          <w:szCs w:val="20"/>
          <w:lang w:val="en-GB" w:eastAsia="en-AU"/>
        </w:rPr>
        <w:t xml:space="preserve">Table in Introduction in </w:t>
      </w:r>
      <w:proofErr w:type="spellStart"/>
      <w:r w:rsidRPr="003C21A3">
        <w:rPr>
          <w:rFonts w:ascii="Arial" w:eastAsia="Batang" w:hAnsi="Arial"/>
          <w:spacing w:val="8"/>
          <w:sz w:val="20"/>
          <w:szCs w:val="20"/>
          <w:lang w:val="en-GB" w:eastAsia="en-AU"/>
        </w:rPr>
        <w:t>ExTR</w:t>
      </w:r>
      <w:proofErr w:type="spellEnd"/>
      <w:r w:rsidRPr="003C21A3">
        <w:rPr>
          <w:rFonts w:ascii="Arial" w:eastAsia="Batang" w:hAnsi="Arial"/>
          <w:spacing w:val="8"/>
          <w:sz w:val="20"/>
          <w:szCs w:val="20"/>
          <w:lang w:val="en-GB" w:eastAsia="en-AU"/>
        </w:rPr>
        <w:t xml:space="preserve"> Application and CoC Application: “</w:t>
      </w:r>
      <w:proofErr w:type="spellStart"/>
      <w:r w:rsidRPr="003C21A3">
        <w:rPr>
          <w:rFonts w:ascii="Arial" w:eastAsia="Batang" w:hAnsi="Arial"/>
          <w:spacing w:val="8"/>
          <w:sz w:val="20"/>
          <w:szCs w:val="20"/>
          <w:lang w:val="en-GB" w:eastAsia="en-AU"/>
        </w:rPr>
        <w:t>ExTL</w:t>
      </w:r>
      <w:proofErr w:type="spellEnd"/>
      <w:r w:rsidRPr="003C21A3">
        <w:rPr>
          <w:rFonts w:ascii="Arial" w:eastAsia="Batang" w:hAnsi="Arial"/>
          <w:spacing w:val="8"/>
          <w:sz w:val="20"/>
          <w:szCs w:val="20"/>
          <w:lang w:val="en-GB" w:eastAsia="en-AU"/>
        </w:rPr>
        <w:t xml:space="preserve"> prepares and </w:t>
      </w:r>
      <w:r w:rsidRPr="0092614A">
        <w:rPr>
          <w:rFonts w:ascii="Arial" w:eastAsia="Batang" w:hAnsi="Arial"/>
          <w:b/>
          <w:bCs/>
          <w:spacing w:val="8"/>
          <w:sz w:val="20"/>
          <w:szCs w:val="20"/>
          <w:lang w:val="en-GB" w:eastAsia="en-AU"/>
        </w:rPr>
        <w:t>issues</w:t>
      </w:r>
      <w:r w:rsidRPr="003C21A3">
        <w:rPr>
          <w:rFonts w:ascii="Arial" w:eastAsia="Batang" w:hAnsi="Arial"/>
          <w:spacing w:val="8"/>
          <w:sz w:val="20"/>
          <w:szCs w:val="20"/>
          <w:lang w:val="en-GB" w:eastAsia="en-AU"/>
        </w:rPr>
        <w:t xml:space="preserve"> </w:t>
      </w:r>
      <w:proofErr w:type="spellStart"/>
      <w:r w:rsidRPr="003C21A3">
        <w:rPr>
          <w:rFonts w:ascii="Arial" w:eastAsia="Batang" w:hAnsi="Arial"/>
          <w:spacing w:val="8"/>
          <w:sz w:val="20"/>
          <w:szCs w:val="20"/>
          <w:lang w:val="en-GB" w:eastAsia="en-AU"/>
        </w:rPr>
        <w:t>ExTR</w:t>
      </w:r>
      <w:proofErr w:type="spellEnd"/>
      <w:r w:rsidRPr="003C21A3">
        <w:rPr>
          <w:rFonts w:ascii="Arial" w:eastAsia="Batang" w:hAnsi="Arial"/>
          <w:spacing w:val="8"/>
          <w:sz w:val="20"/>
          <w:szCs w:val="20"/>
          <w:lang w:val="en-GB" w:eastAsia="en-AU"/>
        </w:rPr>
        <w:t xml:space="preserve"> to </w:t>
      </w:r>
      <w:proofErr w:type="spellStart"/>
      <w:r w:rsidRPr="003C21A3">
        <w:rPr>
          <w:rFonts w:ascii="Arial" w:eastAsia="Batang" w:hAnsi="Arial"/>
          <w:spacing w:val="8"/>
          <w:sz w:val="20"/>
          <w:szCs w:val="20"/>
          <w:lang w:val="en-GB" w:eastAsia="en-AU"/>
        </w:rPr>
        <w:t>ExCB</w:t>
      </w:r>
      <w:proofErr w:type="spellEnd"/>
      <w:r w:rsidRPr="003C21A3">
        <w:rPr>
          <w:rFonts w:ascii="Arial" w:eastAsia="Batang" w:hAnsi="Arial"/>
          <w:spacing w:val="8"/>
          <w:sz w:val="20"/>
          <w:szCs w:val="20"/>
          <w:lang w:val="en-GB" w:eastAsia="en-AU"/>
        </w:rPr>
        <w:t>”, “</w:t>
      </w:r>
      <w:proofErr w:type="spellStart"/>
      <w:r w:rsidRPr="003C21A3">
        <w:rPr>
          <w:rFonts w:ascii="Arial" w:eastAsia="Batang" w:hAnsi="Arial"/>
          <w:spacing w:val="8"/>
          <w:sz w:val="20"/>
          <w:szCs w:val="20"/>
          <w:lang w:val="en-GB" w:eastAsia="en-AU"/>
        </w:rPr>
        <w:t>ExCB</w:t>
      </w:r>
      <w:proofErr w:type="spellEnd"/>
      <w:r w:rsidRPr="003C21A3">
        <w:rPr>
          <w:rFonts w:ascii="Arial" w:eastAsia="Batang" w:hAnsi="Arial"/>
          <w:spacing w:val="8"/>
          <w:sz w:val="20"/>
          <w:szCs w:val="20"/>
          <w:lang w:val="en-GB" w:eastAsia="en-AU"/>
        </w:rPr>
        <w:t xml:space="preserve"> reviews and endorses </w:t>
      </w:r>
      <w:proofErr w:type="spellStart"/>
      <w:r w:rsidRPr="003C21A3">
        <w:rPr>
          <w:rFonts w:ascii="Arial" w:eastAsia="Batang" w:hAnsi="Arial"/>
          <w:spacing w:val="8"/>
          <w:sz w:val="20"/>
          <w:szCs w:val="20"/>
          <w:lang w:val="en-GB" w:eastAsia="en-AU"/>
        </w:rPr>
        <w:t>ExTR</w:t>
      </w:r>
      <w:proofErr w:type="spellEnd"/>
      <w:r w:rsidRPr="003C21A3">
        <w:rPr>
          <w:rFonts w:ascii="Arial" w:eastAsia="Batang" w:hAnsi="Arial"/>
          <w:spacing w:val="8"/>
          <w:sz w:val="20"/>
          <w:szCs w:val="20"/>
          <w:lang w:val="en-GB" w:eastAsia="en-AU"/>
        </w:rPr>
        <w:t>”, and “</w:t>
      </w:r>
      <w:proofErr w:type="spellStart"/>
      <w:r w:rsidRPr="003C21A3">
        <w:rPr>
          <w:rFonts w:ascii="Arial" w:eastAsia="Batang" w:hAnsi="Arial"/>
          <w:spacing w:val="8"/>
          <w:sz w:val="20"/>
          <w:szCs w:val="20"/>
          <w:lang w:val="en-GB" w:eastAsia="en-AU"/>
        </w:rPr>
        <w:t>ExCB</w:t>
      </w:r>
      <w:proofErr w:type="spellEnd"/>
      <w:r w:rsidRPr="003C21A3">
        <w:rPr>
          <w:rFonts w:ascii="Arial" w:eastAsia="Batang" w:hAnsi="Arial"/>
          <w:spacing w:val="8"/>
          <w:sz w:val="20"/>
          <w:szCs w:val="20"/>
          <w:lang w:val="en-GB" w:eastAsia="en-AU"/>
        </w:rPr>
        <w:t xml:space="preserve"> issues </w:t>
      </w:r>
      <w:proofErr w:type="spellStart"/>
      <w:r w:rsidRPr="003C21A3">
        <w:rPr>
          <w:rFonts w:ascii="Arial" w:eastAsia="Batang" w:hAnsi="Arial"/>
          <w:spacing w:val="8"/>
          <w:sz w:val="20"/>
          <w:szCs w:val="20"/>
          <w:lang w:val="en-GB" w:eastAsia="en-AU"/>
        </w:rPr>
        <w:t>ExTR</w:t>
      </w:r>
      <w:proofErr w:type="spellEnd"/>
      <w:r w:rsidRPr="003C21A3">
        <w:rPr>
          <w:rFonts w:ascii="Arial" w:eastAsia="Batang" w:hAnsi="Arial"/>
          <w:spacing w:val="8"/>
          <w:sz w:val="20"/>
          <w:szCs w:val="20"/>
          <w:lang w:val="en-GB" w:eastAsia="en-AU"/>
        </w:rPr>
        <w:t xml:space="preserve"> to the applicant”.  There is not mention in </w:t>
      </w:r>
      <w:proofErr w:type="spellStart"/>
      <w:r w:rsidRPr="003C21A3">
        <w:rPr>
          <w:rFonts w:ascii="Arial" w:eastAsia="Batang" w:hAnsi="Arial"/>
          <w:spacing w:val="8"/>
          <w:sz w:val="20"/>
          <w:szCs w:val="20"/>
          <w:lang w:val="en-GB" w:eastAsia="en-AU"/>
        </w:rPr>
        <w:t>ExTR</w:t>
      </w:r>
      <w:proofErr w:type="spellEnd"/>
      <w:r w:rsidRPr="003C21A3">
        <w:rPr>
          <w:rFonts w:ascii="Arial" w:eastAsia="Batang" w:hAnsi="Arial"/>
          <w:spacing w:val="8"/>
          <w:sz w:val="20"/>
          <w:szCs w:val="20"/>
          <w:lang w:val="en-GB" w:eastAsia="en-AU"/>
        </w:rPr>
        <w:t xml:space="preserve"> Application about publishing the </w:t>
      </w:r>
      <w:proofErr w:type="spellStart"/>
      <w:r w:rsidRPr="003C21A3">
        <w:rPr>
          <w:rFonts w:ascii="Arial" w:eastAsia="Batang" w:hAnsi="Arial"/>
          <w:spacing w:val="8"/>
          <w:sz w:val="20"/>
          <w:szCs w:val="20"/>
          <w:lang w:val="en-GB" w:eastAsia="en-AU"/>
        </w:rPr>
        <w:t>ExTR</w:t>
      </w:r>
      <w:proofErr w:type="spellEnd"/>
      <w:r w:rsidRPr="003C21A3">
        <w:rPr>
          <w:rFonts w:ascii="Arial" w:eastAsia="Batang" w:hAnsi="Arial"/>
          <w:spacing w:val="8"/>
          <w:sz w:val="20"/>
          <w:szCs w:val="20"/>
          <w:lang w:val="en-GB" w:eastAsia="en-AU"/>
        </w:rPr>
        <w:t xml:space="preserve"> summary report on the IECEx On-Line System,</w:t>
      </w:r>
    </w:p>
    <w:p w14:paraId="489947F5" w14:textId="77777777" w:rsidR="003C21A3" w:rsidRPr="003C21A3" w:rsidRDefault="003C21A3" w:rsidP="003C21A3">
      <w:pPr>
        <w:snapToGrid w:val="0"/>
        <w:spacing w:before="100" w:after="200"/>
        <w:rPr>
          <w:rFonts w:ascii="Arial" w:eastAsia="Batang" w:hAnsi="Arial"/>
          <w:spacing w:val="8"/>
          <w:sz w:val="20"/>
          <w:szCs w:val="20"/>
          <w:lang w:val="en-GB" w:eastAsia="en-AU"/>
        </w:rPr>
      </w:pPr>
      <w:r w:rsidRPr="003C21A3">
        <w:rPr>
          <w:rFonts w:ascii="Arial" w:eastAsia="Batang" w:hAnsi="Arial"/>
          <w:spacing w:val="8"/>
          <w:sz w:val="20"/>
          <w:szCs w:val="20"/>
          <w:lang w:val="en-GB" w:eastAsia="en-AU"/>
        </w:rPr>
        <w:t xml:space="preserve">9.4 “The </w:t>
      </w:r>
      <w:proofErr w:type="spellStart"/>
      <w:r w:rsidRPr="003C21A3">
        <w:rPr>
          <w:rFonts w:ascii="Arial" w:eastAsia="Batang" w:hAnsi="Arial"/>
          <w:spacing w:val="8"/>
          <w:sz w:val="20"/>
          <w:szCs w:val="20"/>
          <w:lang w:val="en-GB" w:eastAsia="en-AU"/>
        </w:rPr>
        <w:t>ExTL</w:t>
      </w:r>
      <w:proofErr w:type="spellEnd"/>
      <w:r w:rsidRPr="003C21A3">
        <w:rPr>
          <w:rFonts w:ascii="Arial" w:eastAsia="Batang" w:hAnsi="Arial"/>
          <w:spacing w:val="8"/>
          <w:sz w:val="20"/>
          <w:szCs w:val="20"/>
          <w:lang w:val="en-GB" w:eastAsia="en-AU"/>
        </w:rPr>
        <w:t xml:space="preserve"> shall …and </w:t>
      </w:r>
      <w:r w:rsidRPr="0092614A">
        <w:rPr>
          <w:rFonts w:ascii="Arial" w:eastAsia="Batang" w:hAnsi="Arial"/>
          <w:b/>
          <w:bCs/>
          <w:spacing w:val="8"/>
          <w:sz w:val="20"/>
          <w:szCs w:val="20"/>
          <w:lang w:val="en-GB" w:eastAsia="en-AU"/>
        </w:rPr>
        <w:t>compile</w:t>
      </w:r>
      <w:r w:rsidRPr="003C21A3">
        <w:rPr>
          <w:rFonts w:ascii="Arial" w:eastAsia="Batang" w:hAnsi="Arial"/>
          <w:spacing w:val="8"/>
          <w:sz w:val="20"/>
          <w:szCs w:val="20"/>
          <w:lang w:val="en-GB" w:eastAsia="en-AU"/>
        </w:rPr>
        <w:t xml:space="preserve"> an </w:t>
      </w:r>
      <w:proofErr w:type="spellStart"/>
      <w:r w:rsidRPr="003C21A3">
        <w:rPr>
          <w:rFonts w:ascii="Arial" w:eastAsia="Batang" w:hAnsi="Arial"/>
          <w:spacing w:val="8"/>
          <w:sz w:val="20"/>
          <w:szCs w:val="20"/>
          <w:lang w:val="en-GB" w:eastAsia="en-AU"/>
        </w:rPr>
        <w:t>ExTR</w:t>
      </w:r>
      <w:proofErr w:type="spellEnd"/>
      <w:r w:rsidRPr="003C21A3">
        <w:rPr>
          <w:rFonts w:ascii="Arial" w:eastAsia="Batang" w:hAnsi="Arial"/>
          <w:spacing w:val="8"/>
          <w:sz w:val="20"/>
          <w:szCs w:val="20"/>
          <w:lang w:val="en-GB" w:eastAsia="en-AU"/>
        </w:rPr>
        <w:t>”.</w:t>
      </w:r>
    </w:p>
    <w:p w14:paraId="3B6A6EE0" w14:textId="77777777" w:rsidR="003C21A3" w:rsidRPr="003C21A3" w:rsidRDefault="003C21A3" w:rsidP="003C21A3">
      <w:pPr>
        <w:snapToGrid w:val="0"/>
        <w:spacing w:before="100" w:after="200"/>
        <w:rPr>
          <w:rFonts w:ascii="Arial" w:eastAsia="Batang" w:hAnsi="Arial"/>
          <w:spacing w:val="8"/>
          <w:sz w:val="20"/>
          <w:szCs w:val="20"/>
          <w:lang w:val="en-GB" w:eastAsia="en-AU"/>
        </w:rPr>
      </w:pPr>
      <w:r w:rsidRPr="003C21A3">
        <w:rPr>
          <w:rFonts w:ascii="Arial" w:eastAsia="Batang" w:hAnsi="Arial"/>
          <w:spacing w:val="8"/>
          <w:sz w:val="20"/>
          <w:szCs w:val="20"/>
          <w:lang w:val="en-GB" w:eastAsia="en-AU"/>
        </w:rPr>
        <w:t xml:space="preserve">3.14 “a testing laboratory which is accepted according to these </w:t>
      </w:r>
      <w:proofErr w:type="gramStart"/>
      <w:r w:rsidRPr="003C21A3">
        <w:rPr>
          <w:rFonts w:ascii="Arial" w:eastAsia="Batang" w:hAnsi="Arial"/>
          <w:spacing w:val="8"/>
          <w:sz w:val="20"/>
          <w:szCs w:val="20"/>
          <w:lang w:val="en-GB" w:eastAsia="en-AU"/>
        </w:rPr>
        <w:t>Rules</w:t>
      </w:r>
      <w:proofErr w:type="gramEnd"/>
      <w:r w:rsidRPr="003C21A3">
        <w:rPr>
          <w:rFonts w:ascii="Arial" w:eastAsia="Batang" w:hAnsi="Arial"/>
          <w:spacing w:val="8"/>
          <w:sz w:val="20"/>
          <w:szCs w:val="20"/>
          <w:lang w:val="en-GB" w:eastAsia="en-AU"/>
        </w:rPr>
        <w:t xml:space="preserve"> and which performs tests and assessments and </w:t>
      </w:r>
      <w:r w:rsidRPr="0092614A">
        <w:rPr>
          <w:rFonts w:ascii="Arial" w:eastAsia="Batang" w:hAnsi="Arial"/>
          <w:b/>
          <w:bCs/>
          <w:spacing w:val="8"/>
          <w:sz w:val="20"/>
          <w:szCs w:val="20"/>
          <w:lang w:val="en-GB" w:eastAsia="en-AU"/>
        </w:rPr>
        <w:t>compiles</w:t>
      </w:r>
      <w:r w:rsidRPr="003C21A3">
        <w:rPr>
          <w:rFonts w:ascii="Arial" w:eastAsia="Batang" w:hAnsi="Arial"/>
          <w:spacing w:val="8"/>
          <w:sz w:val="20"/>
          <w:szCs w:val="20"/>
          <w:lang w:val="en-GB" w:eastAsia="en-AU"/>
        </w:rPr>
        <w:t xml:space="preserve"> IECEx Test Reports</w:t>
      </w:r>
    </w:p>
    <w:p w14:paraId="7D2C5E4A" w14:textId="0A260D3C" w:rsidR="003C21A3" w:rsidRDefault="003C21A3" w:rsidP="003C21A3">
      <w:pPr>
        <w:pStyle w:val="AHdgLev2"/>
        <w:ind w:left="567" w:hanging="567"/>
      </w:pPr>
      <w:r>
        <w:t xml:space="preserve">IECEx </w:t>
      </w:r>
      <w:r>
        <w:t>OD 009</w:t>
      </w:r>
    </w:p>
    <w:p w14:paraId="2A2A31B3" w14:textId="77777777" w:rsidR="003C21A3" w:rsidRPr="003C21A3" w:rsidRDefault="003C21A3" w:rsidP="003C21A3">
      <w:pPr>
        <w:snapToGrid w:val="0"/>
        <w:spacing w:before="100" w:after="200"/>
        <w:rPr>
          <w:rFonts w:ascii="Arial" w:eastAsia="Batang" w:hAnsi="Arial"/>
          <w:spacing w:val="8"/>
          <w:sz w:val="20"/>
          <w:szCs w:val="20"/>
          <w:lang w:val="en-GB" w:eastAsia="en-AU"/>
        </w:rPr>
      </w:pPr>
      <w:r w:rsidRPr="003C21A3">
        <w:rPr>
          <w:rFonts w:ascii="Arial" w:eastAsia="Batang" w:hAnsi="Arial"/>
          <w:spacing w:val="8"/>
          <w:sz w:val="20"/>
          <w:szCs w:val="20"/>
          <w:lang w:val="en-GB" w:eastAsia="en-AU"/>
        </w:rPr>
        <w:t xml:space="preserve">Clause 2.1 definition: on </w:t>
      </w:r>
      <w:proofErr w:type="spellStart"/>
      <w:r w:rsidRPr="003C21A3">
        <w:rPr>
          <w:rFonts w:ascii="Arial" w:eastAsia="Batang" w:hAnsi="Arial"/>
          <w:spacing w:val="8"/>
          <w:sz w:val="20"/>
          <w:szCs w:val="20"/>
          <w:lang w:val="en-GB" w:eastAsia="en-AU"/>
        </w:rPr>
        <w:t>ExTR</w:t>
      </w:r>
      <w:proofErr w:type="spellEnd"/>
      <w:r w:rsidRPr="003C21A3">
        <w:rPr>
          <w:rFonts w:ascii="Arial" w:eastAsia="Batang" w:hAnsi="Arial"/>
          <w:spacing w:val="8"/>
          <w:sz w:val="20"/>
          <w:szCs w:val="20"/>
          <w:lang w:val="en-GB" w:eastAsia="en-AU"/>
        </w:rPr>
        <w:t xml:space="preserve"> Package: “All </w:t>
      </w:r>
      <w:proofErr w:type="spellStart"/>
      <w:r w:rsidRPr="003C21A3">
        <w:rPr>
          <w:rFonts w:ascii="Arial" w:eastAsia="Batang" w:hAnsi="Arial"/>
          <w:spacing w:val="8"/>
          <w:sz w:val="20"/>
          <w:szCs w:val="20"/>
          <w:lang w:val="en-GB" w:eastAsia="en-AU"/>
        </w:rPr>
        <w:t>ExTR</w:t>
      </w:r>
      <w:proofErr w:type="spellEnd"/>
      <w:r w:rsidRPr="003C21A3">
        <w:rPr>
          <w:rFonts w:ascii="Arial" w:eastAsia="Batang" w:hAnsi="Arial"/>
          <w:spacing w:val="8"/>
          <w:sz w:val="20"/>
          <w:szCs w:val="20"/>
          <w:lang w:val="en-GB" w:eastAsia="en-AU"/>
        </w:rPr>
        <w:t xml:space="preserve"> Package documents are </w:t>
      </w:r>
      <w:r w:rsidRPr="0092614A">
        <w:rPr>
          <w:rFonts w:ascii="Arial" w:eastAsia="Batang" w:hAnsi="Arial"/>
          <w:b/>
          <w:bCs/>
          <w:spacing w:val="8"/>
          <w:sz w:val="20"/>
          <w:szCs w:val="20"/>
          <w:lang w:val="en-GB" w:eastAsia="en-AU"/>
        </w:rPr>
        <w:t>compiled</w:t>
      </w:r>
      <w:r w:rsidRPr="003C21A3">
        <w:rPr>
          <w:rFonts w:ascii="Arial" w:eastAsia="Batang" w:hAnsi="Arial"/>
          <w:spacing w:val="8"/>
          <w:sz w:val="20"/>
          <w:szCs w:val="20"/>
          <w:lang w:val="en-GB" w:eastAsia="en-AU"/>
        </w:rPr>
        <w:t xml:space="preserve"> and </w:t>
      </w:r>
      <w:r w:rsidRPr="0092614A">
        <w:rPr>
          <w:rFonts w:ascii="Arial" w:eastAsia="Batang" w:hAnsi="Arial"/>
          <w:b/>
          <w:bCs/>
          <w:spacing w:val="8"/>
          <w:sz w:val="20"/>
          <w:szCs w:val="20"/>
          <w:lang w:val="en-GB" w:eastAsia="en-AU"/>
        </w:rPr>
        <w:t>reviewed</w:t>
      </w:r>
      <w:r w:rsidRPr="003C21A3">
        <w:rPr>
          <w:rFonts w:ascii="Arial" w:eastAsia="Batang" w:hAnsi="Arial"/>
          <w:spacing w:val="8"/>
          <w:sz w:val="20"/>
          <w:szCs w:val="20"/>
          <w:lang w:val="en-GB" w:eastAsia="en-AU"/>
        </w:rPr>
        <w:t xml:space="preserve"> by the </w:t>
      </w:r>
      <w:proofErr w:type="spellStart"/>
      <w:r w:rsidRPr="003C21A3">
        <w:rPr>
          <w:rFonts w:ascii="Arial" w:eastAsia="Batang" w:hAnsi="Arial"/>
          <w:spacing w:val="8"/>
          <w:sz w:val="20"/>
          <w:szCs w:val="20"/>
          <w:lang w:val="en-GB" w:eastAsia="en-AU"/>
        </w:rPr>
        <w:t>ExTL</w:t>
      </w:r>
      <w:proofErr w:type="spellEnd"/>
      <w:r w:rsidRPr="003C21A3">
        <w:rPr>
          <w:rFonts w:ascii="Arial" w:eastAsia="Batang" w:hAnsi="Arial"/>
          <w:spacing w:val="8"/>
          <w:sz w:val="20"/>
          <w:szCs w:val="20"/>
          <w:lang w:val="en-GB" w:eastAsia="en-AU"/>
        </w:rPr>
        <w:t xml:space="preserve"> and are then </w:t>
      </w:r>
      <w:r w:rsidRPr="0092614A">
        <w:rPr>
          <w:rFonts w:ascii="Arial" w:eastAsia="Batang" w:hAnsi="Arial"/>
          <w:b/>
          <w:bCs/>
          <w:spacing w:val="8"/>
          <w:sz w:val="20"/>
          <w:szCs w:val="20"/>
          <w:lang w:val="en-GB" w:eastAsia="en-AU"/>
        </w:rPr>
        <w:t>endorsed</w:t>
      </w:r>
      <w:r w:rsidRPr="003C21A3">
        <w:rPr>
          <w:rFonts w:ascii="Arial" w:eastAsia="Batang" w:hAnsi="Arial"/>
          <w:spacing w:val="8"/>
          <w:sz w:val="20"/>
          <w:szCs w:val="20"/>
          <w:lang w:val="en-GB" w:eastAsia="en-AU"/>
        </w:rPr>
        <w:t xml:space="preserve"> by an issuing </w:t>
      </w:r>
      <w:proofErr w:type="spellStart"/>
      <w:r w:rsidRPr="003C21A3">
        <w:rPr>
          <w:rFonts w:ascii="Arial" w:eastAsia="Batang" w:hAnsi="Arial"/>
          <w:spacing w:val="8"/>
          <w:sz w:val="20"/>
          <w:szCs w:val="20"/>
          <w:lang w:val="en-GB" w:eastAsia="en-AU"/>
        </w:rPr>
        <w:t>ExCB</w:t>
      </w:r>
      <w:proofErr w:type="spellEnd"/>
      <w:r w:rsidRPr="003C21A3">
        <w:rPr>
          <w:rFonts w:ascii="Arial" w:eastAsia="Batang" w:hAnsi="Arial"/>
          <w:spacing w:val="8"/>
          <w:sz w:val="20"/>
          <w:szCs w:val="20"/>
          <w:lang w:val="en-GB" w:eastAsia="en-AU"/>
        </w:rPr>
        <w:t xml:space="preserve"> on an </w:t>
      </w:r>
      <w:proofErr w:type="spellStart"/>
      <w:r w:rsidRPr="003C21A3">
        <w:rPr>
          <w:rFonts w:ascii="Arial" w:eastAsia="Batang" w:hAnsi="Arial"/>
          <w:spacing w:val="8"/>
          <w:sz w:val="20"/>
          <w:szCs w:val="20"/>
          <w:lang w:val="en-GB" w:eastAsia="en-AU"/>
        </w:rPr>
        <w:t>ExTR</w:t>
      </w:r>
      <w:proofErr w:type="spellEnd"/>
      <w:r w:rsidRPr="003C21A3">
        <w:rPr>
          <w:rFonts w:ascii="Arial" w:eastAsia="Batang" w:hAnsi="Arial"/>
          <w:spacing w:val="8"/>
          <w:sz w:val="20"/>
          <w:szCs w:val="20"/>
          <w:lang w:val="en-GB" w:eastAsia="en-AU"/>
        </w:rPr>
        <w:t xml:space="preserve"> Cover Sheet to indicate final </w:t>
      </w:r>
      <w:r w:rsidRPr="0092614A">
        <w:rPr>
          <w:rFonts w:ascii="Arial" w:eastAsia="Batang" w:hAnsi="Arial"/>
          <w:b/>
          <w:bCs/>
          <w:spacing w:val="8"/>
          <w:sz w:val="20"/>
          <w:szCs w:val="20"/>
          <w:lang w:val="en-GB" w:eastAsia="en-AU"/>
        </w:rPr>
        <w:t>approval</w:t>
      </w:r>
      <w:r w:rsidRPr="003C21A3">
        <w:rPr>
          <w:rFonts w:ascii="Arial" w:eastAsia="Batang" w:hAnsi="Arial"/>
          <w:spacing w:val="8"/>
          <w:sz w:val="20"/>
          <w:szCs w:val="20"/>
          <w:lang w:val="en-GB" w:eastAsia="en-AU"/>
        </w:rPr>
        <w:t xml:space="preserve"> of the overall </w:t>
      </w:r>
      <w:proofErr w:type="spellStart"/>
      <w:r w:rsidRPr="003C21A3">
        <w:rPr>
          <w:rFonts w:ascii="Arial" w:eastAsia="Batang" w:hAnsi="Arial"/>
          <w:spacing w:val="8"/>
          <w:sz w:val="20"/>
          <w:szCs w:val="20"/>
          <w:lang w:val="en-GB" w:eastAsia="en-AU"/>
        </w:rPr>
        <w:t>ExTR</w:t>
      </w:r>
      <w:proofErr w:type="spellEnd"/>
      <w:r w:rsidRPr="003C21A3">
        <w:rPr>
          <w:rFonts w:ascii="Arial" w:eastAsia="Batang" w:hAnsi="Arial"/>
          <w:spacing w:val="8"/>
          <w:sz w:val="20"/>
          <w:szCs w:val="20"/>
          <w:lang w:val="en-GB" w:eastAsia="en-AU"/>
        </w:rPr>
        <w:t xml:space="preserve"> Package</w:t>
      </w:r>
    </w:p>
    <w:p w14:paraId="2FC15A66" w14:textId="77777777" w:rsidR="003C21A3" w:rsidRPr="003C21A3" w:rsidRDefault="003C21A3" w:rsidP="003C21A3">
      <w:pPr>
        <w:snapToGrid w:val="0"/>
        <w:spacing w:before="100" w:after="200"/>
        <w:rPr>
          <w:rFonts w:ascii="Arial" w:eastAsia="Batang" w:hAnsi="Arial"/>
          <w:spacing w:val="8"/>
          <w:sz w:val="20"/>
          <w:szCs w:val="20"/>
          <w:lang w:val="en-GB" w:eastAsia="en-AU"/>
        </w:rPr>
      </w:pPr>
      <w:r w:rsidRPr="003C21A3">
        <w:rPr>
          <w:rFonts w:ascii="Arial" w:eastAsia="Batang" w:hAnsi="Arial"/>
          <w:spacing w:val="8"/>
          <w:sz w:val="20"/>
          <w:szCs w:val="20"/>
          <w:lang w:val="en-GB" w:eastAsia="en-AU"/>
        </w:rPr>
        <w:t xml:space="preserve">Clause 2.1 definition: on </w:t>
      </w:r>
      <w:proofErr w:type="spellStart"/>
      <w:r w:rsidRPr="003C21A3">
        <w:rPr>
          <w:rFonts w:ascii="Arial" w:eastAsia="Batang" w:hAnsi="Arial"/>
          <w:spacing w:val="8"/>
          <w:sz w:val="20"/>
          <w:szCs w:val="20"/>
          <w:lang w:val="en-GB" w:eastAsia="en-AU"/>
        </w:rPr>
        <w:t>ExTR</w:t>
      </w:r>
      <w:proofErr w:type="spellEnd"/>
      <w:r w:rsidRPr="003C21A3">
        <w:rPr>
          <w:rFonts w:ascii="Arial" w:eastAsia="Batang" w:hAnsi="Arial"/>
          <w:spacing w:val="8"/>
          <w:sz w:val="20"/>
          <w:szCs w:val="20"/>
          <w:lang w:val="en-GB" w:eastAsia="en-AU"/>
        </w:rPr>
        <w:t xml:space="preserve"> Blank Report Forms: “Official templates prepared and maintained by IECEx Working Groups that shall be used by accepted IECEx Certification Bodies and Ex Test Laboratories to </w:t>
      </w:r>
      <w:r w:rsidRPr="0092614A">
        <w:rPr>
          <w:rFonts w:ascii="Arial" w:eastAsia="Batang" w:hAnsi="Arial"/>
          <w:b/>
          <w:bCs/>
          <w:spacing w:val="8"/>
          <w:sz w:val="20"/>
          <w:szCs w:val="20"/>
          <w:lang w:val="en-GB" w:eastAsia="en-AU"/>
        </w:rPr>
        <w:t>prepare</w:t>
      </w:r>
      <w:r w:rsidRPr="003C21A3">
        <w:rPr>
          <w:rFonts w:ascii="Arial" w:eastAsia="Batang" w:hAnsi="Arial"/>
          <w:spacing w:val="8"/>
          <w:sz w:val="20"/>
          <w:szCs w:val="20"/>
          <w:lang w:val="en-GB" w:eastAsia="en-AU"/>
        </w:rPr>
        <w:t xml:space="preserve"> </w:t>
      </w:r>
      <w:proofErr w:type="spellStart"/>
      <w:r w:rsidRPr="003C21A3">
        <w:rPr>
          <w:rFonts w:ascii="Arial" w:eastAsia="Batang" w:hAnsi="Arial"/>
          <w:spacing w:val="8"/>
          <w:sz w:val="20"/>
          <w:szCs w:val="20"/>
          <w:lang w:val="en-GB" w:eastAsia="en-AU"/>
        </w:rPr>
        <w:t>ExTRs</w:t>
      </w:r>
      <w:proofErr w:type="spellEnd"/>
      <w:r w:rsidRPr="003C21A3">
        <w:rPr>
          <w:rFonts w:ascii="Arial" w:eastAsia="Batang" w:hAnsi="Arial"/>
          <w:spacing w:val="8"/>
          <w:sz w:val="20"/>
          <w:szCs w:val="20"/>
          <w:lang w:val="en-GB" w:eastAsia="en-AU"/>
        </w:rPr>
        <w:t>.”</w:t>
      </w:r>
    </w:p>
    <w:p w14:paraId="27B5C1A4" w14:textId="77777777" w:rsidR="003C21A3" w:rsidRPr="003C21A3" w:rsidRDefault="003C21A3" w:rsidP="003C21A3">
      <w:pPr>
        <w:snapToGrid w:val="0"/>
        <w:spacing w:before="100" w:after="200"/>
        <w:rPr>
          <w:rFonts w:ascii="Arial" w:eastAsia="Batang" w:hAnsi="Arial"/>
          <w:spacing w:val="8"/>
          <w:sz w:val="20"/>
          <w:szCs w:val="20"/>
          <w:lang w:val="en-GB" w:eastAsia="en-AU"/>
        </w:rPr>
      </w:pPr>
      <w:r w:rsidRPr="003C21A3">
        <w:rPr>
          <w:rFonts w:ascii="Arial" w:eastAsia="Batang" w:hAnsi="Arial"/>
          <w:spacing w:val="8"/>
          <w:sz w:val="20"/>
          <w:szCs w:val="20"/>
          <w:lang w:val="en-GB" w:eastAsia="en-AU"/>
        </w:rPr>
        <w:t xml:space="preserve">Section 2 Step 8 for </w:t>
      </w:r>
      <w:proofErr w:type="spellStart"/>
      <w:r w:rsidRPr="003C21A3">
        <w:rPr>
          <w:rFonts w:ascii="Arial" w:eastAsia="Batang" w:hAnsi="Arial"/>
          <w:spacing w:val="8"/>
          <w:sz w:val="20"/>
          <w:szCs w:val="20"/>
          <w:lang w:val="en-GB" w:eastAsia="en-AU"/>
        </w:rPr>
        <w:t>ExTRs</w:t>
      </w:r>
      <w:proofErr w:type="spellEnd"/>
      <w:r w:rsidRPr="003C21A3">
        <w:rPr>
          <w:rFonts w:ascii="Arial" w:eastAsia="Batang" w:hAnsi="Arial"/>
          <w:spacing w:val="8"/>
          <w:sz w:val="20"/>
          <w:szCs w:val="20"/>
          <w:lang w:val="en-GB" w:eastAsia="en-AU"/>
        </w:rPr>
        <w:t>: “The relevant IECEx Test Report (</w:t>
      </w:r>
      <w:proofErr w:type="spellStart"/>
      <w:r w:rsidRPr="003C21A3">
        <w:rPr>
          <w:rFonts w:ascii="Arial" w:eastAsia="Batang" w:hAnsi="Arial"/>
          <w:spacing w:val="8"/>
          <w:sz w:val="20"/>
          <w:szCs w:val="20"/>
          <w:lang w:val="en-GB" w:eastAsia="en-AU"/>
        </w:rPr>
        <w:t>ExTR</w:t>
      </w:r>
      <w:proofErr w:type="spellEnd"/>
      <w:r w:rsidRPr="003C21A3">
        <w:rPr>
          <w:rFonts w:ascii="Arial" w:eastAsia="Batang" w:hAnsi="Arial"/>
          <w:spacing w:val="8"/>
          <w:sz w:val="20"/>
          <w:szCs w:val="20"/>
          <w:lang w:val="en-GB" w:eastAsia="en-AU"/>
        </w:rPr>
        <w:t xml:space="preserve">) Blank Report Forms for the relevant Standard(s) and Edition(s) thereof shall be used to </w:t>
      </w:r>
      <w:r w:rsidRPr="0092614A">
        <w:rPr>
          <w:rFonts w:ascii="Arial" w:eastAsia="Batang" w:hAnsi="Arial"/>
          <w:b/>
          <w:bCs/>
          <w:spacing w:val="8"/>
          <w:sz w:val="20"/>
          <w:szCs w:val="20"/>
          <w:lang w:val="en-GB" w:eastAsia="en-AU"/>
        </w:rPr>
        <w:t>prepare and compile</w:t>
      </w:r>
      <w:r w:rsidRPr="003C21A3">
        <w:rPr>
          <w:rFonts w:ascii="Arial" w:eastAsia="Batang" w:hAnsi="Arial"/>
          <w:spacing w:val="8"/>
          <w:sz w:val="20"/>
          <w:szCs w:val="20"/>
          <w:lang w:val="en-GB" w:eastAsia="en-AU"/>
        </w:rPr>
        <w:t xml:space="preserve"> an </w:t>
      </w:r>
      <w:proofErr w:type="spellStart"/>
      <w:r w:rsidRPr="003C21A3">
        <w:rPr>
          <w:rFonts w:ascii="Arial" w:eastAsia="Batang" w:hAnsi="Arial"/>
          <w:spacing w:val="8"/>
          <w:sz w:val="20"/>
          <w:szCs w:val="20"/>
          <w:lang w:val="en-GB" w:eastAsia="en-AU"/>
        </w:rPr>
        <w:t>ExTR</w:t>
      </w:r>
      <w:proofErr w:type="spellEnd"/>
      <w:r w:rsidRPr="003C21A3">
        <w:rPr>
          <w:rFonts w:ascii="Arial" w:eastAsia="Batang" w:hAnsi="Arial"/>
          <w:spacing w:val="8"/>
          <w:sz w:val="20"/>
          <w:szCs w:val="20"/>
          <w:lang w:val="en-GB" w:eastAsia="en-AU"/>
        </w:rPr>
        <w:t xml:space="preserve">.” Plus “An </w:t>
      </w:r>
      <w:proofErr w:type="spellStart"/>
      <w:r w:rsidRPr="003C21A3">
        <w:rPr>
          <w:rFonts w:ascii="Arial" w:eastAsia="Batang" w:hAnsi="Arial"/>
          <w:spacing w:val="8"/>
          <w:sz w:val="20"/>
          <w:szCs w:val="20"/>
          <w:lang w:val="en-GB" w:eastAsia="en-AU"/>
        </w:rPr>
        <w:t>ExTR</w:t>
      </w:r>
      <w:proofErr w:type="spellEnd"/>
      <w:r w:rsidRPr="003C21A3">
        <w:rPr>
          <w:rFonts w:ascii="Arial" w:eastAsia="Batang" w:hAnsi="Arial"/>
          <w:spacing w:val="8"/>
          <w:sz w:val="20"/>
          <w:szCs w:val="20"/>
          <w:lang w:val="en-GB" w:eastAsia="en-AU"/>
        </w:rPr>
        <w:t xml:space="preserve"> shall also be </w:t>
      </w:r>
      <w:r w:rsidRPr="0092614A">
        <w:rPr>
          <w:rFonts w:ascii="Arial" w:eastAsia="Batang" w:hAnsi="Arial"/>
          <w:b/>
          <w:bCs/>
          <w:spacing w:val="8"/>
          <w:sz w:val="20"/>
          <w:szCs w:val="20"/>
          <w:lang w:val="en-GB" w:eastAsia="en-AU"/>
        </w:rPr>
        <w:t>compiled</w:t>
      </w:r>
      <w:r w:rsidRPr="003C21A3">
        <w:rPr>
          <w:rFonts w:ascii="Arial" w:eastAsia="Batang" w:hAnsi="Arial"/>
          <w:spacing w:val="8"/>
          <w:sz w:val="20"/>
          <w:szCs w:val="20"/>
          <w:lang w:val="en-GB" w:eastAsia="en-AU"/>
        </w:rPr>
        <w:t xml:space="preserve"> by the </w:t>
      </w:r>
      <w:proofErr w:type="spellStart"/>
      <w:r w:rsidRPr="003C21A3">
        <w:rPr>
          <w:rFonts w:ascii="Arial" w:eastAsia="Batang" w:hAnsi="Arial"/>
          <w:spacing w:val="8"/>
          <w:sz w:val="20"/>
          <w:szCs w:val="20"/>
          <w:lang w:val="en-GB" w:eastAsia="en-AU"/>
        </w:rPr>
        <w:t>ExTL</w:t>
      </w:r>
      <w:proofErr w:type="spellEnd"/>
      <w:r w:rsidRPr="003C21A3">
        <w:rPr>
          <w:rFonts w:ascii="Arial" w:eastAsia="Batang" w:hAnsi="Arial"/>
          <w:spacing w:val="8"/>
          <w:sz w:val="20"/>
          <w:szCs w:val="20"/>
          <w:lang w:val="en-GB" w:eastAsia="en-AU"/>
        </w:rPr>
        <w:t>”</w:t>
      </w:r>
    </w:p>
    <w:p w14:paraId="02D2681B" w14:textId="77777777" w:rsidR="003C21A3" w:rsidRPr="003C21A3" w:rsidRDefault="003C21A3" w:rsidP="003C21A3">
      <w:pPr>
        <w:snapToGrid w:val="0"/>
        <w:spacing w:before="100" w:after="200"/>
        <w:rPr>
          <w:rFonts w:ascii="Arial" w:eastAsia="Batang" w:hAnsi="Arial"/>
          <w:spacing w:val="8"/>
          <w:sz w:val="20"/>
          <w:szCs w:val="20"/>
          <w:lang w:val="en-GB" w:eastAsia="en-AU"/>
        </w:rPr>
      </w:pPr>
      <w:r w:rsidRPr="003C21A3">
        <w:rPr>
          <w:rFonts w:ascii="Arial" w:eastAsia="Batang" w:hAnsi="Arial"/>
          <w:spacing w:val="8"/>
          <w:sz w:val="20"/>
          <w:szCs w:val="20"/>
          <w:lang w:val="en-GB" w:eastAsia="en-AU"/>
        </w:rPr>
        <w:t xml:space="preserve">Section 2 Step 9 for </w:t>
      </w:r>
      <w:proofErr w:type="spellStart"/>
      <w:r w:rsidRPr="003C21A3">
        <w:rPr>
          <w:rFonts w:ascii="Arial" w:eastAsia="Batang" w:hAnsi="Arial"/>
          <w:spacing w:val="8"/>
          <w:sz w:val="20"/>
          <w:szCs w:val="20"/>
          <w:lang w:val="en-GB" w:eastAsia="en-AU"/>
        </w:rPr>
        <w:t>ExTRs</w:t>
      </w:r>
      <w:proofErr w:type="spellEnd"/>
      <w:r w:rsidRPr="003C21A3">
        <w:rPr>
          <w:rFonts w:ascii="Arial" w:eastAsia="Batang" w:hAnsi="Arial"/>
          <w:spacing w:val="8"/>
          <w:sz w:val="20"/>
          <w:szCs w:val="20"/>
          <w:lang w:val="en-GB" w:eastAsia="en-AU"/>
        </w:rPr>
        <w:t xml:space="preserve">: “the </w:t>
      </w:r>
      <w:proofErr w:type="spellStart"/>
      <w:r w:rsidRPr="0092614A">
        <w:rPr>
          <w:rFonts w:ascii="Arial" w:eastAsia="Batang" w:hAnsi="Arial"/>
          <w:b/>
          <w:bCs/>
          <w:spacing w:val="8"/>
          <w:sz w:val="20"/>
          <w:szCs w:val="20"/>
          <w:lang w:val="en-GB" w:eastAsia="en-AU"/>
        </w:rPr>
        <w:t>ExCB</w:t>
      </w:r>
      <w:proofErr w:type="spellEnd"/>
      <w:r w:rsidRPr="0092614A">
        <w:rPr>
          <w:rFonts w:ascii="Arial" w:eastAsia="Batang" w:hAnsi="Arial"/>
          <w:b/>
          <w:bCs/>
          <w:spacing w:val="8"/>
          <w:sz w:val="20"/>
          <w:szCs w:val="20"/>
          <w:lang w:val="en-GB" w:eastAsia="en-AU"/>
        </w:rPr>
        <w:t xml:space="preserve"> shall prepare the </w:t>
      </w:r>
      <w:proofErr w:type="spellStart"/>
      <w:r w:rsidRPr="0092614A">
        <w:rPr>
          <w:rFonts w:ascii="Arial" w:eastAsia="Batang" w:hAnsi="Arial"/>
          <w:b/>
          <w:bCs/>
          <w:spacing w:val="8"/>
          <w:sz w:val="20"/>
          <w:szCs w:val="20"/>
          <w:lang w:val="en-GB" w:eastAsia="en-AU"/>
        </w:rPr>
        <w:t>ExTR</w:t>
      </w:r>
      <w:proofErr w:type="spellEnd"/>
      <w:r w:rsidRPr="003C21A3">
        <w:rPr>
          <w:rFonts w:ascii="Arial" w:eastAsia="Batang" w:hAnsi="Arial"/>
          <w:spacing w:val="8"/>
          <w:sz w:val="20"/>
          <w:szCs w:val="20"/>
          <w:lang w:val="en-GB" w:eastAsia="en-AU"/>
        </w:rPr>
        <w:t xml:space="preserve"> cover sheet and </w:t>
      </w:r>
      <w:r w:rsidRPr="0092614A">
        <w:rPr>
          <w:rFonts w:ascii="Arial" w:eastAsia="Batang" w:hAnsi="Arial"/>
          <w:b/>
          <w:bCs/>
          <w:spacing w:val="8"/>
          <w:sz w:val="20"/>
          <w:szCs w:val="20"/>
          <w:lang w:val="en-GB" w:eastAsia="en-AU"/>
        </w:rPr>
        <w:t>compile</w:t>
      </w:r>
      <w:r w:rsidRPr="003C21A3">
        <w:rPr>
          <w:rFonts w:ascii="Arial" w:eastAsia="Batang" w:hAnsi="Arial"/>
          <w:spacing w:val="8"/>
          <w:sz w:val="20"/>
          <w:szCs w:val="20"/>
          <w:lang w:val="en-GB" w:eastAsia="en-AU"/>
        </w:rPr>
        <w:t xml:space="preserve"> the </w:t>
      </w:r>
      <w:proofErr w:type="spellStart"/>
      <w:r w:rsidRPr="003C21A3">
        <w:rPr>
          <w:rFonts w:ascii="Arial" w:eastAsia="Batang" w:hAnsi="Arial"/>
          <w:spacing w:val="8"/>
          <w:sz w:val="20"/>
          <w:szCs w:val="20"/>
          <w:lang w:val="en-GB" w:eastAsia="en-AU"/>
        </w:rPr>
        <w:t>ExTR</w:t>
      </w:r>
      <w:proofErr w:type="spellEnd"/>
      <w:r w:rsidRPr="003C21A3">
        <w:rPr>
          <w:rFonts w:ascii="Arial" w:eastAsia="Batang" w:hAnsi="Arial"/>
          <w:spacing w:val="8"/>
          <w:sz w:val="20"/>
          <w:szCs w:val="20"/>
          <w:lang w:val="en-GB" w:eastAsia="en-AU"/>
        </w:rPr>
        <w:t xml:space="preserve"> package encompassing all </w:t>
      </w:r>
      <w:proofErr w:type="spellStart"/>
      <w:r w:rsidRPr="003C21A3">
        <w:rPr>
          <w:rFonts w:ascii="Arial" w:eastAsia="Batang" w:hAnsi="Arial"/>
          <w:spacing w:val="8"/>
          <w:sz w:val="20"/>
          <w:szCs w:val="20"/>
          <w:lang w:val="en-GB" w:eastAsia="en-AU"/>
        </w:rPr>
        <w:t>ExTRs</w:t>
      </w:r>
      <w:proofErr w:type="spellEnd"/>
      <w:r w:rsidRPr="003C21A3">
        <w:rPr>
          <w:rFonts w:ascii="Arial" w:eastAsia="Batang" w:hAnsi="Arial"/>
          <w:spacing w:val="8"/>
          <w:sz w:val="20"/>
          <w:szCs w:val="20"/>
          <w:lang w:val="en-GB" w:eastAsia="en-AU"/>
        </w:rPr>
        <w:t>”</w:t>
      </w:r>
    </w:p>
    <w:p w14:paraId="5CF077C6" w14:textId="1491CB68" w:rsidR="00010B37" w:rsidRDefault="003C21A3" w:rsidP="003C21A3">
      <w:pPr>
        <w:snapToGrid w:val="0"/>
        <w:spacing w:before="100" w:after="200"/>
        <w:rPr>
          <w:rFonts w:ascii="Arial" w:eastAsia="Batang" w:hAnsi="Arial"/>
          <w:spacing w:val="8"/>
          <w:sz w:val="20"/>
          <w:szCs w:val="20"/>
          <w:lang w:val="en-GB" w:eastAsia="en-AU"/>
        </w:rPr>
      </w:pPr>
      <w:r w:rsidRPr="003C21A3">
        <w:rPr>
          <w:rFonts w:ascii="Arial" w:eastAsia="Batang" w:hAnsi="Arial"/>
          <w:spacing w:val="8"/>
          <w:sz w:val="20"/>
          <w:szCs w:val="20"/>
          <w:lang w:val="en-GB" w:eastAsia="en-AU"/>
        </w:rPr>
        <w:t xml:space="preserve">Section 5 Step 7: “On satisfactory completion of testing an </w:t>
      </w:r>
      <w:proofErr w:type="spellStart"/>
      <w:r w:rsidRPr="003C21A3">
        <w:rPr>
          <w:rFonts w:ascii="Arial" w:eastAsia="Batang" w:hAnsi="Arial"/>
          <w:spacing w:val="8"/>
          <w:sz w:val="20"/>
          <w:szCs w:val="20"/>
          <w:lang w:val="en-GB" w:eastAsia="en-AU"/>
        </w:rPr>
        <w:t>ExTR</w:t>
      </w:r>
      <w:proofErr w:type="spellEnd"/>
      <w:r w:rsidRPr="003C21A3">
        <w:rPr>
          <w:rFonts w:ascii="Arial" w:eastAsia="Batang" w:hAnsi="Arial"/>
          <w:spacing w:val="8"/>
          <w:sz w:val="20"/>
          <w:szCs w:val="20"/>
          <w:lang w:val="en-GB" w:eastAsia="en-AU"/>
        </w:rPr>
        <w:t xml:space="preserve"> shall be </w:t>
      </w:r>
      <w:r w:rsidRPr="0092614A">
        <w:rPr>
          <w:rFonts w:ascii="Arial" w:eastAsia="Batang" w:hAnsi="Arial"/>
          <w:b/>
          <w:bCs/>
          <w:spacing w:val="8"/>
          <w:sz w:val="20"/>
          <w:szCs w:val="20"/>
          <w:lang w:val="en-GB" w:eastAsia="en-AU"/>
        </w:rPr>
        <w:t>prepared</w:t>
      </w:r>
      <w:r w:rsidRPr="003C21A3">
        <w:rPr>
          <w:rFonts w:ascii="Arial" w:eastAsia="Batang" w:hAnsi="Arial"/>
          <w:spacing w:val="8"/>
          <w:sz w:val="20"/>
          <w:szCs w:val="20"/>
          <w:lang w:val="en-GB" w:eastAsia="en-AU"/>
        </w:rPr>
        <w:t xml:space="preserve"> and issued”</w:t>
      </w:r>
    </w:p>
    <w:p w14:paraId="383517EB" w14:textId="77777777" w:rsidR="00010B37" w:rsidRDefault="00010B37">
      <w:pPr>
        <w:rPr>
          <w:rFonts w:ascii="Arial" w:eastAsia="Batang" w:hAnsi="Arial"/>
          <w:spacing w:val="8"/>
          <w:sz w:val="20"/>
          <w:szCs w:val="20"/>
          <w:lang w:val="en-GB" w:eastAsia="en-AU"/>
        </w:rPr>
      </w:pPr>
      <w:r>
        <w:rPr>
          <w:rFonts w:ascii="Arial" w:eastAsia="Batang" w:hAnsi="Arial"/>
          <w:spacing w:val="8"/>
          <w:sz w:val="20"/>
          <w:szCs w:val="20"/>
          <w:lang w:val="en-GB" w:eastAsia="en-AU"/>
        </w:rPr>
        <w:br w:type="page"/>
      </w:r>
    </w:p>
    <w:p w14:paraId="3E6DC7AB" w14:textId="77777777" w:rsidR="003C21A3" w:rsidRPr="003C21A3" w:rsidRDefault="003C21A3" w:rsidP="003C21A3">
      <w:pPr>
        <w:snapToGrid w:val="0"/>
        <w:spacing w:before="100" w:after="200"/>
        <w:rPr>
          <w:rFonts w:ascii="Arial" w:eastAsia="Batang" w:hAnsi="Arial"/>
          <w:spacing w:val="8"/>
          <w:sz w:val="20"/>
          <w:szCs w:val="20"/>
          <w:lang w:val="en-GB" w:eastAsia="en-AU"/>
        </w:rPr>
      </w:pPr>
    </w:p>
    <w:p w14:paraId="102FC7F8" w14:textId="77777777" w:rsidR="003C21A3" w:rsidRDefault="003C21A3" w:rsidP="003C21A3">
      <w:pPr>
        <w:pStyle w:val="AHdgLev1"/>
        <w:ind w:left="567" w:hanging="567"/>
      </w:pPr>
      <w:r>
        <w:t>Proposal</w:t>
      </w:r>
    </w:p>
    <w:p w14:paraId="141721D4" w14:textId="77777777" w:rsidR="003C21A3" w:rsidRDefault="003C21A3" w:rsidP="003C21A3">
      <w:pPr>
        <w:pStyle w:val="PARAGRAPH"/>
      </w:pPr>
      <w:r>
        <w:t xml:space="preserve">It is recommended that consistent terminology be adopted across the IECEx 02, OD 009, and the </w:t>
      </w:r>
      <w:proofErr w:type="spellStart"/>
      <w:r>
        <w:t>ExTRs</w:t>
      </w:r>
      <w:proofErr w:type="spellEnd"/>
      <w:r>
        <w:t xml:space="preserve"> and associated cover sheets in relation to the preparation, reviews, endorsement and issuing of </w:t>
      </w:r>
      <w:proofErr w:type="spellStart"/>
      <w:r>
        <w:t>ExTRs</w:t>
      </w:r>
      <w:proofErr w:type="spellEnd"/>
      <w:r>
        <w:t xml:space="preserve">.  </w:t>
      </w:r>
    </w:p>
    <w:p w14:paraId="56798659" w14:textId="55928CCB" w:rsidR="003C21A3" w:rsidRDefault="003C21A3" w:rsidP="003C21A3">
      <w:pPr>
        <w:pStyle w:val="PARAGRAPH"/>
      </w:pPr>
      <w:r>
        <w:t>The following is proposed</w:t>
      </w:r>
      <w:r w:rsidR="00010B37">
        <w:t>:</w:t>
      </w:r>
      <w:r>
        <w:t xml:space="preserve"> </w:t>
      </w:r>
    </w:p>
    <w:p w14:paraId="0F23F75A" w14:textId="77777777" w:rsidR="003C21A3" w:rsidRDefault="003C21A3" w:rsidP="003C21A3">
      <w:pPr>
        <w:pStyle w:val="PARAGRAPH"/>
      </w:pPr>
      <w:r>
        <w:t xml:space="preserve">Ex TL role – </w:t>
      </w:r>
      <w:r>
        <w:rPr>
          <w:b/>
          <w:bCs/>
        </w:rPr>
        <w:t>preparation</w:t>
      </w:r>
      <w:r>
        <w:t xml:space="preserve"> is used is for the complete work of the </w:t>
      </w:r>
      <w:proofErr w:type="spellStart"/>
      <w:r>
        <w:t>ExTL</w:t>
      </w:r>
      <w:proofErr w:type="spellEnd"/>
      <w:r>
        <w:t>, including:</w:t>
      </w:r>
    </w:p>
    <w:p w14:paraId="71D4E433" w14:textId="77777777" w:rsidR="003C21A3" w:rsidRDefault="003C21A3" w:rsidP="003C21A3">
      <w:pPr>
        <w:pStyle w:val="PARAGRAPH"/>
        <w:keepLines w:val="0"/>
        <w:numPr>
          <w:ilvl w:val="0"/>
          <w:numId w:val="32"/>
        </w:numPr>
        <w:snapToGrid w:val="0"/>
      </w:pPr>
      <w:r>
        <w:rPr>
          <w:b/>
          <w:bCs/>
        </w:rPr>
        <w:t>Compiling</w:t>
      </w:r>
      <w:r>
        <w:t xml:space="preserve">; and </w:t>
      </w:r>
    </w:p>
    <w:p w14:paraId="0F4374B0" w14:textId="77777777" w:rsidR="003C21A3" w:rsidRDefault="003C21A3" w:rsidP="003C21A3">
      <w:pPr>
        <w:pStyle w:val="PARAGRAPH"/>
        <w:keepLines w:val="0"/>
        <w:numPr>
          <w:ilvl w:val="0"/>
          <w:numId w:val="32"/>
        </w:numPr>
        <w:snapToGrid w:val="0"/>
      </w:pPr>
      <w:r>
        <w:rPr>
          <w:b/>
          <w:bCs/>
        </w:rPr>
        <w:t>Reviewing</w:t>
      </w:r>
      <w:r>
        <w:t xml:space="preserve"> (in accordance with ISO/IEC 17025)</w:t>
      </w:r>
    </w:p>
    <w:p w14:paraId="29E036AA" w14:textId="77777777" w:rsidR="003C21A3" w:rsidRDefault="003C21A3" w:rsidP="003C21A3">
      <w:pPr>
        <w:pStyle w:val="PARAGRAPH"/>
        <w:keepLines w:val="0"/>
        <w:numPr>
          <w:ilvl w:val="0"/>
          <w:numId w:val="32"/>
        </w:numPr>
        <w:snapToGrid w:val="0"/>
      </w:pPr>
      <w:r>
        <w:t xml:space="preserve">Where IEC 60079-33 is involved, there also roles for the </w:t>
      </w:r>
      <w:r>
        <w:rPr>
          <w:b/>
          <w:bCs/>
        </w:rPr>
        <w:t>independent verifiers</w:t>
      </w:r>
      <w:r>
        <w:t>.  This is addressed in OD 233</w:t>
      </w:r>
    </w:p>
    <w:p w14:paraId="199DF07A" w14:textId="77777777" w:rsidR="003C21A3" w:rsidRDefault="003C21A3" w:rsidP="003C21A3">
      <w:pPr>
        <w:pStyle w:val="PARAGRAPH"/>
      </w:pPr>
      <w:proofErr w:type="spellStart"/>
      <w:r>
        <w:t>ExCB</w:t>
      </w:r>
      <w:proofErr w:type="spellEnd"/>
      <w:r>
        <w:t xml:space="preserve"> role – encompasses</w:t>
      </w:r>
    </w:p>
    <w:p w14:paraId="5B1F2E31" w14:textId="77777777" w:rsidR="003C21A3" w:rsidRPr="004D5428" w:rsidRDefault="003C21A3" w:rsidP="003C21A3">
      <w:pPr>
        <w:pStyle w:val="ListParagraph"/>
        <w:numPr>
          <w:ilvl w:val="0"/>
          <w:numId w:val="33"/>
        </w:numPr>
        <w:spacing w:after="160" w:line="256" w:lineRule="auto"/>
        <w:rPr>
          <w:rFonts w:ascii="Arial" w:eastAsia="Batang" w:hAnsi="Arial"/>
          <w:spacing w:val="8"/>
          <w:sz w:val="20"/>
          <w:szCs w:val="20"/>
          <w:lang w:val="en-GB" w:eastAsia="en-AU"/>
        </w:rPr>
      </w:pPr>
      <w:r w:rsidRPr="004D5428">
        <w:rPr>
          <w:rFonts w:ascii="Arial" w:eastAsia="Batang" w:hAnsi="Arial"/>
          <w:b/>
          <w:bCs/>
          <w:spacing w:val="8"/>
          <w:sz w:val="20"/>
          <w:szCs w:val="20"/>
          <w:lang w:val="en-GB" w:eastAsia="en-AU"/>
        </w:rPr>
        <w:t>Reviewing</w:t>
      </w:r>
      <w:r w:rsidRPr="004D5428">
        <w:rPr>
          <w:rFonts w:ascii="Arial" w:eastAsia="Batang" w:hAnsi="Arial"/>
          <w:spacing w:val="8"/>
          <w:sz w:val="20"/>
          <w:szCs w:val="20"/>
          <w:lang w:val="en-GB" w:eastAsia="en-AU"/>
        </w:rPr>
        <w:t xml:space="preserve"> of the </w:t>
      </w:r>
      <w:proofErr w:type="spellStart"/>
      <w:r w:rsidRPr="004D5428">
        <w:rPr>
          <w:rFonts w:ascii="Arial" w:eastAsia="Batang" w:hAnsi="Arial"/>
          <w:spacing w:val="8"/>
          <w:sz w:val="20"/>
          <w:szCs w:val="20"/>
          <w:lang w:val="en-GB" w:eastAsia="en-AU"/>
        </w:rPr>
        <w:t>ExTR</w:t>
      </w:r>
      <w:proofErr w:type="spellEnd"/>
      <w:r w:rsidRPr="004D5428">
        <w:rPr>
          <w:rFonts w:ascii="Arial" w:eastAsia="Batang" w:hAnsi="Arial"/>
          <w:spacing w:val="8"/>
          <w:sz w:val="20"/>
          <w:szCs w:val="20"/>
          <w:lang w:val="en-GB" w:eastAsia="en-AU"/>
        </w:rPr>
        <w:t xml:space="preserve"> (in accordance with ISO/IEC 17065)</w:t>
      </w:r>
    </w:p>
    <w:p w14:paraId="563BFEA4" w14:textId="77777777" w:rsidR="003C21A3" w:rsidRDefault="003C21A3" w:rsidP="003C21A3">
      <w:pPr>
        <w:pStyle w:val="PARAGRAPH"/>
        <w:keepLines w:val="0"/>
        <w:numPr>
          <w:ilvl w:val="0"/>
          <w:numId w:val="33"/>
        </w:numPr>
        <w:snapToGrid w:val="0"/>
      </w:pPr>
      <w:r>
        <w:rPr>
          <w:b/>
          <w:bCs/>
        </w:rPr>
        <w:t>Endorsing</w:t>
      </w:r>
      <w:r>
        <w:t xml:space="preserve"> of the </w:t>
      </w:r>
      <w:proofErr w:type="spellStart"/>
      <w:r>
        <w:t>ExTR</w:t>
      </w:r>
      <w:proofErr w:type="spellEnd"/>
      <w:r>
        <w:t xml:space="preserve"> where there is a successful review</w:t>
      </w:r>
    </w:p>
    <w:p w14:paraId="56A4C88C" w14:textId="77777777" w:rsidR="003C21A3" w:rsidRDefault="003C21A3" w:rsidP="003C21A3">
      <w:pPr>
        <w:pStyle w:val="PARAGRAPH"/>
      </w:pPr>
      <w:r>
        <w:t xml:space="preserve">There is inconsistency as to who can issue the </w:t>
      </w:r>
      <w:proofErr w:type="spellStart"/>
      <w:r>
        <w:t>ExTR</w:t>
      </w:r>
      <w:proofErr w:type="spellEnd"/>
      <w:r>
        <w:t xml:space="preserve">, being </w:t>
      </w:r>
      <w:proofErr w:type="spellStart"/>
      <w:r>
        <w:t>ExCB</w:t>
      </w:r>
      <w:proofErr w:type="spellEnd"/>
      <w:r>
        <w:t xml:space="preserve">, </w:t>
      </w:r>
      <w:proofErr w:type="spellStart"/>
      <w:r>
        <w:t>ExTL</w:t>
      </w:r>
      <w:proofErr w:type="spellEnd"/>
      <w:r>
        <w:t xml:space="preserve"> or either.  At the </w:t>
      </w:r>
      <w:proofErr w:type="spellStart"/>
      <w:r>
        <w:t>ExMC</w:t>
      </w:r>
      <w:proofErr w:type="spellEnd"/>
      <w:r>
        <w:t xml:space="preserve"> WG1 on 2 May 2022 it was agreed that only the </w:t>
      </w:r>
      <w:proofErr w:type="spellStart"/>
      <w:r>
        <w:t>ExCB</w:t>
      </w:r>
      <w:proofErr w:type="spellEnd"/>
      <w:r>
        <w:t xml:space="preserve"> may issue the endorsed </w:t>
      </w:r>
      <w:proofErr w:type="spellStart"/>
      <w:r>
        <w:t>ExTR</w:t>
      </w:r>
      <w:proofErr w:type="spellEnd"/>
      <w:r>
        <w:t>.</w:t>
      </w:r>
    </w:p>
    <w:p w14:paraId="0AAE7D14" w14:textId="77777777" w:rsidR="003C21A3" w:rsidRDefault="003C21A3" w:rsidP="003C21A3">
      <w:pPr>
        <w:pStyle w:val="AHdgLev1"/>
        <w:ind w:left="567" w:hanging="567"/>
      </w:pPr>
      <w:r>
        <w:t>Recommended changes</w:t>
      </w:r>
    </w:p>
    <w:p w14:paraId="6301100D" w14:textId="08BB95FC" w:rsidR="003C21A3" w:rsidRDefault="003C21A3" w:rsidP="003C21A3">
      <w:pPr>
        <w:pStyle w:val="PARAGRAPH"/>
      </w:pPr>
      <w:r>
        <w:t xml:space="preserve">Recommended changes to IECEx 02 and OD 009 are included in </w:t>
      </w:r>
      <w:proofErr w:type="spellStart"/>
      <w:r w:rsidR="004D5428">
        <w:t>ExMC</w:t>
      </w:r>
      <w:proofErr w:type="spellEnd"/>
      <w:r w:rsidR="004D5428">
        <w:t>/18</w:t>
      </w:r>
      <w:r w:rsidR="00010B37">
        <w:t xml:space="preserve">58/DV and </w:t>
      </w:r>
      <w:proofErr w:type="spellStart"/>
      <w:r w:rsidR="00010B37">
        <w:t>ExMC</w:t>
      </w:r>
      <w:proofErr w:type="spellEnd"/>
      <w:r w:rsidR="00010B37">
        <w:t>/1859/DV</w:t>
      </w:r>
      <w:r>
        <w:t xml:space="preserve"> respectively.</w:t>
      </w:r>
    </w:p>
    <w:p w14:paraId="3AD1ADDF" w14:textId="5E2F3F0C" w:rsidR="003C21A3" w:rsidRDefault="003C21A3" w:rsidP="003C21A3">
      <w:pPr>
        <w:pStyle w:val="PARAGRAPH"/>
      </w:pPr>
      <w:r>
        <w:t xml:space="preserve">Possible </w:t>
      </w:r>
      <w:r w:rsidR="00010B37">
        <w:t xml:space="preserve">future </w:t>
      </w:r>
      <w:r>
        <w:t xml:space="preserve">changes to the </w:t>
      </w:r>
      <w:proofErr w:type="spellStart"/>
      <w:r>
        <w:t>ExTR</w:t>
      </w:r>
      <w:proofErr w:type="spellEnd"/>
      <w:r>
        <w:t xml:space="preserve"> cover include:</w:t>
      </w:r>
    </w:p>
    <w:p w14:paraId="1908141D" w14:textId="77777777" w:rsidR="003C21A3" w:rsidRDefault="003C21A3" w:rsidP="003C21A3">
      <w:pPr>
        <w:pStyle w:val="ListBullet"/>
        <w:tabs>
          <w:tab w:val="clear" w:pos="360"/>
          <w:tab w:val="left" w:pos="340"/>
        </w:tabs>
        <w:snapToGrid w:val="0"/>
        <w:spacing w:after="100" w:line="256" w:lineRule="auto"/>
        <w:ind w:left="340" w:hanging="340"/>
      </w:pPr>
      <w:proofErr w:type="spellStart"/>
      <w:r>
        <w:t>Including</w:t>
      </w:r>
      <w:proofErr w:type="spellEnd"/>
      <w:r>
        <w:t xml:space="preserve"> information </w:t>
      </w:r>
      <w:proofErr w:type="spellStart"/>
      <w:r>
        <w:t>that</w:t>
      </w:r>
      <w:proofErr w:type="spellEnd"/>
      <w:r>
        <w:t xml:space="preserve"> the </w:t>
      </w:r>
      <w:proofErr w:type="spellStart"/>
      <w:r>
        <w:t>ExTL</w:t>
      </w:r>
      <w:proofErr w:type="spellEnd"/>
      <w:r>
        <w:t xml:space="preserve"> </w:t>
      </w:r>
      <w:proofErr w:type="spellStart"/>
      <w:r>
        <w:t>review</w:t>
      </w:r>
      <w:proofErr w:type="spellEnd"/>
      <w:r>
        <w:t xml:space="preserve"> </w:t>
      </w:r>
      <w:proofErr w:type="spellStart"/>
      <w:r>
        <w:t>is</w:t>
      </w:r>
      <w:proofErr w:type="spellEnd"/>
      <w:r>
        <w:t xml:space="preserve"> in accordance </w:t>
      </w:r>
      <w:proofErr w:type="spellStart"/>
      <w:r>
        <w:t>with</w:t>
      </w:r>
      <w:proofErr w:type="spellEnd"/>
      <w:r>
        <w:t xml:space="preserve"> ISO/IEC 17025</w:t>
      </w:r>
    </w:p>
    <w:p w14:paraId="65F856AD" w14:textId="77777777" w:rsidR="003C21A3" w:rsidRDefault="003C21A3" w:rsidP="003C21A3">
      <w:pPr>
        <w:pStyle w:val="ListBullet"/>
        <w:tabs>
          <w:tab w:val="clear" w:pos="360"/>
          <w:tab w:val="left" w:pos="340"/>
        </w:tabs>
        <w:snapToGrid w:val="0"/>
        <w:spacing w:after="100" w:line="256" w:lineRule="auto"/>
        <w:ind w:left="340" w:hanging="340"/>
      </w:pPr>
      <w:proofErr w:type="spellStart"/>
      <w:r>
        <w:t>Including</w:t>
      </w:r>
      <w:proofErr w:type="spellEnd"/>
      <w:r>
        <w:t xml:space="preserve"> “</w:t>
      </w:r>
      <w:proofErr w:type="spellStart"/>
      <w:r>
        <w:t>Reviewed</w:t>
      </w:r>
      <w:proofErr w:type="spellEnd"/>
      <w:r>
        <w:t xml:space="preserve"> and” in front of “</w:t>
      </w:r>
      <w:proofErr w:type="spellStart"/>
      <w:r>
        <w:t>endorsed</w:t>
      </w:r>
      <w:proofErr w:type="spellEnd"/>
      <w:r>
        <w:t>”</w:t>
      </w:r>
    </w:p>
    <w:p w14:paraId="03222941" w14:textId="77777777" w:rsidR="003C21A3" w:rsidRDefault="003C21A3" w:rsidP="003C21A3">
      <w:pPr>
        <w:pStyle w:val="ListBullet"/>
        <w:tabs>
          <w:tab w:val="clear" w:pos="360"/>
          <w:tab w:val="left" w:pos="340"/>
        </w:tabs>
        <w:snapToGrid w:val="0"/>
        <w:spacing w:after="100" w:line="256" w:lineRule="auto"/>
        <w:ind w:left="340" w:hanging="340"/>
      </w:pPr>
      <w:proofErr w:type="spellStart"/>
      <w:r>
        <w:t>Including</w:t>
      </w:r>
      <w:proofErr w:type="spellEnd"/>
      <w:r>
        <w:t xml:space="preserve"> information </w:t>
      </w:r>
      <w:proofErr w:type="spellStart"/>
      <w:r>
        <w:t>that</w:t>
      </w:r>
      <w:proofErr w:type="spellEnd"/>
      <w:r>
        <w:t xml:space="preserve"> the </w:t>
      </w:r>
      <w:proofErr w:type="spellStart"/>
      <w:r>
        <w:t>ExCB</w:t>
      </w:r>
      <w:proofErr w:type="spellEnd"/>
      <w:r>
        <w:t xml:space="preserve"> </w:t>
      </w:r>
      <w:proofErr w:type="spellStart"/>
      <w:r>
        <w:t>review</w:t>
      </w:r>
      <w:proofErr w:type="spellEnd"/>
      <w:r>
        <w:t xml:space="preserve"> </w:t>
      </w:r>
      <w:proofErr w:type="spellStart"/>
      <w:r>
        <w:t>is</w:t>
      </w:r>
      <w:proofErr w:type="spellEnd"/>
      <w:r>
        <w:t xml:space="preserve"> in accordance </w:t>
      </w:r>
      <w:proofErr w:type="spellStart"/>
      <w:r>
        <w:t>with</w:t>
      </w:r>
      <w:proofErr w:type="spellEnd"/>
      <w:r>
        <w:t xml:space="preserve"> ISO/IEC 17065</w:t>
      </w:r>
    </w:p>
    <w:p w14:paraId="5095667F" w14:textId="77777777" w:rsidR="003C21A3" w:rsidRDefault="003C21A3" w:rsidP="003C21A3">
      <w:pPr>
        <w:pStyle w:val="ListNumber"/>
        <w:numPr>
          <w:ilvl w:val="0"/>
          <w:numId w:val="0"/>
        </w:numPr>
        <w:tabs>
          <w:tab w:val="left" w:pos="720"/>
        </w:tabs>
        <w:ind w:left="340" w:hanging="340"/>
      </w:pPr>
    </w:p>
    <w:p w14:paraId="6176F721" w14:textId="77777777" w:rsidR="003C21A3" w:rsidRDefault="003C21A3" w:rsidP="003C21A3">
      <w:pPr>
        <w:pStyle w:val="List"/>
      </w:pPr>
    </w:p>
    <w:sectPr w:rsidR="003C21A3" w:rsidSect="00844CE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288C" w14:textId="77777777" w:rsidR="003F7A7B" w:rsidRDefault="003F7A7B">
      <w:r>
        <w:separator/>
      </w:r>
    </w:p>
  </w:endnote>
  <w:endnote w:type="continuationSeparator" w:id="0">
    <w:p w14:paraId="738568CF" w14:textId="77777777" w:rsidR="003F7A7B" w:rsidRDefault="003F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B3BA" w14:textId="77777777" w:rsidR="005A2914" w:rsidRDefault="005A2914"/>
  <w:p w14:paraId="0CAA1993" w14:textId="77777777" w:rsidR="005A2914" w:rsidRDefault="005A2914"/>
  <w:p w14:paraId="1EBB268E" w14:textId="77777777" w:rsidR="005A2914" w:rsidRDefault="005A29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F38B" w14:textId="77777777" w:rsidR="003F7A7B" w:rsidRDefault="003F7A7B">
      <w:r>
        <w:separator/>
      </w:r>
    </w:p>
  </w:footnote>
  <w:footnote w:type="continuationSeparator" w:id="0">
    <w:p w14:paraId="4CCB800F" w14:textId="77777777" w:rsidR="003F7A7B" w:rsidRDefault="003F7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6996" w14:textId="7BFE1664" w:rsidR="003F7A7B" w:rsidRDefault="003F7A7B">
    <w:pPr>
      <w:pStyle w:val="Header"/>
      <w:rPr>
        <w:rFonts w:cs="Arial"/>
      </w:rPr>
    </w:pPr>
    <w:r>
      <w:rPr>
        <w:rFonts w:cs="Arial"/>
        <w:noProof/>
        <w:lang w:val="en-AU" w:eastAsia="en-AU"/>
      </w:rPr>
      <mc:AlternateContent>
        <mc:Choice Requires="wps">
          <w:drawing>
            <wp:anchor distT="0" distB="0" distL="114300" distR="114300" simplePos="0" relativeHeight="251657728" behindDoc="0" locked="0" layoutInCell="1" allowOverlap="1" wp14:anchorId="20E47D57" wp14:editId="3BECD819">
              <wp:simplePos x="0" y="0"/>
              <wp:positionH relativeFrom="column">
                <wp:posOffset>2759103</wp:posOffset>
              </wp:positionH>
              <wp:positionV relativeFrom="paragraph">
                <wp:posOffset>-20210</wp:posOffset>
              </wp:positionV>
              <wp:extent cx="3177319" cy="675640"/>
              <wp:effectExtent l="0" t="0" r="2349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319" cy="675640"/>
                      </a:xfrm>
                      <a:prstGeom prst="rect">
                        <a:avLst/>
                      </a:prstGeom>
                      <a:solidFill>
                        <a:srgbClr val="FFFFFF"/>
                      </a:solidFill>
                      <a:ln w="9525">
                        <a:solidFill>
                          <a:srgbClr val="000000"/>
                        </a:solidFill>
                        <a:miter lim="800000"/>
                        <a:headEnd/>
                        <a:tailEnd/>
                      </a:ln>
                    </wps:spPr>
                    <wps:txbx>
                      <w:txbxContent>
                        <w:p w14:paraId="78B24E86" w14:textId="37B79794" w:rsidR="00A22937" w:rsidRDefault="00A22937" w:rsidP="00A22937">
                          <w:pPr>
                            <w:tabs>
                              <w:tab w:val="right" w:pos="4324"/>
                            </w:tabs>
                            <w:ind w:left="71" w:right="74"/>
                            <w:jc w:val="right"/>
                            <w:rPr>
                              <w:rFonts w:ascii="Arial" w:hAnsi="Arial" w:cs="Arial"/>
                              <w:b/>
                              <w:lang w:val="en-US"/>
                            </w:rPr>
                          </w:pPr>
                          <w:r>
                            <w:rPr>
                              <w:rFonts w:ascii="Arial" w:hAnsi="Arial" w:cs="Arial"/>
                              <w:b/>
                              <w:lang w:val="en-US"/>
                            </w:rPr>
                            <w:t xml:space="preserve"> </w:t>
                          </w:r>
                          <w:proofErr w:type="spellStart"/>
                          <w:r w:rsidR="00844CE8">
                            <w:rPr>
                              <w:rFonts w:ascii="Arial" w:hAnsi="Arial" w:cs="Arial"/>
                              <w:b/>
                              <w:lang w:val="en-US"/>
                            </w:rPr>
                            <w:t>ExMC</w:t>
                          </w:r>
                          <w:proofErr w:type="spellEnd"/>
                          <w:r w:rsidR="00844CE8">
                            <w:rPr>
                              <w:rFonts w:ascii="Arial" w:hAnsi="Arial" w:cs="Arial"/>
                              <w:b/>
                              <w:lang w:val="en-US"/>
                            </w:rPr>
                            <w:t xml:space="preserve"> WG1 </w:t>
                          </w:r>
                          <w:r>
                            <w:rPr>
                              <w:rFonts w:ascii="Arial" w:hAnsi="Arial" w:cs="Arial"/>
                              <w:b/>
                              <w:lang w:val="en-US"/>
                            </w:rPr>
                            <w:t>Meeting</w:t>
                          </w:r>
                          <w:r w:rsidR="00945054">
                            <w:rPr>
                              <w:rFonts w:ascii="Arial" w:hAnsi="Arial" w:cs="Arial"/>
                              <w:b/>
                              <w:lang w:val="en-US"/>
                            </w:rPr>
                            <w:t xml:space="preserve"> Outcome</w:t>
                          </w:r>
                        </w:p>
                        <w:p w14:paraId="761E2BF3" w14:textId="382B1275" w:rsidR="00844CE8" w:rsidRDefault="00945054" w:rsidP="00A22937">
                          <w:pPr>
                            <w:tabs>
                              <w:tab w:val="right" w:pos="4324"/>
                            </w:tabs>
                            <w:ind w:left="71" w:right="74"/>
                            <w:jc w:val="right"/>
                            <w:rPr>
                              <w:rFonts w:ascii="Arial" w:hAnsi="Arial" w:cs="Arial"/>
                              <w:b/>
                              <w:lang w:val="en-US"/>
                            </w:rPr>
                          </w:pPr>
                          <w:r>
                            <w:rPr>
                              <w:rFonts w:ascii="Arial" w:hAnsi="Arial" w:cs="Arial"/>
                              <w:b/>
                              <w:lang w:val="en-US"/>
                            </w:rPr>
                            <w:t>2nd</w:t>
                          </w:r>
                          <w:r w:rsidR="00844CE8">
                            <w:rPr>
                              <w:rFonts w:ascii="Arial" w:hAnsi="Arial" w:cs="Arial"/>
                              <w:b/>
                              <w:lang w:val="en-US"/>
                            </w:rPr>
                            <w:t xml:space="preserve"> May </w:t>
                          </w:r>
                          <w:r w:rsidR="00BA27A8">
                            <w:rPr>
                              <w:rFonts w:ascii="Arial" w:hAnsi="Arial" w:cs="Arial"/>
                              <w:b/>
                              <w:lang w:val="en-US"/>
                            </w:rPr>
                            <w:t>2022</w:t>
                          </w:r>
                        </w:p>
                        <w:p w14:paraId="31C34993" w14:textId="3C437FCD" w:rsidR="003F7A7B" w:rsidRDefault="00A22937" w:rsidP="00844CE8">
                          <w:pPr>
                            <w:tabs>
                              <w:tab w:val="right" w:pos="4324"/>
                            </w:tabs>
                            <w:ind w:left="71" w:right="74"/>
                            <w:jc w:val="right"/>
                            <w:rPr>
                              <w:rFonts w:ascii="Arial" w:hAnsi="Arial" w:cs="Arial"/>
                              <w:b/>
                              <w:lang w:val="en-US"/>
                            </w:rPr>
                          </w:pPr>
                          <w:proofErr w:type="spellStart"/>
                          <w:r>
                            <w:rPr>
                              <w:rFonts w:ascii="Arial" w:hAnsi="Arial" w:cs="Arial"/>
                              <w:b/>
                              <w:lang w:val="en-US"/>
                            </w:rPr>
                            <w:t>ExMC</w:t>
                          </w:r>
                          <w:proofErr w:type="spellEnd"/>
                          <w:r>
                            <w:rPr>
                              <w:rFonts w:ascii="Arial" w:hAnsi="Arial" w:cs="Arial"/>
                              <w:b/>
                              <w:lang w:val="en-US"/>
                            </w:rPr>
                            <w:t>/1</w:t>
                          </w:r>
                          <w:r w:rsidR="00BA27A8">
                            <w:rPr>
                              <w:rFonts w:ascii="Arial" w:hAnsi="Arial" w:cs="Arial"/>
                              <w:b/>
                              <w:lang w:val="en-US"/>
                            </w:rPr>
                            <w:t>8</w:t>
                          </w:r>
                          <w:r w:rsidR="00844CE8">
                            <w:rPr>
                              <w:rFonts w:ascii="Arial" w:hAnsi="Arial" w:cs="Arial"/>
                              <w:b/>
                              <w:lang w:val="en-US"/>
                            </w:rPr>
                            <w:t>6</w:t>
                          </w:r>
                          <w:r w:rsidR="00945054">
                            <w:rPr>
                              <w:rFonts w:ascii="Arial" w:hAnsi="Arial" w:cs="Arial"/>
                              <w:b/>
                              <w:lang w:val="en-US"/>
                            </w:rPr>
                            <w:t>0</w:t>
                          </w:r>
                          <w:r w:rsidR="00667A19">
                            <w:rPr>
                              <w:rFonts w:ascii="Arial" w:hAnsi="Arial" w:cs="Arial"/>
                              <w:b/>
                              <w:lang w:val="en-US"/>
                            </w:rPr>
                            <w:t>/</w:t>
                          </w:r>
                          <w:r w:rsidR="00945054">
                            <w:rPr>
                              <w:rFonts w:ascii="Arial" w:hAnsi="Arial" w:cs="Arial"/>
                              <w:b/>
                              <w:lang w:val="en-US"/>
                            </w:rPr>
                            <w:t>INF</w:t>
                          </w:r>
                        </w:p>
                        <w:p w14:paraId="2BEA4F77" w14:textId="77777777" w:rsidR="003F7A7B" w:rsidRPr="0028650D"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July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47D57" id="_x0000_t202" coordsize="21600,21600" o:spt="202" path="m,l,21600r21600,l21600,xe">
              <v:stroke joinstyle="miter"/>
              <v:path gradientshapeok="t" o:connecttype="rect"/>
            </v:shapetype>
            <v:shape id="Text Box 1" o:spid="_x0000_s1026" type="#_x0000_t202" style="position:absolute;margin-left:217.25pt;margin-top:-1.6pt;width:250.2pt;height:5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3rGgIAADIEAAAOAAAAZHJzL2Uyb0RvYy54bWysU9tu2zAMfR+wfxD0vjhJc2mMOEWXLsOA&#10;7gJ0+wBZlm1hsqhRSuzu60fLbhp028swPQikSB2Sh+T2pmsMOyn0GmzGZ5MpZ8pKKLStMv7t6+HN&#10;NWc+CFsIA1Zl/FF5frN7/WrbulTNoQZTKGQEYn3auozXIbg0SbysVSP8BJyyZCwBGxFIxSopULSE&#10;3phkPp2ukhawcAhSeU+vd4OR7yJ+WSoZPpelV4GZjFNuId4Y77y/k91WpBUKV2s5piH+IYtGaEtB&#10;z1B3Igh2RP0bVKMlgocyTCQ0CZSllirWQNXMpi+qeaiFU7EWIse7M03+/8HKT6cH9wVZ6N5CRw2M&#10;RXh3D/K7Zxb2tbCVukWEtlaioMCznrKkdT4dv/ZU+9T3IHn7EQpqsjgGiEBdiU3PCtXJCJ0a8Hgm&#10;XXWBSXq8mq3XV7MNZ5Jsq/VytYhdSUT69NuhD+8VNKwXMo7U1IguTvc+9NmI9MmlD+bB6OKgjYkK&#10;VvneIDsJGoBDPLGAF27Gsjbjm+V8ORDwV4hpPH+CaHSgSTa6yfj12UmkPW3vbBHnLAhtBplSNnbk&#10;saduIDF0ecd0MZLc05pD8UjEIgyDS4tGQg34k7OWhjbj/sdRoOLMfLDUnM1sQeyxEJXFcj0nBS8t&#10;+aVFWElQGQ+cDeI+DJtxdKirmiIN42Dhlhpa6sj1c1Zj+jSYsQXjEvWTf6lHr+dV3/0CAAD//wMA&#10;UEsDBBQABgAIAAAAIQBw7aIa4AAAAAoBAAAPAAAAZHJzL2Rvd25yZXYueG1sTI/BTsMwDIbvSLxD&#10;ZCQuaEtZy7aWphNCAsENxgTXrPHaisYpSdaVt8ec4Gj70+/vLzeT7cWIPnSOFFzPExBItTMdNQp2&#10;bw+zNYgQNRndO0IF3xhgU52flbow7kSvOG5jIziEQqEVtDEOhZShbtHqMHcDEt8OzlsdefSNNF6f&#10;ONz2cpEkS2l1R/yh1QPet1h/bo9WwTp7Gj/Cc/ryXi8PfR6vVuPjl1fq8mK6uwURcYp/MPzqszpU&#10;7LR3RzJB9AqyNLthVMEsXYBgIE+zHMSeyYQ3sirl/wrVDwAAAP//AwBQSwECLQAUAAYACAAAACEA&#10;toM4kv4AAADhAQAAEwAAAAAAAAAAAAAAAAAAAAAAW0NvbnRlbnRfVHlwZXNdLnhtbFBLAQItABQA&#10;BgAIAAAAIQA4/SH/1gAAAJQBAAALAAAAAAAAAAAAAAAAAC8BAABfcmVscy8ucmVsc1BLAQItABQA&#10;BgAIAAAAIQATzh3rGgIAADIEAAAOAAAAAAAAAAAAAAAAAC4CAABkcnMvZTJvRG9jLnhtbFBLAQIt&#10;ABQABgAIAAAAIQBw7aIa4AAAAAoBAAAPAAAAAAAAAAAAAAAAAHQEAABkcnMvZG93bnJldi54bWxQ&#10;SwUGAAAAAAQABADzAAAAgQUAAAAA&#10;">
              <v:textbox>
                <w:txbxContent>
                  <w:p w14:paraId="78B24E86" w14:textId="37B79794" w:rsidR="00A22937" w:rsidRDefault="00A22937" w:rsidP="00A22937">
                    <w:pPr>
                      <w:tabs>
                        <w:tab w:val="right" w:pos="4324"/>
                      </w:tabs>
                      <w:ind w:left="71" w:right="74"/>
                      <w:jc w:val="right"/>
                      <w:rPr>
                        <w:rFonts w:ascii="Arial" w:hAnsi="Arial" w:cs="Arial"/>
                        <w:b/>
                        <w:lang w:val="en-US"/>
                      </w:rPr>
                    </w:pPr>
                    <w:r>
                      <w:rPr>
                        <w:rFonts w:ascii="Arial" w:hAnsi="Arial" w:cs="Arial"/>
                        <w:b/>
                        <w:lang w:val="en-US"/>
                      </w:rPr>
                      <w:t xml:space="preserve"> </w:t>
                    </w:r>
                    <w:proofErr w:type="spellStart"/>
                    <w:r w:rsidR="00844CE8">
                      <w:rPr>
                        <w:rFonts w:ascii="Arial" w:hAnsi="Arial" w:cs="Arial"/>
                        <w:b/>
                        <w:lang w:val="en-US"/>
                      </w:rPr>
                      <w:t>ExMC</w:t>
                    </w:r>
                    <w:proofErr w:type="spellEnd"/>
                    <w:r w:rsidR="00844CE8">
                      <w:rPr>
                        <w:rFonts w:ascii="Arial" w:hAnsi="Arial" w:cs="Arial"/>
                        <w:b/>
                        <w:lang w:val="en-US"/>
                      </w:rPr>
                      <w:t xml:space="preserve"> WG1 </w:t>
                    </w:r>
                    <w:r>
                      <w:rPr>
                        <w:rFonts w:ascii="Arial" w:hAnsi="Arial" w:cs="Arial"/>
                        <w:b/>
                        <w:lang w:val="en-US"/>
                      </w:rPr>
                      <w:t>Meeting</w:t>
                    </w:r>
                    <w:r w:rsidR="00945054">
                      <w:rPr>
                        <w:rFonts w:ascii="Arial" w:hAnsi="Arial" w:cs="Arial"/>
                        <w:b/>
                        <w:lang w:val="en-US"/>
                      </w:rPr>
                      <w:t xml:space="preserve"> Outcome</w:t>
                    </w:r>
                  </w:p>
                  <w:p w14:paraId="761E2BF3" w14:textId="382B1275" w:rsidR="00844CE8" w:rsidRDefault="00945054" w:rsidP="00A22937">
                    <w:pPr>
                      <w:tabs>
                        <w:tab w:val="right" w:pos="4324"/>
                      </w:tabs>
                      <w:ind w:left="71" w:right="74"/>
                      <w:jc w:val="right"/>
                      <w:rPr>
                        <w:rFonts w:ascii="Arial" w:hAnsi="Arial" w:cs="Arial"/>
                        <w:b/>
                        <w:lang w:val="en-US"/>
                      </w:rPr>
                    </w:pPr>
                    <w:r>
                      <w:rPr>
                        <w:rFonts w:ascii="Arial" w:hAnsi="Arial" w:cs="Arial"/>
                        <w:b/>
                        <w:lang w:val="en-US"/>
                      </w:rPr>
                      <w:t>2nd</w:t>
                    </w:r>
                    <w:r w:rsidR="00844CE8">
                      <w:rPr>
                        <w:rFonts w:ascii="Arial" w:hAnsi="Arial" w:cs="Arial"/>
                        <w:b/>
                        <w:lang w:val="en-US"/>
                      </w:rPr>
                      <w:t xml:space="preserve"> May </w:t>
                    </w:r>
                    <w:r w:rsidR="00BA27A8">
                      <w:rPr>
                        <w:rFonts w:ascii="Arial" w:hAnsi="Arial" w:cs="Arial"/>
                        <w:b/>
                        <w:lang w:val="en-US"/>
                      </w:rPr>
                      <w:t>2022</w:t>
                    </w:r>
                  </w:p>
                  <w:p w14:paraId="31C34993" w14:textId="3C437FCD" w:rsidR="003F7A7B" w:rsidRDefault="00A22937" w:rsidP="00844CE8">
                    <w:pPr>
                      <w:tabs>
                        <w:tab w:val="right" w:pos="4324"/>
                      </w:tabs>
                      <w:ind w:left="71" w:right="74"/>
                      <w:jc w:val="right"/>
                      <w:rPr>
                        <w:rFonts w:ascii="Arial" w:hAnsi="Arial" w:cs="Arial"/>
                        <w:b/>
                        <w:lang w:val="en-US"/>
                      </w:rPr>
                    </w:pPr>
                    <w:proofErr w:type="spellStart"/>
                    <w:r>
                      <w:rPr>
                        <w:rFonts w:ascii="Arial" w:hAnsi="Arial" w:cs="Arial"/>
                        <w:b/>
                        <w:lang w:val="en-US"/>
                      </w:rPr>
                      <w:t>ExMC</w:t>
                    </w:r>
                    <w:proofErr w:type="spellEnd"/>
                    <w:r>
                      <w:rPr>
                        <w:rFonts w:ascii="Arial" w:hAnsi="Arial" w:cs="Arial"/>
                        <w:b/>
                        <w:lang w:val="en-US"/>
                      </w:rPr>
                      <w:t>/1</w:t>
                    </w:r>
                    <w:r w:rsidR="00BA27A8">
                      <w:rPr>
                        <w:rFonts w:ascii="Arial" w:hAnsi="Arial" w:cs="Arial"/>
                        <w:b/>
                        <w:lang w:val="en-US"/>
                      </w:rPr>
                      <w:t>8</w:t>
                    </w:r>
                    <w:r w:rsidR="00844CE8">
                      <w:rPr>
                        <w:rFonts w:ascii="Arial" w:hAnsi="Arial" w:cs="Arial"/>
                        <w:b/>
                        <w:lang w:val="en-US"/>
                      </w:rPr>
                      <w:t>6</w:t>
                    </w:r>
                    <w:r w:rsidR="00945054">
                      <w:rPr>
                        <w:rFonts w:ascii="Arial" w:hAnsi="Arial" w:cs="Arial"/>
                        <w:b/>
                        <w:lang w:val="en-US"/>
                      </w:rPr>
                      <w:t>0</w:t>
                    </w:r>
                    <w:r w:rsidR="00667A19">
                      <w:rPr>
                        <w:rFonts w:ascii="Arial" w:hAnsi="Arial" w:cs="Arial"/>
                        <w:b/>
                        <w:lang w:val="en-US"/>
                      </w:rPr>
                      <w:t>/</w:t>
                    </w:r>
                    <w:r w:rsidR="00945054">
                      <w:rPr>
                        <w:rFonts w:ascii="Arial" w:hAnsi="Arial" w:cs="Arial"/>
                        <w:b/>
                        <w:lang w:val="en-US"/>
                      </w:rPr>
                      <w:t>INF</w:t>
                    </w:r>
                  </w:p>
                  <w:p w14:paraId="2BEA4F77" w14:textId="77777777" w:rsidR="003F7A7B" w:rsidRPr="0028650D"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July 2018</w:t>
                    </w:r>
                  </w:p>
                </w:txbxContent>
              </v:textbox>
            </v:shape>
          </w:pict>
        </mc:Fallback>
      </mc:AlternateContent>
    </w:r>
    <w:r w:rsidR="00182358">
      <w:rPr>
        <w:rFonts w:cs="Arial"/>
        <w:noProof/>
      </w:rPr>
      <w:drawing>
        <wp:inline distT="0" distB="0" distL="0" distR="0" wp14:anchorId="5DADF1C3" wp14:editId="2FDBF62D">
          <wp:extent cx="756458" cy="648393"/>
          <wp:effectExtent l="0" t="0" r="5715"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inline>
      </w:drawing>
    </w:r>
  </w:p>
  <w:p w14:paraId="34DC9FD8" w14:textId="77777777" w:rsidR="003F7A7B" w:rsidRDefault="003F7A7B">
    <w:pPr>
      <w:pStyle w:val="Header"/>
    </w:pPr>
  </w:p>
  <w:p w14:paraId="5F5D1ED4" w14:textId="77777777" w:rsidR="005A2914" w:rsidRDefault="005A2914" w:rsidP="00CC0D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38D5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7E28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389B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BF0B9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CE89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34BB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1228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523F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32D2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E78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141D3"/>
    <w:multiLevelType w:val="hybridMultilevel"/>
    <w:tmpl w:val="1332C46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90406C7"/>
    <w:multiLevelType w:val="multilevel"/>
    <w:tmpl w:val="A8843AD4"/>
    <w:lvl w:ilvl="0">
      <w:start w:val="1"/>
      <w:numFmt w:val="decimal"/>
      <w:lvlText w:val="%1."/>
      <w:lvlJc w:val="left"/>
      <w:pPr>
        <w:ind w:left="360" w:hanging="360"/>
      </w:pPr>
    </w:lvl>
    <w:lvl w:ilvl="1">
      <w:start w:val="1"/>
      <w:numFmt w:val="decimal"/>
      <w:pStyle w:val="AHdgLev2"/>
      <w:lvlText w:val="%1.%2."/>
      <w:lvlJc w:val="left"/>
      <w:pPr>
        <w:ind w:left="4544" w:hanging="432"/>
      </w:pPr>
      <w:rPr>
        <w:b/>
        <w:bCs w:val="0"/>
        <w:i w:val="0"/>
        <w:iCs w:val="0"/>
        <w:caps w:val="0"/>
        <w:smallCaps w:val="0"/>
        <w:strike w:val="0"/>
        <w:dstrike w:val="0"/>
        <w:outline w:val="0"/>
        <w:shadow w:val="0"/>
        <w:emboss w:val="0"/>
        <w:imprint w:val="0"/>
        <w:noProof w:val="0"/>
        <w:vanish w:val="0"/>
        <w:spacing w:val="0"/>
        <w:kern w:val="0"/>
        <w:position w:val="0"/>
        <w:sz w:val="22"/>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FD61B1"/>
    <w:multiLevelType w:val="hybridMultilevel"/>
    <w:tmpl w:val="EDC2D1FC"/>
    <w:lvl w:ilvl="0" w:tplc="5942BED4">
      <w:start w:val="1"/>
      <w:numFmt w:val="bullet"/>
      <w:lvlText w:val=""/>
      <w:lvlJc w:val="left"/>
      <w:pPr>
        <w:ind w:left="720" w:hanging="360"/>
      </w:pPr>
      <w:rPr>
        <w:rFonts w:ascii="Symbol" w:hAnsi="Symbol" w:hint="default"/>
        <w:color w:val="auto"/>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5A4F5D"/>
    <w:multiLevelType w:val="hybridMultilevel"/>
    <w:tmpl w:val="E02CB6A8"/>
    <w:lvl w:ilvl="0" w:tplc="0C09000F">
      <w:start w:val="1"/>
      <w:numFmt w:val="decimal"/>
      <w:lvlText w:val="%1."/>
      <w:lvlJc w:val="left"/>
      <w:pPr>
        <w:ind w:left="720" w:hanging="360"/>
      </w:pPr>
    </w:lvl>
    <w:lvl w:ilvl="1" w:tplc="408E163C">
      <w:start w:val="1"/>
      <w:numFmt w:val="decimal"/>
      <w:lvlText w:val="%2.1"/>
      <w:lvlJc w:val="left"/>
      <w:pPr>
        <w:ind w:left="1440" w:hanging="360"/>
      </w:pPr>
      <w:rPr>
        <w:rFonts w:hint="default"/>
        <w:sz w:val="22"/>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FE5BEC"/>
    <w:multiLevelType w:val="hybridMultilevel"/>
    <w:tmpl w:val="5434C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19501D"/>
    <w:multiLevelType w:val="hybridMultilevel"/>
    <w:tmpl w:val="53BA5F7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15:restartNumberingAfterBreak="0">
    <w:nsid w:val="2D862DAA"/>
    <w:multiLevelType w:val="hybridMultilevel"/>
    <w:tmpl w:val="3932B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002683"/>
    <w:multiLevelType w:val="hybridMultilevel"/>
    <w:tmpl w:val="A50065D2"/>
    <w:lvl w:ilvl="0" w:tplc="C93444AE">
      <w:start w:val="1"/>
      <w:numFmt w:val="bullet"/>
      <w:lvlText w:val=""/>
      <w:lvlJc w:val="left"/>
      <w:pPr>
        <w:ind w:left="1080" w:hanging="360"/>
      </w:pPr>
      <w:rPr>
        <w:rFonts w:ascii="Symbol" w:hAnsi="Symbol" w:hint="default"/>
        <w:color w:val="auto"/>
        <w:u w:val="none"/>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33A7F22"/>
    <w:multiLevelType w:val="hybridMultilevel"/>
    <w:tmpl w:val="6DB409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7B31039"/>
    <w:multiLevelType w:val="hybridMultilevel"/>
    <w:tmpl w:val="222E85B6"/>
    <w:lvl w:ilvl="0" w:tplc="FA9E4240">
      <w:start w:val="1"/>
      <w:numFmt w:val="decimal"/>
      <w:pStyle w:val="AHdgLev1"/>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0B4B11"/>
    <w:multiLevelType w:val="hybridMultilevel"/>
    <w:tmpl w:val="1D20DB60"/>
    <w:lvl w:ilvl="0" w:tplc="8BAE3EDC">
      <w:start w:val="1"/>
      <w:numFmt w:val="decimal"/>
      <w:pStyle w:val="AgdaHdg2"/>
      <w:lvlText w:val="%1.1"/>
      <w:lvlJc w:val="left"/>
      <w:pPr>
        <w:ind w:left="107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1" w15:restartNumberingAfterBreak="0">
    <w:nsid w:val="44152277"/>
    <w:multiLevelType w:val="hybridMultilevel"/>
    <w:tmpl w:val="E50463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DE4DE5"/>
    <w:multiLevelType w:val="hybridMultilevel"/>
    <w:tmpl w:val="FCA04380"/>
    <w:lvl w:ilvl="0" w:tplc="110A05CA">
      <w:start w:val="1"/>
      <w:numFmt w:val="bullet"/>
      <w:lvlText w:val=""/>
      <w:lvlJc w:val="left"/>
      <w:pPr>
        <w:ind w:left="1080" w:hanging="360"/>
      </w:pPr>
      <w:rPr>
        <w:rFonts w:ascii="Symbol" w:hAnsi="Symbol" w:hint="default"/>
        <w:color w:val="auto"/>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DD93E4F"/>
    <w:multiLevelType w:val="hybridMultilevel"/>
    <w:tmpl w:val="B792F7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25A7FA5"/>
    <w:multiLevelType w:val="hybridMultilevel"/>
    <w:tmpl w:val="7FA0A2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6D85B4C"/>
    <w:multiLevelType w:val="hybridMultilevel"/>
    <w:tmpl w:val="6EECD3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F6F74E8"/>
    <w:multiLevelType w:val="hybridMultilevel"/>
    <w:tmpl w:val="5288A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F74154"/>
    <w:multiLevelType w:val="hybridMultilevel"/>
    <w:tmpl w:val="2FD0A6B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2CA3A72"/>
    <w:multiLevelType w:val="hybridMultilevel"/>
    <w:tmpl w:val="C952D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F5726D"/>
    <w:multiLevelType w:val="hybridMultilevel"/>
    <w:tmpl w:val="B9BC1160"/>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A1142F1"/>
    <w:multiLevelType w:val="hybridMultilevel"/>
    <w:tmpl w:val="ABB852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A782947"/>
    <w:multiLevelType w:val="hybridMultilevel"/>
    <w:tmpl w:val="44E206AE"/>
    <w:lvl w:ilvl="0" w:tplc="AE9639D2">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966028"/>
    <w:multiLevelType w:val="hybridMultilevel"/>
    <w:tmpl w:val="69068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4668760">
    <w:abstractNumId w:val="9"/>
  </w:num>
  <w:num w:numId="2" w16cid:durableId="1476491263">
    <w:abstractNumId w:val="7"/>
  </w:num>
  <w:num w:numId="3" w16cid:durableId="675115426">
    <w:abstractNumId w:val="6"/>
  </w:num>
  <w:num w:numId="4" w16cid:durableId="963197121">
    <w:abstractNumId w:val="5"/>
  </w:num>
  <w:num w:numId="5" w16cid:durableId="1549106415">
    <w:abstractNumId w:val="4"/>
  </w:num>
  <w:num w:numId="6" w16cid:durableId="1546672533">
    <w:abstractNumId w:val="8"/>
  </w:num>
  <w:num w:numId="7" w16cid:durableId="1273515359">
    <w:abstractNumId w:val="3"/>
  </w:num>
  <w:num w:numId="8" w16cid:durableId="1675916545">
    <w:abstractNumId w:val="2"/>
  </w:num>
  <w:num w:numId="9" w16cid:durableId="830482352">
    <w:abstractNumId w:val="1"/>
  </w:num>
  <w:num w:numId="10" w16cid:durableId="910584936">
    <w:abstractNumId w:val="0"/>
  </w:num>
  <w:num w:numId="11" w16cid:durableId="1121190669">
    <w:abstractNumId w:val="20"/>
  </w:num>
  <w:num w:numId="12" w16cid:durableId="47997997">
    <w:abstractNumId w:val="11"/>
  </w:num>
  <w:num w:numId="13" w16cid:durableId="2029990356">
    <w:abstractNumId w:val="19"/>
  </w:num>
  <w:num w:numId="14" w16cid:durableId="114179927">
    <w:abstractNumId w:val="31"/>
  </w:num>
  <w:num w:numId="15" w16cid:durableId="111443137">
    <w:abstractNumId w:val="13"/>
  </w:num>
  <w:num w:numId="16" w16cid:durableId="1416633880">
    <w:abstractNumId w:val="15"/>
  </w:num>
  <w:num w:numId="17" w16cid:durableId="2019649975">
    <w:abstractNumId w:val="10"/>
  </w:num>
  <w:num w:numId="18" w16cid:durableId="1813866043">
    <w:abstractNumId w:val="30"/>
  </w:num>
  <w:num w:numId="19" w16cid:durableId="1034304164">
    <w:abstractNumId w:val="32"/>
  </w:num>
  <w:num w:numId="20" w16cid:durableId="1342588995">
    <w:abstractNumId w:val="27"/>
  </w:num>
  <w:num w:numId="21" w16cid:durableId="1432698057">
    <w:abstractNumId w:val="26"/>
  </w:num>
  <w:num w:numId="22" w16cid:durableId="76558230">
    <w:abstractNumId w:val="25"/>
  </w:num>
  <w:num w:numId="23" w16cid:durableId="877090438">
    <w:abstractNumId w:val="29"/>
  </w:num>
  <w:num w:numId="24" w16cid:durableId="14232051">
    <w:abstractNumId w:val="28"/>
  </w:num>
  <w:num w:numId="25" w16cid:durableId="518859555">
    <w:abstractNumId w:val="22"/>
  </w:num>
  <w:num w:numId="26" w16cid:durableId="1208223555">
    <w:abstractNumId w:val="16"/>
  </w:num>
  <w:num w:numId="27" w16cid:durableId="1327857472">
    <w:abstractNumId w:val="21"/>
  </w:num>
  <w:num w:numId="28" w16cid:durableId="106043904">
    <w:abstractNumId w:val="14"/>
  </w:num>
  <w:num w:numId="29" w16cid:durableId="1241990232">
    <w:abstractNumId w:val="23"/>
  </w:num>
  <w:num w:numId="30" w16cid:durableId="761224686">
    <w:abstractNumId w:val="12"/>
  </w:num>
  <w:num w:numId="31" w16cid:durableId="1312521887">
    <w:abstractNumId w:val="17"/>
  </w:num>
  <w:num w:numId="32" w16cid:durableId="1166897714">
    <w:abstractNumId w:val="18"/>
    <w:lvlOverride w:ilvl="0"/>
    <w:lvlOverride w:ilvl="1"/>
    <w:lvlOverride w:ilvl="2"/>
    <w:lvlOverride w:ilvl="3"/>
    <w:lvlOverride w:ilvl="4"/>
    <w:lvlOverride w:ilvl="5"/>
    <w:lvlOverride w:ilvl="6"/>
    <w:lvlOverride w:ilvl="7"/>
    <w:lvlOverride w:ilvl="8"/>
  </w:num>
  <w:num w:numId="33" w16cid:durableId="454754308">
    <w:abstractNumId w:val="24"/>
    <w:lvlOverride w:ilvl="0"/>
    <w:lvlOverride w:ilvl="1"/>
    <w:lvlOverride w:ilvl="2"/>
    <w:lvlOverride w:ilvl="3"/>
    <w:lvlOverride w:ilvl="4"/>
    <w:lvlOverride w:ilvl="5"/>
    <w:lvlOverride w:ilvl="6"/>
    <w:lvlOverride w:ilvl="7"/>
    <w:lvlOverride w:ilv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5A"/>
    <w:rsid w:val="0000120D"/>
    <w:rsid w:val="00001CF7"/>
    <w:rsid w:val="000021BC"/>
    <w:rsid w:val="000031DF"/>
    <w:rsid w:val="00003B28"/>
    <w:rsid w:val="000056DD"/>
    <w:rsid w:val="000100F1"/>
    <w:rsid w:val="000106C2"/>
    <w:rsid w:val="00010B37"/>
    <w:rsid w:val="00011EB6"/>
    <w:rsid w:val="000128D6"/>
    <w:rsid w:val="00017B76"/>
    <w:rsid w:val="00020821"/>
    <w:rsid w:val="000213E3"/>
    <w:rsid w:val="00023F3D"/>
    <w:rsid w:val="00026B12"/>
    <w:rsid w:val="000303EF"/>
    <w:rsid w:val="00035817"/>
    <w:rsid w:val="0003709D"/>
    <w:rsid w:val="00041570"/>
    <w:rsid w:val="00042EC0"/>
    <w:rsid w:val="00044133"/>
    <w:rsid w:val="00051EAF"/>
    <w:rsid w:val="000523B4"/>
    <w:rsid w:val="00064EDB"/>
    <w:rsid w:val="00067DE1"/>
    <w:rsid w:val="00067E65"/>
    <w:rsid w:val="000745CE"/>
    <w:rsid w:val="000757C9"/>
    <w:rsid w:val="000773BD"/>
    <w:rsid w:val="00080902"/>
    <w:rsid w:val="00080B36"/>
    <w:rsid w:val="000813A7"/>
    <w:rsid w:val="00086262"/>
    <w:rsid w:val="00092A9C"/>
    <w:rsid w:val="000A3080"/>
    <w:rsid w:val="000A3205"/>
    <w:rsid w:val="000A4C4C"/>
    <w:rsid w:val="000A61A0"/>
    <w:rsid w:val="000B059A"/>
    <w:rsid w:val="000B406F"/>
    <w:rsid w:val="000B44F3"/>
    <w:rsid w:val="000B4F00"/>
    <w:rsid w:val="000B53AB"/>
    <w:rsid w:val="000B5470"/>
    <w:rsid w:val="000B72DB"/>
    <w:rsid w:val="000C15B9"/>
    <w:rsid w:val="000C2A24"/>
    <w:rsid w:val="000C3707"/>
    <w:rsid w:val="000C3F1F"/>
    <w:rsid w:val="000C563A"/>
    <w:rsid w:val="000C5A7E"/>
    <w:rsid w:val="000C6A14"/>
    <w:rsid w:val="000D31C8"/>
    <w:rsid w:val="000D54A0"/>
    <w:rsid w:val="000E40DF"/>
    <w:rsid w:val="000E5985"/>
    <w:rsid w:val="000E6BD9"/>
    <w:rsid w:val="000F11CF"/>
    <w:rsid w:val="000F40B6"/>
    <w:rsid w:val="000F4BBF"/>
    <w:rsid w:val="000F61D0"/>
    <w:rsid w:val="000F755A"/>
    <w:rsid w:val="0010529F"/>
    <w:rsid w:val="00107462"/>
    <w:rsid w:val="00110465"/>
    <w:rsid w:val="00110FD6"/>
    <w:rsid w:val="00115A5D"/>
    <w:rsid w:val="00120CD3"/>
    <w:rsid w:val="00126D8B"/>
    <w:rsid w:val="001355D9"/>
    <w:rsid w:val="00153BF6"/>
    <w:rsid w:val="00156ABD"/>
    <w:rsid w:val="00157F43"/>
    <w:rsid w:val="00160653"/>
    <w:rsid w:val="00161458"/>
    <w:rsid w:val="00162210"/>
    <w:rsid w:val="00164CCD"/>
    <w:rsid w:val="00170102"/>
    <w:rsid w:val="00171ADE"/>
    <w:rsid w:val="00172DD1"/>
    <w:rsid w:val="00175757"/>
    <w:rsid w:val="00177443"/>
    <w:rsid w:val="00177449"/>
    <w:rsid w:val="00180181"/>
    <w:rsid w:val="00182358"/>
    <w:rsid w:val="0018416D"/>
    <w:rsid w:val="00184D03"/>
    <w:rsid w:val="001862A2"/>
    <w:rsid w:val="0018661A"/>
    <w:rsid w:val="00187402"/>
    <w:rsid w:val="001A13C4"/>
    <w:rsid w:val="001A266B"/>
    <w:rsid w:val="001A3063"/>
    <w:rsid w:val="001B1C46"/>
    <w:rsid w:val="001B1FD8"/>
    <w:rsid w:val="001B364D"/>
    <w:rsid w:val="001B450A"/>
    <w:rsid w:val="001B574F"/>
    <w:rsid w:val="001C50B7"/>
    <w:rsid w:val="001C63A3"/>
    <w:rsid w:val="001D0631"/>
    <w:rsid w:val="001D0886"/>
    <w:rsid w:val="001D11B4"/>
    <w:rsid w:val="001D3C29"/>
    <w:rsid w:val="001D5193"/>
    <w:rsid w:val="001E5A87"/>
    <w:rsid w:val="001E7622"/>
    <w:rsid w:val="001F394D"/>
    <w:rsid w:val="00201518"/>
    <w:rsid w:val="00203715"/>
    <w:rsid w:val="002062CB"/>
    <w:rsid w:val="0021219C"/>
    <w:rsid w:val="002121DD"/>
    <w:rsid w:val="002131F1"/>
    <w:rsid w:val="0021505E"/>
    <w:rsid w:val="002206E3"/>
    <w:rsid w:val="002216ED"/>
    <w:rsid w:val="00223598"/>
    <w:rsid w:val="0022509E"/>
    <w:rsid w:val="00227AFB"/>
    <w:rsid w:val="00230097"/>
    <w:rsid w:val="00230590"/>
    <w:rsid w:val="00231472"/>
    <w:rsid w:val="00241918"/>
    <w:rsid w:val="00241BDF"/>
    <w:rsid w:val="0024376A"/>
    <w:rsid w:val="00247D95"/>
    <w:rsid w:val="002503DB"/>
    <w:rsid w:val="002504DF"/>
    <w:rsid w:val="00252EF1"/>
    <w:rsid w:val="00254031"/>
    <w:rsid w:val="00255B3F"/>
    <w:rsid w:val="00255B8C"/>
    <w:rsid w:val="00256D8B"/>
    <w:rsid w:val="002626C8"/>
    <w:rsid w:val="00265CC6"/>
    <w:rsid w:val="00266B79"/>
    <w:rsid w:val="002728EB"/>
    <w:rsid w:val="00274AFD"/>
    <w:rsid w:val="00276206"/>
    <w:rsid w:val="00277A95"/>
    <w:rsid w:val="002801DE"/>
    <w:rsid w:val="00284D4B"/>
    <w:rsid w:val="0028650D"/>
    <w:rsid w:val="002865C7"/>
    <w:rsid w:val="00291A0E"/>
    <w:rsid w:val="0029376E"/>
    <w:rsid w:val="00293FAA"/>
    <w:rsid w:val="0029526C"/>
    <w:rsid w:val="002954EE"/>
    <w:rsid w:val="00296586"/>
    <w:rsid w:val="00296C08"/>
    <w:rsid w:val="002A2A96"/>
    <w:rsid w:val="002A3CA2"/>
    <w:rsid w:val="002A48D1"/>
    <w:rsid w:val="002A5B4A"/>
    <w:rsid w:val="002A63D1"/>
    <w:rsid w:val="002A6F67"/>
    <w:rsid w:val="002B19FB"/>
    <w:rsid w:val="002B6824"/>
    <w:rsid w:val="002C0CD9"/>
    <w:rsid w:val="002C70A4"/>
    <w:rsid w:val="002D0557"/>
    <w:rsid w:val="002D7B4F"/>
    <w:rsid w:val="002E2020"/>
    <w:rsid w:val="002E2CAA"/>
    <w:rsid w:val="002F15FC"/>
    <w:rsid w:val="002F2F77"/>
    <w:rsid w:val="002F5089"/>
    <w:rsid w:val="002F5CB7"/>
    <w:rsid w:val="00301897"/>
    <w:rsid w:val="00310215"/>
    <w:rsid w:val="00311375"/>
    <w:rsid w:val="00312620"/>
    <w:rsid w:val="00315C3A"/>
    <w:rsid w:val="00316940"/>
    <w:rsid w:val="00316A99"/>
    <w:rsid w:val="00334017"/>
    <w:rsid w:val="003437F7"/>
    <w:rsid w:val="003446DD"/>
    <w:rsid w:val="00347AD6"/>
    <w:rsid w:val="00351FF0"/>
    <w:rsid w:val="00361F02"/>
    <w:rsid w:val="003635B0"/>
    <w:rsid w:val="00371120"/>
    <w:rsid w:val="00372207"/>
    <w:rsid w:val="00372CD2"/>
    <w:rsid w:val="00377305"/>
    <w:rsid w:val="00380248"/>
    <w:rsid w:val="00380CE2"/>
    <w:rsid w:val="00381CCF"/>
    <w:rsid w:val="00385D2C"/>
    <w:rsid w:val="003936A8"/>
    <w:rsid w:val="00393A3D"/>
    <w:rsid w:val="003A0050"/>
    <w:rsid w:val="003A2B0C"/>
    <w:rsid w:val="003A2FB7"/>
    <w:rsid w:val="003A396B"/>
    <w:rsid w:val="003A5554"/>
    <w:rsid w:val="003B30E8"/>
    <w:rsid w:val="003B343F"/>
    <w:rsid w:val="003B53A2"/>
    <w:rsid w:val="003B617F"/>
    <w:rsid w:val="003B6F8E"/>
    <w:rsid w:val="003C0A70"/>
    <w:rsid w:val="003C0CAC"/>
    <w:rsid w:val="003C0E4C"/>
    <w:rsid w:val="003C1101"/>
    <w:rsid w:val="003C21A3"/>
    <w:rsid w:val="003D007C"/>
    <w:rsid w:val="003D1A98"/>
    <w:rsid w:val="003D3405"/>
    <w:rsid w:val="003D37F3"/>
    <w:rsid w:val="003E2394"/>
    <w:rsid w:val="003F3BCB"/>
    <w:rsid w:val="003F55B0"/>
    <w:rsid w:val="003F57E6"/>
    <w:rsid w:val="003F7A7B"/>
    <w:rsid w:val="00402309"/>
    <w:rsid w:val="00403369"/>
    <w:rsid w:val="0040447C"/>
    <w:rsid w:val="00413834"/>
    <w:rsid w:val="00423DFE"/>
    <w:rsid w:val="00424841"/>
    <w:rsid w:val="00424ECC"/>
    <w:rsid w:val="00425586"/>
    <w:rsid w:val="00425CB0"/>
    <w:rsid w:val="0042731C"/>
    <w:rsid w:val="004313B9"/>
    <w:rsid w:val="004332AE"/>
    <w:rsid w:val="004341BD"/>
    <w:rsid w:val="00434B5E"/>
    <w:rsid w:val="004356BD"/>
    <w:rsid w:val="0043575F"/>
    <w:rsid w:val="0043731E"/>
    <w:rsid w:val="004409E3"/>
    <w:rsid w:val="00451130"/>
    <w:rsid w:val="00454C06"/>
    <w:rsid w:val="00455CB8"/>
    <w:rsid w:val="004574BA"/>
    <w:rsid w:val="00457893"/>
    <w:rsid w:val="00460841"/>
    <w:rsid w:val="00460F9D"/>
    <w:rsid w:val="00464133"/>
    <w:rsid w:val="004667F8"/>
    <w:rsid w:val="00471510"/>
    <w:rsid w:val="00473AD9"/>
    <w:rsid w:val="004763E1"/>
    <w:rsid w:val="00477863"/>
    <w:rsid w:val="00480CCC"/>
    <w:rsid w:val="0048667E"/>
    <w:rsid w:val="00491905"/>
    <w:rsid w:val="00493E60"/>
    <w:rsid w:val="0049687D"/>
    <w:rsid w:val="004A148A"/>
    <w:rsid w:val="004A7821"/>
    <w:rsid w:val="004B7214"/>
    <w:rsid w:val="004B74B0"/>
    <w:rsid w:val="004C2DB3"/>
    <w:rsid w:val="004C35ED"/>
    <w:rsid w:val="004C388E"/>
    <w:rsid w:val="004C42D7"/>
    <w:rsid w:val="004C4B37"/>
    <w:rsid w:val="004C5871"/>
    <w:rsid w:val="004D3D4E"/>
    <w:rsid w:val="004D5428"/>
    <w:rsid w:val="004D6046"/>
    <w:rsid w:val="004D702C"/>
    <w:rsid w:val="004E39B9"/>
    <w:rsid w:val="004F0032"/>
    <w:rsid w:val="004F1334"/>
    <w:rsid w:val="004F2A1B"/>
    <w:rsid w:val="005004EC"/>
    <w:rsid w:val="005011CE"/>
    <w:rsid w:val="005118F3"/>
    <w:rsid w:val="00514A7F"/>
    <w:rsid w:val="00515F02"/>
    <w:rsid w:val="005229F4"/>
    <w:rsid w:val="00522D64"/>
    <w:rsid w:val="00530ACD"/>
    <w:rsid w:val="005342C6"/>
    <w:rsid w:val="00534383"/>
    <w:rsid w:val="00534496"/>
    <w:rsid w:val="005412BE"/>
    <w:rsid w:val="005447D0"/>
    <w:rsid w:val="00544B33"/>
    <w:rsid w:val="005465F2"/>
    <w:rsid w:val="005510B7"/>
    <w:rsid w:val="00552A34"/>
    <w:rsid w:val="00552ACC"/>
    <w:rsid w:val="0055381A"/>
    <w:rsid w:val="00554470"/>
    <w:rsid w:val="00556AB6"/>
    <w:rsid w:val="005607AC"/>
    <w:rsid w:val="00560DCC"/>
    <w:rsid w:val="00562D53"/>
    <w:rsid w:val="00563804"/>
    <w:rsid w:val="005678CB"/>
    <w:rsid w:val="005736BF"/>
    <w:rsid w:val="005772A4"/>
    <w:rsid w:val="00577FD7"/>
    <w:rsid w:val="005809EA"/>
    <w:rsid w:val="00585C94"/>
    <w:rsid w:val="00591A91"/>
    <w:rsid w:val="00591C9F"/>
    <w:rsid w:val="00592CF0"/>
    <w:rsid w:val="005946CF"/>
    <w:rsid w:val="0059734E"/>
    <w:rsid w:val="00597619"/>
    <w:rsid w:val="005A080C"/>
    <w:rsid w:val="005A2914"/>
    <w:rsid w:val="005A3F57"/>
    <w:rsid w:val="005A6E6F"/>
    <w:rsid w:val="005B419D"/>
    <w:rsid w:val="005C0B8A"/>
    <w:rsid w:val="005C259D"/>
    <w:rsid w:val="005C3310"/>
    <w:rsid w:val="005C679B"/>
    <w:rsid w:val="005C7B82"/>
    <w:rsid w:val="005D35F9"/>
    <w:rsid w:val="005D78B7"/>
    <w:rsid w:val="005E3FE9"/>
    <w:rsid w:val="005E4207"/>
    <w:rsid w:val="005E4528"/>
    <w:rsid w:val="005E56DC"/>
    <w:rsid w:val="005F0971"/>
    <w:rsid w:val="005F25B8"/>
    <w:rsid w:val="005F45B7"/>
    <w:rsid w:val="005F634A"/>
    <w:rsid w:val="005F740A"/>
    <w:rsid w:val="005F74C5"/>
    <w:rsid w:val="005F7DE1"/>
    <w:rsid w:val="00602835"/>
    <w:rsid w:val="00612DEE"/>
    <w:rsid w:val="00615A19"/>
    <w:rsid w:val="00615DBB"/>
    <w:rsid w:val="00616992"/>
    <w:rsid w:val="006202CD"/>
    <w:rsid w:val="00622F5D"/>
    <w:rsid w:val="00624A9A"/>
    <w:rsid w:val="0062595C"/>
    <w:rsid w:val="00635AB9"/>
    <w:rsid w:val="00641475"/>
    <w:rsid w:val="00645C00"/>
    <w:rsid w:val="0064652C"/>
    <w:rsid w:val="00647A0E"/>
    <w:rsid w:val="006506C2"/>
    <w:rsid w:val="00654775"/>
    <w:rsid w:val="0066050C"/>
    <w:rsid w:val="00661B4D"/>
    <w:rsid w:val="00662354"/>
    <w:rsid w:val="00664C24"/>
    <w:rsid w:val="00667A19"/>
    <w:rsid w:val="00681A4A"/>
    <w:rsid w:val="006851A4"/>
    <w:rsid w:val="00685ABD"/>
    <w:rsid w:val="006862A5"/>
    <w:rsid w:val="006917C7"/>
    <w:rsid w:val="00694A94"/>
    <w:rsid w:val="0069565B"/>
    <w:rsid w:val="00697E23"/>
    <w:rsid w:val="006A0631"/>
    <w:rsid w:val="006A3B1B"/>
    <w:rsid w:val="006A3CE9"/>
    <w:rsid w:val="006A69BF"/>
    <w:rsid w:val="006A7A30"/>
    <w:rsid w:val="006B11DF"/>
    <w:rsid w:val="006B2380"/>
    <w:rsid w:val="006C09FC"/>
    <w:rsid w:val="006C610D"/>
    <w:rsid w:val="006C6D9B"/>
    <w:rsid w:val="006D253B"/>
    <w:rsid w:val="006D33E6"/>
    <w:rsid w:val="006D4512"/>
    <w:rsid w:val="006D5A92"/>
    <w:rsid w:val="006D673A"/>
    <w:rsid w:val="006D7B11"/>
    <w:rsid w:val="006E2BBE"/>
    <w:rsid w:val="006E685B"/>
    <w:rsid w:val="006E6E9E"/>
    <w:rsid w:val="006E7AB7"/>
    <w:rsid w:val="006F4F94"/>
    <w:rsid w:val="006F540A"/>
    <w:rsid w:val="007019B0"/>
    <w:rsid w:val="00702418"/>
    <w:rsid w:val="0070382E"/>
    <w:rsid w:val="00706014"/>
    <w:rsid w:val="007073C8"/>
    <w:rsid w:val="0071308A"/>
    <w:rsid w:val="00714514"/>
    <w:rsid w:val="00720DDE"/>
    <w:rsid w:val="00726198"/>
    <w:rsid w:val="0072691F"/>
    <w:rsid w:val="00733559"/>
    <w:rsid w:val="007335F5"/>
    <w:rsid w:val="007336C1"/>
    <w:rsid w:val="0073615B"/>
    <w:rsid w:val="007366EA"/>
    <w:rsid w:val="007367A8"/>
    <w:rsid w:val="00737671"/>
    <w:rsid w:val="0073787D"/>
    <w:rsid w:val="00737968"/>
    <w:rsid w:val="00741CF7"/>
    <w:rsid w:val="00747D87"/>
    <w:rsid w:val="00751BC3"/>
    <w:rsid w:val="00751D48"/>
    <w:rsid w:val="00754105"/>
    <w:rsid w:val="007551AD"/>
    <w:rsid w:val="00760667"/>
    <w:rsid w:val="00760699"/>
    <w:rsid w:val="007628CA"/>
    <w:rsid w:val="007701D6"/>
    <w:rsid w:val="00772C5B"/>
    <w:rsid w:val="007737CC"/>
    <w:rsid w:val="0077778D"/>
    <w:rsid w:val="0078079C"/>
    <w:rsid w:val="0078157C"/>
    <w:rsid w:val="00782673"/>
    <w:rsid w:val="007840FC"/>
    <w:rsid w:val="007919C2"/>
    <w:rsid w:val="007960C2"/>
    <w:rsid w:val="007A7018"/>
    <w:rsid w:val="007B0513"/>
    <w:rsid w:val="007B4371"/>
    <w:rsid w:val="007B5F84"/>
    <w:rsid w:val="007B7DF2"/>
    <w:rsid w:val="007C12FE"/>
    <w:rsid w:val="007C1BEB"/>
    <w:rsid w:val="007C464E"/>
    <w:rsid w:val="007C76C2"/>
    <w:rsid w:val="007C7810"/>
    <w:rsid w:val="007D2C34"/>
    <w:rsid w:val="007D46CE"/>
    <w:rsid w:val="007E0693"/>
    <w:rsid w:val="007E162A"/>
    <w:rsid w:val="007E5685"/>
    <w:rsid w:val="007E5728"/>
    <w:rsid w:val="007F009A"/>
    <w:rsid w:val="007F4779"/>
    <w:rsid w:val="007F544A"/>
    <w:rsid w:val="007F5C38"/>
    <w:rsid w:val="0080097E"/>
    <w:rsid w:val="0080315C"/>
    <w:rsid w:val="00806827"/>
    <w:rsid w:val="00807664"/>
    <w:rsid w:val="00817B19"/>
    <w:rsid w:val="00820578"/>
    <w:rsid w:val="00822C25"/>
    <w:rsid w:val="00823D1B"/>
    <w:rsid w:val="00824D5E"/>
    <w:rsid w:val="0082599A"/>
    <w:rsid w:val="00830804"/>
    <w:rsid w:val="00830A6F"/>
    <w:rsid w:val="00832437"/>
    <w:rsid w:val="00832C25"/>
    <w:rsid w:val="00836433"/>
    <w:rsid w:val="00844309"/>
    <w:rsid w:val="00844727"/>
    <w:rsid w:val="00844CE8"/>
    <w:rsid w:val="00854B44"/>
    <w:rsid w:val="008557CE"/>
    <w:rsid w:val="00856E88"/>
    <w:rsid w:val="008570DB"/>
    <w:rsid w:val="008577CD"/>
    <w:rsid w:val="0086013C"/>
    <w:rsid w:val="00862D1E"/>
    <w:rsid w:val="00867B2E"/>
    <w:rsid w:val="008703CB"/>
    <w:rsid w:val="0087637E"/>
    <w:rsid w:val="00876FEF"/>
    <w:rsid w:val="0088161F"/>
    <w:rsid w:val="0088263F"/>
    <w:rsid w:val="00883C37"/>
    <w:rsid w:val="00890E9F"/>
    <w:rsid w:val="00891F42"/>
    <w:rsid w:val="00892E81"/>
    <w:rsid w:val="00894403"/>
    <w:rsid w:val="00895B67"/>
    <w:rsid w:val="008966CC"/>
    <w:rsid w:val="008A41CA"/>
    <w:rsid w:val="008A5FC1"/>
    <w:rsid w:val="008A7DF7"/>
    <w:rsid w:val="008B0696"/>
    <w:rsid w:val="008B2C59"/>
    <w:rsid w:val="008C06B3"/>
    <w:rsid w:val="008C143F"/>
    <w:rsid w:val="008C1740"/>
    <w:rsid w:val="008C6641"/>
    <w:rsid w:val="008D2A02"/>
    <w:rsid w:val="008E347B"/>
    <w:rsid w:val="008E3484"/>
    <w:rsid w:val="008F0E45"/>
    <w:rsid w:val="008F5818"/>
    <w:rsid w:val="009043DB"/>
    <w:rsid w:val="009150F9"/>
    <w:rsid w:val="00916CA9"/>
    <w:rsid w:val="00924609"/>
    <w:rsid w:val="0092614A"/>
    <w:rsid w:val="00926826"/>
    <w:rsid w:val="0092776E"/>
    <w:rsid w:val="00927B13"/>
    <w:rsid w:val="00931CB3"/>
    <w:rsid w:val="0093714A"/>
    <w:rsid w:val="00945054"/>
    <w:rsid w:val="00945259"/>
    <w:rsid w:val="0094593D"/>
    <w:rsid w:val="00952651"/>
    <w:rsid w:val="00953D00"/>
    <w:rsid w:val="0095514E"/>
    <w:rsid w:val="00955D35"/>
    <w:rsid w:val="00956D5A"/>
    <w:rsid w:val="009626AB"/>
    <w:rsid w:val="00963484"/>
    <w:rsid w:val="00963795"/>
    <w:rsid w:val="00965833"/>
    <w:rsid w:val="00965E28"/>
    <w:rsid w:val="00966648"/>
    <w:rsid w:val="00966C84"/>
    <w:rsid w:val="00970630"/>
    <w:rsid w:val="00983C6E"/>
    <w:rsid w:val="00991AAD"/>
    <w:rsid w:val="009973E4"/>
    <w:rsid w:val="009A0705"/>
    <w:rsid w:val="009A30ED"/>
    <w:rsid w:val="009A4428"/>
    <w:rsid w:val="009A6B57"/>
    <w:rsid w:val="009B34AD"/>
    <w:rsid w:val="009B72ED"/>
    <w:rsid w:val="009B7A18"/>
    <w:rsid w:val="009B7D01"/>
    <w:rsid w:val="009C4107"/>
    <w:rsid w:val="009C459F"/>
    <w:rsid w:val="009C6656"/>
    <w:rsid w:val="009C78D1"/>
    <w:rsid w:val="009C7B49"/>
    <w:rsid w:val="009D0DA4"/>
    <w:rsid w:val="009D1F5C"/>
    <w:rsid w:val="009D262C"/>
    <w:rsid w:val="009D2DAD"/>
    <w:rsid w:val="009D3145"/>
    <w:rsid w:val="009D4DF8"/>
    <w:rsid w:val="009D51F9"/>
    <w:rsid w:val="009D67C5"/>
    <w:rsid w:val="009E048B"/>
    <w:rsid w:val="009F2082"/>
    <w:rsid w:val="009F41BD"/>
    <w:rsid w:val="009F54F5"/>
    <w:rsid w:val="009F7998"/>
    <w:rsid w:val="00A02EC1"/>
    <w:rsid w:val="00A02FA0"/>
    <w:rsid w:val="00A03F18"/>
    <w:rsid w:val="00A04319"/>
    <w:rsid w:val="00A04B7F"/>
    <w:rsid w:val="00A12687"/>
    <w:rsid w:val="00A13026"/>
    <w:rsid w:val="00A14F2B"/>
    <w:rsid w:val="00A170EE"/>
    <w:rsid w:val="00A176BC"/>
    <w:rsid w:val="00A21C87"/>
    <w:rsid w:val="00A22937"/>
    <w:rsid w:val="00A33B5B"/>
    <w:rsid w:val="00A341E0"/>
    <w:rsid w:val="00A35263"/>
    <w:rsid w:val="00A36F28"/>
    <w:rsid w:val="00A42478"/>
    <w:rsid w:val="00A42FF3"/>
    <w:rsid w:val="00A50865"/>
    <w:rsid w:val="00A5369C"/>
    <w:rsid w:val="00A53A39"/>
    <w:rsid w:val="00A55BF3"/>
    <w:rsid w:val="00A55F80"/>
    <w:rsid w:val="00A70141"/>
    <w:rsid w:val="00A710CC"/>
    <w:rsid w:val="00A72108"/>
    <w:rsid w:val="00A75C47"/>
    <w:rsid w:val="00A76E01"/>
    <w:rsid w:val="00A806CA"/>
    <w:rsid w:val="00A81B15"/>
    <w:rsid w:val="00A82CF2"/>
    <w:rsid w:val="00A8456E"/>
    <w:rsid w:val="00A860A0"/>
    <w:rsid w:val="00A900D3"/>
    <w:rsid w:val="00AA33B5"/>
    <w:rsid w:val="00AA6571"/>
    <w:rsid w:val="00AB766B"/>
    <w:rsid w:val="00AC25F6"/>
    <w:rsid w:val="00AC27E5"/>
    <w:rsid w:val="00AC3057"/>
    <w:rsid w:val="00AC5D5E"/>
    <w:rsid w:val="00AD3A82"/>
    <w:rsid w:val="00AD44A1"/>
    <w:rsid w:val="00AE3936"/>
    <w:rsid w:val="00AE4E4B"/>
    <w:rsid w:val="00AF36EC"/>
    <w:rsid w:val="00AF4ADE"/>
    <w:rsid w:val="00B017DC"/>
    <w:rsid w:val="00B03C8D"/>
    <w:rsid w:val="00B04280"/>
    <w:rsid w:val="00B04681"/>
    <w:rsid w:val="00B07B28"/>
    <w:rsid w:val="00B105B6"/>
    <w:rsid w:val="00B11366"/>
    <w:rsid w:val="00B13CCF"/>
    <w:rsid w:val="00B15D21"/>
    <w:rsid w:val="00B16306"/>
    <w:rsid w:val="00B202F6"/>
    <w:rsid w:val="00B2114D"/>
    <w:rsid w:val="00B21438"/>
    <w:rsid w:val="00B249B9"/>
    <w:rsid w:val="00B24AE8"/>
    <w:rsid w:val="00B251B8"/>
    <w:rsid w:val="00B253AE"/>
    <w:rsid w:val="00B27BE5"/>
    <w:rsid w:val="00B3033A"/>
    <w:rsid w:val="00B31C1B"/>
    <w:rsid w:val="00B31D90"/>
    <w:rsid w:val="00B40D55"/>
    <w:rsid w:val="00B415B4"/>
    <w:rsid w:val="00B416BD"/>
    <w:rsid w:val="00B41BB3"/>
    <w:rsid w:val="00B44728"/>
    <w:rsid w:val="00B46AD1"/>
    <w:rsid w:val="00B47350"/>
    <w:rsid w:val="00B56847"/>
    <w:rsid w:val="00B603E4"/>
    <w:rsid w:val="00B6273C"/>
    <w:rsid w:val="00B66856"/>
    <w:rsid w:val="00B701BE"/>
    <w:rsid w:val="00B70DAA"/>
    <w:rsid w:val="00B71B7F"/>
    <w:rsid w:val="00B71F37"/>
    <w:rsid w:val="00B73897"/>
    <w:rsid w:val="00B83A89"/>
    <w:rsid w:val="00B83E50"/>
    <w:rsid w:val="00B867A8"/>
    <w:rsid w:val="00B90F9E"/>
    <w:rsid w:val="00B91460"/>
    <w:rsid w:val="00B915B6"/>
    <w:rsid w:val="00BA05B5"/>
    <w:rsid w:val="00BA1021"/>
    <w:rsid w:val="00BA111E"/>
    <w:rsid w:val="00BA13C9"/>
    <w:rsid w:val="00BA18C5"/>
    <w:rsid w:val="00BA27A8"/>
    <w:rsid w:val="00BA285D"/>
    <w:rsid w:val="00BA661D"/>
    <w:rsid w:val="00BA7594"/>
    <w:rsid w:val="00BB0A3D"/>
    <w:rsid w:val="00BB172E"/>
    <w:rsid w:val="00BB3BEF"/>
    <w:rsid w:val="00BB4CF4"/>
    <w:rsid w:val="00BB54A8"/>
    <w:rsid w:val="00BB7417"/>
    <w:rsid w:val="00BC1A0C"/>
    <w:rsid w:val="00BC22E9"/>
    <w:rsid w:val="00BC4391"/>
    <w:rsid w:val="00BC60DB"/>
    <w:rsid w:val="00BC728D"/>
    <w:rsid w:val="00BE0E13"/>
    <w:rsid w:val="00BE18A7"/>
    <w:rsid w:val="00BE5A49"/>
    <w:rsid w:val="00BF3FDC"/>
    <w:rsid w:val="00BF77D8"/>
    <w:rsid w:val="00C02736"/>
    <w:rsid w:val="00C04B16"/>
    <w:rsid w:val="00C13C0C"/>
    <w:rsid w:val="00C15862"/>
    <w:rsid w:val="00C160BA"/>
    <w:rsid w:val="00C16B91"/>
    <w:rsid w:val="00C2036F"/>
    <w:rsid w:val="00C21917"/>
    <w:rsid w:val="00C21DD5"/>
    <w:rsid w:val="00C21E8C"/>
    <w:rsid w:val="00C27B82"/>
    <w:rsid w:val="00C322FE"/>
    <w:rsid w:val="00C351CA"/>
    <w:rsid w:val="00C355AD"/>
    <w:rsid w:val="00C3590C"/>
    <w:rsid w:val="00C40E5C"/>
    <w:rsid w:val="00C45F2C"/>
    <w:rsid w:val="00C50A07"/>
    <w:rsid w:val="00C550C6"/>
    <w:rsid w:val="00C55EDB"/>
    <w:rsid w:val="00C63474"/>
    <w:rsid w:val="00C64046"/>
    <w:rsid w:val="00C721D3"/>
    <w:rsid w:val="00C74692"/>
    <w:rsid w:val="00C75707"/>
    <w:rsid w:val="00C76F4C"/>
    <w:rsid w:val="00C804A4"/>
    <w:rsid w:val="00C82E5B"/>
    <w:rsid w:val="00C846BE"/>
    <w:rsid w:val="00C848D2"/>
    <w:rsid w:val="00C87E9D"/>
    <w:rsid w:val="00C9445B"/>
    <w:rsid w:val="00CA014A"/>
    <w:rsid w:val="00CA4067"/>
    <w:rsid w:val="00CB28C3"/>
    <w:rsid w:val="00CB327A"/>
    <w:rsid w:val="00CB40CB"/>
    <w:rsid w:val="00CB45A2"/>
    <w:rsid w:val="00CC0D92"/>
    <w:rsid w:val="00CC189E"/>
    <w:rsid w:val="00CC1E3F"/>
    <w:rsid w:val="00CC2338"/>
    <w:rsid w:val="00CC24F0"/>
    <w:rsid w:val="00CC5E1E"/>
    <w:rsid w:val="00CE0003"/>
    <w:rsid w:val="00CE22D7"/>
    <w:rsid w:val="00CE3CFE"/>
    <w:rsid w:val="00CE4A37"/>
    <w:rsid w:val="00CE4BBA"/>
    <w:rsid w:val="00CF4999"/>
    <w:rsid w:val="00CF6D37"/>
    <w:rsid w:val="00D026D2"/>
    <w:rsid w:val="00D04CBD"/>
    <w:rsid w:val="00D111B2"/>
    <w:rsid w:val="00D127DC"/>
    <w:rsid w:val="00D14A51"/>
    <w:rsid w:val="00D15B54"/>
    <w:rsid w:val="00D16A73"/>
    <w:rsid w:val="00D17D88"/>
    <w:rsid w:val="00D20BD2"/>
    <w:rsid w:val="00D23714"/>
    <w:rsid w:val="00D2402B"/>
    <w:rsid w:val="00D257D9"/>
    <w:rsid w:val="00D26ED7"/>
    <w:rsid w:val="00D305D8"/>
    <w:rsid w:val="00D338BE"/>
    <w:rsid w:val="00D35562"/>
    <w:rsid w:val="00D37AAD"/>
    <w:rsid w:val="00D37BC7"/>
    <w:rsid w:val="00D417A5"/>
    <w:rsid w:val="00D417DA"/>
    <w:rsid w:val="00D417E6"/>
    <w:rsid w:val="00D439D1"/>
    <w:rsid w:val="00D45D6C"/>
    <w:rsid w:val="00D553E1"/>
    <w:rsid w:val="00D5596F"/>
    <w:rsid w:val="00D56ED9"/>
    <w:rsid w:val="00D612AC"/>
    <w:rsid w:val="00D66D94"/>
    <w:rsid w:val="00D70970"/>
    <w:rsid w:val="00D71A16"/>
    <w:rsid w:val="00D723D3"/>
    <w:rsid w:val="00D731E6"/>
    <w:rsid w:val="00D77B4F"/>
    <w:rsid w:val="00D77E2B"/>
    <w:rsid w:val="00D800F4"/>
    <w:rsid w:val="00D80470"/>
    <w:rsid w:val="00D812FA"/>
    <w:rsid w:val="00D837CD"/>
    <w:rsid w:val="00D8403D"/>
    <w:rsid w:val="00D843CB"/>
    <w:rsid w:val="00D903CE"/>
    <w:rsid w:val="00D90B24"/>
    <w:rsid w:val="00D9404E"/>
    <w:rsid w:val="00D943E3"/>
    <w:rsid w:val="00D94477"/>
    <w:rsid w:val="00D96E5A"/>
    <w:rsid w:val="00DA14F1"/>
    <w:rsid w:val="00DA157D"/>
    <w:rsid w:val="00DA2D4A"/>
    <w:rsid w:val="00DA6C25"/>
    <w:rsid w:val="00DA6D59"/>
    <w:rsid w:val="00DB0F46"/>
    <w:rsid w:val="00DC114C"/>
    <w:rsid w:val="00DD1785"/>
    <w:rsid w:val="00DD19A2"/>
    <w:rsid w:val="00DD3393"/>
    <w:rsid w:val="00DD5C9F"/>
    <w:rsid w:val="00DD66B4"/>
    <w:rsid w:val="00DD74DC"/>
    <w:rsid w:val="00DF1146"/>
    <w:rsid w:val="00DF3C17"/>
    <w:rsid w:val="00E00A26"/>
    <w:rsid w:val="00E0204F"/>
    <w:rsid w:val="00E07F73"/>
    <w:rsid w:val="00E10840"/>
    <w:rsid w:val="00E12D83"/>
    <w:rsid w:val="00E21101"/>
    <w:rsid w:val="00E211FF"/>
    <w:rsid w:val="00E22DFD"/>
    <w:rsid w:val="00E24751"/>
    <w:rsid w:val="00E24D0A"/>
    <w:rsid w:val="00E30E77"/>
    <w:rsid w:val="00E31062"/>
    <w:rsid w:val="00E32502"/>
    <w:rsid w:val="00E3272A"/>
    <w:rsid w:val="00E3407B"/>
    <w:rsid w:val="00E35B90"/>
    <w:rsid w:val="00E41399"/>
    <w:rsid w:val="00E44A7F"/>
    <w:rsid w:val="00E45F20"/>
    <w:rsid w:val="00E5085A"/>
    <w:rsid w:val="00E520F6"/>
    <w:rsid w:val="00E52792"/>
    <w:rsid w:val="00E53524"/>
    <w:rsid w:val="00E55F34"/>
    <w:rsid w:val="00E62510"/>
    <w:rsid w:val="00E64E6D"/>
    <w:rsid w:val="00E77B51"/>
    <w:rsid w:val="00E84479"/>
    <w:rsid w:val="00E86AD4"/>
    <w:rsid w:val="00E87F3D"/>
    <w:rsid w:val="00EA02B7"/>
    <w:rsid w:val="00EA531A"/>
    <w:rsid w:val="00EB0D05"/>
    <w:rsid w:val="00EB299C"/>
    <w:rsid w:val="00EB38A9"/>
    <w:rsid w:val="00EC1F83"/>
    <w:rsid w:val="00EC2EB7"/>
    <w:rsid w:val="00EC35EC"/>
    <w:rsid w:val="00EC427B"/>
    <w:rsid w:val="00EC5180"/>
    <w:rsid w:val="00EC585F"/>
    <w:rsid w:val="00EC76E3"/>
    <w:rsid w:val="00ED0C80"/>
    <w:rsid w:val="00ED10C3"/>
    <w:rsid w:val="00ED2B2D"/>
    <w:rsid w:val="00ED3AC2"/>
    <w:rsid w:val="00ED6E0D"/>
    <w:rsid w:val="00EE0A4B"/>
    <w:rsid w:val="00EE13FE"/>
    <w:rsid w:val="00EE3A50"/>
    <w:rsid w:val="00EE4063"/>
    <w:rsid w:val="00EE623F"/>
    <w:rsid w:val="00EF2E31"/>
    <w:rsid w:val="00EF74D1"/>
    <w:rsid w:val="00F00906"/>
    <w:rsid w:val="00F054D8"/>
    <w:rsid w:val="00F0561E"/>
    <w:rsid w:val="00F06570"/>
    <w:rsid w:val="00F103BA"/>
    <w:rsid w:val="00F114A5"/>
    <w:rsid w:val="00F217A9"/>
    <w:rsid w:val="00F24019"/>
    <w:rsid w:val="00F26774"/>
    <w:rsid w:val="00F311D7"/>
    <w:rsid w:val="00F3675E"/>
    <w:rsid w:val="00F43FC7"/>
    <w:rsid w:val="00F46A13"/>
    <w:rsid w:val="00F500C5"/>
    <w:rsid w:val="00F52AC7"/>
    <w:rsid w:val="00F559D2"/>
    <w:rsid w:val="00F60A0A"/>
    <w:rsid w:val="00F63820"/>
    <w:rsid w:val="00F63847"/>
    <w:rsid w:val="00F65704"/>
    <w:rsid w:val="00F67143"/>
    <w:rsid w:val="00F72506"/>
    <w:rsid w:val="00F725BB"/>
    <w:rsid w:val="00F76EA3"/>
    <w:rsid w:val="00F8218D"/>
    <w:rsid w:val="00F82F8B"/>
    <w:rsid w:val="00F8396E"/>
    <w:rsid w:val="00F83C89"/>
    <w:rsid w:val="00F95536"/>
    <w:rsid w:val="00F9647D"/>
    <w:rsid w:val="00F97A18"/>
    <w:rsid w:val="00FA6A6E"/>
    <w:rsid w:val="00FB2286"/>
    <w:rsid w:val="00FB3D64"/>
    <w:rsid w:val="00FB5A48"/>
    <w:rsid w:val="00FB7B25"/>
    <w:rsid w:val="00FC498A"/>
    <w:rsid w:val="00FC5D8C"/>
    <w:rsid w:val="00FD58B2"/>
    <w:rsid w:val="00FD5D3D"/>
    <w:rsid w:val="00FE1351"/>
    <w:rsid w:val="00FE4222"/>
    <w:rsid w:val="00FF1E2B"/>
    <w:rsid w:val="00FF23F6"/>
    <w:rsid w:val="00FF3E3A"/>
    <w:rsid w:val="00FF5A98"/>
    <w:rsid w:val="00FF7A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2194F924"/>
  <w15:chartTrackingRefBased/>
  <w15:docId w15:val="{8A1DDB44-283D-4945-8F0E-8ECA5271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Number" w:qFormat="1"/>
    <w:lsdException w:name="Title" w:qFormat="1"/>
    <w:lsdException w:name="List Continue"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2F15FC"/>
    <w:pPr>
      <w:keepNext/>
      <w:keepLines/>
      <w:spacing w:before="24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2F15F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F15FC"/>
    <w:pPr>
      <w:keepNext/>
      <w:keepLines/>
      <w:spacing w:before="40"/>
      <w:outlineLvl w:val="2"/>
    </w:pPr>
    <w:rPr>
      <w:rFonts w:ascii="Arial" w:hAnsi="Arial"/>
      <w:b/>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rPr>
      <w:rFonts w:ascii="Arial" w:hAnsi="Arial"/>
      <w:sz w:val="22"/>
      <w:szCs w:val="20"/>
      <w:lang w:val="fr-FR" w:eastAsia="en-GB"/>
    </w:rPr>
  </w:style>
  <w:style w:type="paragraph" w:styleId="Footer">
    <w:name w:val="footer"/>
    <w:basedOn w:val="Normal"/>
    <w:link w:val="FooterChar"/>
    <w:pPr>
      <w:tabs>
        <w:tab w:val="center" w:pos="4536"/>
        <w:tab w:val="right" w:pos="9072"/>
      </w:tabs>
    </w:pPr>
    <w:rPr>
      <w:rFonts w:ascii="Arial" w:hAnsi="Arial"/>
      <w:sz w:val="22"/>
      <w:szCs w:val="20"/>
      <w:lang w:val="fr-FR" w:eastAsia="en-GB"/>
    </w:rPr>
  </w:style>
  <w:style w:type="paragraph" w:customStyle="1" w:styleId="PARAGRAPH">
    <w:name w:val="PARAGRAPH"/>
    <w:link w:val="PARAGRAPHChar"/>
    <w:qFormat/>
    <w:pPr>
      <w:keepLines/>
      <w:spacing w:before="100" w:after="200"/>
      <w:jc w:val="both"/>
    </w:pPr>
    <w:rPr>
      <w:rFonts w:ascii="Arial" w:eastAsia="Batang" w:hAnsi="Arial"/>
      <w:spacing w:val="8"/>
      <w:lang w:val="en-GB"/>
    </w:rPr>
  </w:style>
  <w:style w:type="paragraph" w:styleId="ListBullet">
    <w:name w:val="List Bullet"/>
    <w:basedOn w:val="Normal"/>
    <w:autoRedefine/>
    <w:pPr>
      <w:numPr>
        <w:numId w:val="1"/>
      </w:numPr>
    </w:pPr>
    <w:rPr>
      <w:rFonts w:ascii="Arial" w:hAnsi="Arial"/>
      <w:sz w:val="22"/>
      <w:szCs w:val="20"/>
      <w:lang w:val="fr-FR" w:eastAsia="en-GB"/>
    </w:rPr>
  </w:style>
  <w:style w:type="paragraph" w:styleId="ListBullet2">
    <w:name w:val="List Bullet 2"/>
    <w:basedOn w:val="Normal"/>
    <w:autoRedefine/>
    <w:pPr>
      <w:numPr>
        <w:numId w:val="2"/>
      </w:numPr>
    </w:pPr>
    <w:rPr>
      <w:rFonts w:ascii="Arial" w:hAnsi="Arial"/>
      <w:sz w:val="22"/>
      <w:szCs w:val="20"/>
      <w:lang w:val="fr-FR" w:eastAsia="en-GB"/>
    </w:rPr>
  </w:style>
  <w:style w:type="paragraph" w:styleId="ListBullet3">
    <w:name w:val="List Bullet 3"/>
    <w:basedOn w:val="Normal"/>
    <w:autoRedefine/>
    <w:pPr>
      <w:numPr>
        <w:numId w:val="3"/>
      </w:numPr>
    </w:pPr>
    <w:rPr>
      <w:rFonts w:ascii="Arial" w:hAnsi="Arial"/>
      <w:sz w:val="22"/>
      <w:szCs w:val="20"/>
      <w:lang w:val="fr-FR" w:eastAsia="en-GB"/>
    </w:rPr>
  </w:style>
  <w:style w:type="paragraph" w:styleId="ListBullet4">
    <w:name w:val="List Bullet 4"/>
    <w:basedOn w:val="Normal"/>
    <w:autoRedefine/>
    <w:pPr>
      <w:numPr>
        <w:numId w:val="4"/>
      </w:numPr>
    </w:pPr>
    <w:rPr>
      <w:rFonts w:ascii="Arial" w:hAnsi="Arial"/>
      <w:sz w:val="22"/>
      <w:szCs w:val="20"/>
      <w:lang w:val="fr-FR" w:eastAsia="en-GB"/>
    </w:rPr>
  </w:style>
  <w:style w:type="paragraph" w:styleId="ListBullet5">
    <w:name w:val="List Bullet 5"/>
    <w:basedOn w:val="Normal"/>
    <w:autoRedefine/>
    <w:pPr>
      <w:numPr>
        <w:numId w:val="5"/>
      </w:numPr>
    </w:pPr>
    <w:rPr>
      <w:rFonts w:ascii="Arial" w:hAnsi="Arial"/>
      <w:sz w:val="22"/>
      <w:szCs w:val="20"/>
      <w:lang w:val="fr-FR" w:eastAsia="en-GB"/>
    </w:rPr>
  </w:style>
  <w:style w:type="paragraph" w:styleId="ListNumber">
    <w:name w:val="List Number"/>
    <w:basedOn w:val="Normal"/>
    <w:qFormat/>
    <w:pPr>
      <w:numPr>
        <w:numId w:val="6"/>
      </w:numPr>
    </w:pPr>
    <w:rPr>
      <w:rFonts w:ascii="Arial" w:hAnsi="Arial"/>
      <w:sz w:val="22"/>
      <w:szCs w:val="20"/>
      <w:lang w:val="fr-FR" w:eastAsia="en-GB"/>
    </w:rPr>
  </w:style>
  <w:style w:type="paragraph" w:styleId="ListNumber2">
    <w:name w:val="List Number 2"/>
    <w:basedOn w:val="Normal"/>
    <w:pPr>
      <w:numPr>
        <w:numId w:val="7"/>
      </w:numPr>
    </w:pPr>
    <w:rPr>
      <w:rFonts w:ascii="Arial" w:hAnsi="Arial"/>
      <w:sz w:val="22"/>
      <w:szCs w:val="20"/>
      <w:lang w:val="fr-FR" w:eastAsia="en-GB"/>
    </w:rPr>
  </w:style>
  <w:style w:type="paragraph" w:styleId="ListNumber3">
    <w:name w:val="List Number 3"/>
    <w:basedOn w:val="Normal"/>
    <w:pPr>
      <w:numPr>
        <w:numId w:val="8"/>
      </w:numPr>
    </w:pPr>
    <w:rPr>
      <w:rFonts w:ascii="Arial" w:hAnsi="Arial"/>
      <w:sz w:val="22"/>
      <w:szCs w:val="20"/>
      <w:lang w:val="fr-FR" w:eastAsia="en-GB"/>
    </w:rPr>
  </w:style>
  <w:style w:type="paragraph" w:styleId="ListNumber4">
    <w:name w:val="List Number 4"/>
    <w:basedOn w:val="Normal"/>
    <w:pPr>
      <w:numPr>
        <w:numId w:val="9"/>
      </w:numPr>
    </w:pPr>
    <w:rPr>
      <w:rFonts w:ascii="Arial" w:hAnsi="Arial"/>
      <w:sz w:val="22"/>
      <w:szCs w:val="20"/>
      <w:lang w:val="fr-FR" w:eastAsia="en-GB"/>
    </w:rPr>
  </w:style>
  <w:style w:type="paragraph" w:styleId="ListNumber5">
    <w:name w:val="List Number 5"/>
    <w:basedOn w:val="Normal"/>
    <w:pPr>
      <w:numPr>
        <w:numId w:val="10"/>
      </w:numPr>
    </w:pPr>
    <w:rPr>
      <w:rFonts w:ascii="Arial" w:hAnsi="Arial"/>
      <w:sz w:val="22"/>
      <w:szCs w:val="20"/>
      <w:lang w:val="fr-FR" w:eastAsia="en-GB"/>
    </w:rPr>
  </w:style>
  <w:style w:type="paragraph" w:styleId="BodyText">
    <w:name w:val="Body Text"/>
    <w:basedOn w:val="Normal"/>
    <w:pPr>
      <w:tabs>
        <w:tab w:val="left" w:pos="-1415"/>
        <w:tab w:val="left" w:pos="-708"/>
        <w:tab w:val="left" w:pos="0"/>
        <w:tab w:val="left" w:pos="720"/>
        <w:tab w:val="left" w:pos="90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pPr>
    <w:rPr>
      <w:rFonts w:ascii="Arial" w:hAnsi="Arial" w:cs="Arial"/>
      <w:sz w:val="20"/>
    </w:rPr>
  </w:style>
  <w:style w:type="paragraph" w:styleId="BodyTextIndent">
    <w:name w:val="Body Text Indent"/>
    <w:basedOn w:val="Normal"/>
    <w:pPr>
      <w:ind w:firstLine="720"/>
    </w:pPr>
    <w:rPr>
      <w:rFonts w:ascii="Arial" w:hAnsi="Arial" w:cs="Arial"/>
      <w:sz w:val="20"/>
    </w:rPr>
  </w:style>
  <w:style w:type="paragraph" w:styleId="BodyText2">
    <w:name w:val="Body Text 2"/>
    <w:basedOn w:val="Normal"/>
    <w:pPr>
      <w:pBdr>
        <w:bottom w:val="single" w:sz="4" w:space="1" w:color="auto"/>
      </w:pBdr>
      <w:tabs>
        <w:tab w:val="left" w:pos="-1415"/>
        <w:tab w:val="left" w:pos="-708"/>
        <w:tab w:val="left" w:pos="0"/>
        <w:tab w:val="left" w:pos="720"/>
        <w:tab w:val="left" w:pos="90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pPr>
    <w:rPr>
      <w:rFonts w:ascii="Arial" w:hAnsi="Arial" w:cs="Arial"/>
      <w:iCs/>
      <w:sz w:val="22"/>
    </w:rPr>
  </w:style>
  <w:style w:type="character" w:styleId="PageNumber">
    <w:name w:val="page number"/>
    <w:basedOn w:val="DefaultParagraphFont"/>
  </w:style>
  <w:style w:type="character" w:styleId="CommentReference">
    <w:name w:val="annotation reference"/>
    <w:rsid w:val="002A2A96"/>
    <w:rPr>
      <w:sz w:val="16"/>
      <w:szCs w:val="16"/>
    </w:rPr>
  </w:style>
  <w:style w:type="paragraph" w:styleId="CommentText">
    <w:name w:val="annotation text"/>
    <w:basedOn w:val="Normal"/>
    <w:link w:val="CommentTextChar"/>
    <w:rsid w:val="002A2A96"/>
    <w:rPr>
      <w:sz w:val="20"/>
      <w:szCs w:val="20"/>
    </w:rPr>
  </w:style>
  <w:style w:type="paragraph" w:styleId="CommentSubject">
    <w:name w:val="annotation subject"/>
    <w:basedOn w:val="CommentText"/>
    <w:next w:val="CommentText"/>
    <w:link w:val="CommentSubjectChar"/>
    <w:uiPriority w:val="99"/>
    <w:semiHidden/>
    <w:rsid w:val="002A2A96"/>
    <w:rPr>
      <w:b/>
      <w:bCs/>
    </w:rPr>
  </w:style>
  <w:style w:type="paragraph" w:styleId="BalloonText">
    <w:name w:val="Balloon Text"/>
    <w:basedOn w:val="Normal"/>
    <w:link w:val="BalloonTextChar"/>
    <w:uiPriority w:val="99"/>
    <w:semiHidden/>
    <w:rsid w:val="002A2A96"/>
    <w:rPr>
      <w:rFonts w:ascii="Tahoma" w:hAnsi="Tahoma" w:cs="Tahoma"/>
      <w:sz w:val="16"/>
      <w:szCs w:val="16"/>
    </w:rPr>
  </w:style>
  <w:style w:type="character" w:styleId="HTMLCite">
    <w:name w:val="HTML Cite"/>
    <w:rsid w:val="001B1C46"/>
    <w:rPr>
      <w:i/>
      <w:iCs/>
    </w:rPr>
  </w:style>
  <w:style w:type="character" w:styleId="Hyperlink">
    <w:name w:val="Hyperlink"/>
    <w:rsid w:val="00310215"/>
    <w:rPr>
      <w:color w:val="0000FF"/>
      <w:u w:val="single"/>
    </w:rPr>
  </w:style>
  <w:style w:type="paragraph" w:styleId="ListParagraph">
    <w:name w:val="List Paragraph"/>
    <w:basedOn w:val="Normal"/>
    <w:uiPriority w:val="34"/>
    <w:qFormat/>
    <w:rsid w:val="009C4107"/>
    <w:pPr>
      <w:ind w:left="720"/>
    </w:pPr>
  </w:style>
  <w:style w:type="character" w:customStyle="1" w:styleId="HeaderChar">
    <w:name w:val="Header Char"/>
    <w:link w:val="Header"/>
    <w:uiPriority w:val="99"/>
    <w:rsid w:val="00B701BE"/>
    <w:rPr>
      <w:rFonts w:ascii="Arial" w:hAnsi="Arial"/>
      <w:sz w:val="22"/>
      <w:lang w:val="fr-FR" w:eastAsia="en-GB"/>
    </w:rPr>
  </w:style>
  <w:style w:type="table" w:styleId="TableGrid">
    <w:name w:val="Table Grid"/>
    <w:basedOn w:val="TableNormal"/>
    <w:rsid w:val="00E4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13C4"/>
    <w:pPr>
      <w:autoSpaceDE w:val="0"/>
      <w:autoSpaceDN w:val="0"/>
      <w:adjustRightInd w:val="0"/>
    </w:pPr>
    <w:rPr>
      <w:rFonts w:ascii="Arial" w:hAnsi="Arial" w:cs="Arial"/>
      <w:color w:val="000000"/>
      <w:sz w:val="24"/>
      <w:szCs w:val="24"/>
      <w:lang w:val="en-US" w:eastAsia="en-US"/>
    </w:rPr>
  </w:style>
  <w:style w:type="paragraph" w:styleId="PlainText">
    <w:name w:val="Plain Text"/>
    <w:basedOn w:val="Normal"/>
    <w:link w:val="PlainTextChar"/>
    <w:rsid w:val="00B31D90"/>
    <w:rPr>
      <w:rFonts w:ascii="Courier New" w:hAnsi="Courier New"/>
      <w:sz w:val="20"/>
      <w:szCs w:val="20"/>
      <w:lang w:val="en-US"/>
    </w:rPr>
  </w:style>
  <w:style w:type="character" w:customStyle="1" w:styleId="PlainTextChar">
    <w:name w:val="Plain Text Char"/>
    <w:link w:val="PlainText"/>
    <w:rsid w:val="00B31D90"/>
    <w:rPr>
      <w:rFonts w:ascii="Courier New" w:hAnsi="Courier New"/>
    </w:rPr>
  </w:style>
  <w:style w:type="character" w:styleId="FollowedHyperlink">
    <w:name w:val="FollowedHyperlink"/>
    <w:rsid w:val="00B202F6"/>
    <w:rPr>
      <w:color w:val="800080"/>
      <w:u w:val="single"/>
    </w:rPr>
  </w:style>
  <w:style w:type="paragraph" w:styleId="BodyTextIndent3">
    <w:name w:val="Body Text Indent 3"/>
    <w:basedOn w:val="Normal"/>
    <w:link w:val="BodyTextIndent3Char"/>
    <w:rsid w:val="006B11DF"/>
    <w:pPr>
      <w:spacing w:after="120"/>
      <w:ind w:left="283"/>
    </w:pPr>
    <w:rPr>
      <w:sz w:val="16"/>
      <w:szCs w:val="16"/>
    </w:rPr>
  </w:style>
  <w:style w:type="character" w:customStyle="1" w:styleId="BodyTextIndent3Char">
    <w:name w:val="Body Text Indent 3 Char"/>
    <w:link w:val="BodyTextIndent3"/>
    <w:rsid w:val="006B11DF"/>
    <w:rPr>
      <w:sz w:val="16"/>
      <w:szCs w:val="16"/>
      <w:lang w:eastAsia="en-US"/>
    </w:rPr>
  </w:style>
  <w:style w:type="character" w:customStyle="1" w:styleId="Heading3Char">
    <w:name w:val="Heading 3 Char"/>
    <w:link w:val="Heading3"/>
    <w:uiPriority w:val="9"/>
    <w:rsid w:val="00B16306"/>
    <w:rPr>
      <w:rFonts w:ascii="Arial" w:eastAsia="Times New Roman" w:hAnsi="Arial"/>
      <w:b/>
      <w:sz w:val="24"/>
      <w:lang w:val="en-AU"/>
    </w:rPr>
  </w:style>
  <w:style w:type="character" w:customStyle="1" w:styleId="FooterChar">
    <w:name w:val="Footer Char"/>
    <w:link w:val="Footer"/>
    <w:rsid w:val="00255B3F"/>
    <w:rPr>
      <w:rFonts w:ascii="Arial" w:hAnsi="Arial"/>
      <w:sz w:val="22"/>
      <w:lang w:val="fr-FR" w:eastAsia="en-GB"/>
    </w:rPr>
  </w:style>
  <w:style w:type="paragraph" w:customStyle="1" w:styleId="MAIN-TITLE">
    <w:name w:val="MAIN-TITLE"/>
    <w:basedOn w:val="Normal"/>
    <w:link w:val="MAIN-TITLEChar"/>
    <w:qFormat/>
    <w:rsid w:val="002504DF"/>
    <w:pPr>
      <w:snapToGrid w:val="0"/>
      <w:jc w:val="center"/>
    </w:pPr>
    <w:rPr>
      <w:rFonts w:ascii="Arial" w:eastAsia="SimSun" w:hAnsi="Arial" w:cs="Arial"/>
      <w:b/>
      <w:bCs/>
      <w:spacing w:val="8"/>
      <w:lang w:val="en-GB" w:eastAsia="zh-CN"/>
    </w:rPr>
  </w:style>
  <w:style w:type="character" w:customStyle="1" w:styleId="MAIN-TITLEChar">
    <w:name w:val="MAIN-TITLE Char"/>
    <w:link w:val="MAIN-TITLE"/>
    <w:rsid w:val="002504DF"/>
    <w:rPr>
      <w:rFonts w:ascii="Arial" w:eastAsia="SimSun" w:hAnsi="Arial" w:cs="Arial"/>
      <w:b/>
      <w:bCs/>
      <w:spacing w:val="8"/>
      <w:sz w:val="24"/>
      <w:szCs w:val="24"/>
      <w:lang w:val="en-GB" w:eastAsia="zh-CN"/>
    </w:rPr>
  </w:style>
  <w:style w:type="paragraph" w:customStyle="1" w:styleId="AHdgLev1">
    <w:name w:val="AHdgLev1"/>
    <w:basedOn w:val="Normal"/>
    <w:link w:val="AHdgLev1Char"/>
    <w:qFormat/>
    <w:rsid w:val="00A35263"/>
    <w:pPr>
      <w:numPr>
        <w:numId w:val="13"/>
      </w:numPr>
    </w:pPr>
    <w:rPr>
      <w:rFonts w:ascii="Arial" w:eastAsiaTheme="minorHAnsi" w:hAnsi="Arial" w:cstheme="minorBidi"/>
      <w:b/>
      <w:szCs w:val="22"/>
      <w:lang w:val="en-GB"/>
    </w:rPr>
  </w:style>
  <w:style w:type="paragraph" w:customStyle="1" w:styleId="AgdaHdg2">
    <w:name w:val="AgdaHdg2"/>
    <w:basedOn w:val="AHdgLev1"/>
    <w:next w:val="Normal"/>
    <w:link w:val="AgdaHdg2Char"/>
    <w:rsid w:val="00A35263"/>
    <w:pPr>
      <w:numPr>
        <w:numId w:val="11"/>
      </w:numPr>
      <w:tabs>
        <w:tab w:val="num" w:pos="360"/>
      </w:tabs>
      <w:ind w:left="993" w:hanging="567"/>
    </w:pPr>
    <w:rPr>
      <w:sz w:val="22"/>
    </w:rPr>
  </w:style>
  <w:style w:type="character" w:customStyle="1" w:styleId="AHdgLev1Char">
    <w:name w:val="AHdgLev1 Char"/>
    <w:basedOn w:val="DefaultParagraphFont"/>
    <w:link w:val="AHdgLev1"/>
    <w:rsid w:val="00A35263"/>
    <w:rPr>
      <w:rFonts w:ascii="Arial" w:eastAsiaTheme="minorHAnsi" w:hAnsi="Arial" w:cstheme="minorBidi"/>
      <w:b/>
      <w:sz w:val="24"/>
      <w:szCs w:val="22"/>
      <w:lang w:val="en-GB" w:eastAsia="en-US"/>
    </w:rPr>
  </w:style>
  <w:style w:type="paragraph" w:customStyle="1" w:styleId="AgTxtLev1">
    <w:name w:val="AgTxtLev1"/>
    <w:basedOn w:val="Normal"/>
    <w:next w:val="Normal"/>
    <w:link w:val="AgTxtLev1Char"/>
    <w:qFormat/>
    <w:rsid w:val="00A35263"/>
    <w:rPr>
      <w:rFonts w:ascii="Arial" w:eastAsiaTheme="minorHAnsi" w:hAnsi="Arial" w:cstheme="minorBidi"/>
      <w:sz w:val="22"/>
      <w:szCs w:val="22"/>
      <w:lang w:val="en-GB"/>
    </w:rPr>
  </w:style>
  <w:style w:type="character" w:customStyle="1" w:styleId="AgTxtLev1Char">
    <w:name w:val="AgTxtLev1 Char"/>
    <w:basedOn w:val="AHdgLev1Char"/>
    <w:link w:val="AgTxtLev1"/>
    <w:rsid w:val="00A35263"/>
    <w:rPr>
      <w:rFonts w:ascii="Arial" w:eastAsiaTheme="minorHAnsi" w:hAnsi="Arial" w:cstheme="minorBidi"/>
      <w:b w:val="0"/>
      <w:sz w:val="22"/>
      <w:szCs w:val="22"/>
      <w:lang w:val="en-GB" w:eastAsia="en-US"/>
    </w:rPr>
  </w:style>
  <w:style w:type="paragraph" w:customStyle="1" w:styleId="AgTxtLev2">
    <w:name w:val="AgTxtLev2"/>
    <w:basedOn w:val="Normal"/>
    <w:next w:val="Normal"/>
    <w:link w:val="AgTxtLev2Char"/>
    <w:qFormat/>
    <w:rsid w:val="00A35263"/>
    <w:rPr>
      <w:rFonts w:ascii="Arial" w:eastAsiaTheme="minorHAnsi" w:hAnsi="Arial" w:cstheme="minorBidi"/>
      <w:sz w:val="22"/>
      <w:szCs w:val="22"/>
      <w:lang w:val="en-GB"/>
    </w:rPr>
  </w:style>
  <w:style w:type="paragraph" w:customStyle="1" w:styleId="AHdgLev2">
    <w:name w:val="AHdgLev2"/>
    <w:basedOn w:val="AHdgLev1"/>
    <w:link w:val="AHdgLev2Char"/>
    <w:qFormat/>
    <w:rsid w:val="00A35263"/>
    <w:pPr>
      <w:numPr>
        <w:ilvl w:val="1"/>
        <w:numId w:val="12"/>
      </w:numPr>
      <w:ind w:left="709" w:hanging="709"/>
    </w:pPr>
    <w:rPr>
      <w:sz w:val="22"/>
    </w:rPr>
  </w:style>
  <w:style w:type="character" w:customStyle="1" w:styleId="AgTxtLev2Char">
    <w:name w:val="AgTxtLev2 Char"/>
    <w:basedOn w:val="DefaultParagraphFont"/>
    <w:link w:val="AgTxtLev2"/>
    <w:rsid w:val="00A35263"/>
    <w:rPr>
      <w:rFonts w:ascii="Arial" w:eastAsiaTheme="minorHAnsi" w:hAnsi="Arial" w:cstheme="minorBidi"/>
      <w:sz w:val="22"/>
      <w:szCs w:val="22"/>
      <w:lang w:val="en-GB" w:eastAsia="en-US"/>
    </w:rPr>
  </w:style>
  <w:style w:type="character" w:customStyle="1" w:styleId="AHdgLev2Char">
    <w:name w:val="AHdgLev2 Char"/>
    <w:basedOn w:val="AHdgLev1Char"/>
    <w:link w:val="AHdgLev2"/>
    <w:rsid w:val="00A35263"/>
    <w:rPr>
      <w:rFonts w:ascii="Arial" w:eastAsiaTheme="minorHAnsi" w:hAnsi="Arial" w:cstheme="minorBidi"/>
      <w:b/>
      <w:sz w:val="22"/>
      <w:szCs w:val="22"/>
      <w:lang w:val="en-GB" w:eastAsia="en-US"/>
    </w:rPr>
  </w:style>
  <w:style w:type="character" w:customStyle="1" w:styleId="Heading1Char">
    <w:name w:val="Heading 1 Char"/>
    <w:basedOn w:val="DefaultParagraphFont"/>
    <w:link w:val="Heading1"/>
    <w:uiPriority w:val="9"/>
    <w:rsid w:val="002F15FC"/>
    <w:rPr>
      <w:rFonts w:ascii="Arial" w:eastAsiaTheme="majorEastAsia" w:hAnsi="Arial" w:cstheme="majorBidi"/>
      <w:b/>
      <w:sz w:val="28"/>
      <w:szCs w:val="32"/>
      <w:lang w:eastAsia="en-US"/>
    </w:rPr>
  </w:style>
  <w:style w:type="character" w:customStyle="1" w:styleId="Heading2Char">
    <w:name w:val="Heading 2 Char"/>
    <w:basedOn w:val="DefaultParagraphFont"/>
    <w:link w:val="Heading2"/>
    <w:uiPriority w:val="9"/>
    <w:rsid w:val="002F15FC"/>
    <w:rPr>
      <w:rFonts w:asciiTheme="majorHAnsi" w:eastAsiaTheme="majorEastAsia" w:hAnsiTheme="majorHAnsi" w:cstheme="majorBidi"/>
      <w:color w:val="2E74B5" w:themeColor="accent1" w:themeShade="BF"/>
      <w:sz w:val="26"/>
      <w:szCs w:val="26"/>
      <w:lang w:eastAsia="en-US"/>
    </w:rPr>
  </w:style>
  <w:style w:type="character" w:customStyle="1" w:styleId="Heading3Char1">
    <w:name w:val="Heading 3 Char1"/>
    <w:basedOn w:val="DefaultParagraphFont"/>
    <w:semiHidden/>
    <w:rsid w:val="002F15FC"/>
    <w:rPr>
      <w:rFonts w:asciiTheme="majorHAnsi" w:eastAsiaTheme="majorEastAsia" w:hAnsiTheme="majorHAnsi" w:cstheme="majorBidi"/>
      <w:color w:val="1F4D78" w:themeColor="accent1" w:themeShade="7F"/>
      <w:sz w:val="24"/>
      <w:szCs w:val="24"/>
      <w:lang w:eastAsia="en-US"/>
    </w:rPr>
  </w:style>
  <w:style w:type="paragraph" w:customStyle="1" w:styleId="IECExAgenda">
    <w:name w:val="IECExAgenda"/>
    <w:basedOn w:val="Normal"/>
    <w:link w:val="IECExAgendaChar"/>
    <w:rsid w:val="002F15FC"/>
    <w:rPr>
      <w:rFonts w:asciiTheme="minorHAnsi" w:eastAsiaTheme="minorHAnsi" w:hAnsiTheme="minorHAnsi" w:cstheme="minorBidi"/>
      <w:sz w:val="22"/>
      <w:szCs w:val="22"/>
    </w:rPr>
  </w:style>
  <w:style w:type="paragraph" w:customStyle="1" w:styleId="AgendaItem">
    <w:name w:val="AgendaItem"/>
    <w:basedOn w:val="IECExAgenda"/>
    <w:link w:val="AgendaItemChar"/>
    <w:rsid w:val="002F15FC"/>
  </w:style>
  <w:style w:type="character" w:customStyle="1" w:styleId="IECExAgendaChar">
    <w:name w:val="IECExAgenda Char"/>
    <w:basedOn w:val="DefaultParagraphFont"/>
    <w:link w:val="IECExAgenda"/>
    <w:rsid w:val="002F15FC"/>
    <w:rPr>
      <w:rFonts w:asciiTheme="minorHAnsi" w:eastAsiaTheme="minorHAnsi" w:hAnsiTheme="minorHAnsi" w:cstheme="minorBidi"/>
      <w:sz w:val="22"/>
      <w:szCs w:val="22"/>
      <w:lang w:eastAsia="en-US"/>
    </w:rPr>
  </w:style>
  <w:style w:type="character" w:customStyle="1" w:styleId="AgendaItemChar">
    <w:name w:val="AgendaItem Char"/>
    <w:basedOn w:val="IECExAgendaChar"/>
    <w:link w:val="AgendaItem"/>
    <w:rsid w:val="002F15FC"/>
    <w:rPr>
      <w:rFonts w:asciiTheme="minorHAnsi" w:eastAsiaTheme="minorHAnsi" w:hAnsiTheme="minorHAnsi" w:cstheme="minorBidi"/>
      <w:sz w:val="22"/>
      <w:szCs w:val="22"/>
      <w:lang w:eastAsia="en-US"/>
    </w:rPr>
  </w:style>
  <w:style w:type="character" w:customStyle="1" w:styleId="AgdaHdg2Char">
    <w:name w:val="AgdaHdg2 Char"/>
    <w:basedOn w:val="AHdgLev1Char"/>
    <w:link w:val="AgdaHdg2"/>
    <w:rsid w:val="002F15FC"/>
    <w:rPr>
      <w:rFonts w:ascii="Arial" w:eastAsiaTheme="minorHAnsi" w:hAnsi="Arial" w:cstheme="minorBidi"/>
      <w:b/>
      <w:sz w:val="22"/>
      <w:szCs w:val="22"/>
      <w:lang w:val="en-GB" w:eastAsia="en-US"/>
    </w:rPr>
  </w:style>
  <w:style w:type="paragraph" w:styleId="ListContinue">
    <w:name w:val="List Continue"/>
    <w:basedOn w:val="Normal"/>
    <w:uiPriority w:val="99"/>
    <w:unhideWhenUsed/>
    <w:rsid w:val="002F15FC"/>
    <w:pPr>
      <w:spacing w:after="120"/>
      <w:ind w:left="283"/>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rsid w:val="002F15FC"/>
    <w:rPr>
      <w:lang w:eastAsia="en-US"/>
    </w:rPr>
  </w:style>
  <w:style w:type="character" w:customStyle="1" w:styleId="CommentSubjectChar">
    <w:name w:val="Comment Subject Char"/>
    <w:basedOn w:val="CommentTextChar"/>
    <w:link w:val="CommentSubject"/>
    <w:uiPriority w:val="99"/>
    <w:semiHidden/>
    <w:rsid w:val="002F15FC"/>
    <w:rPr>
      <w:b/>
      <w:bCs/>
      <w:lang w:eastAsia="en-US"/>
    </w:rPr>
  </w:style>
  <w:style w:type="character" w:customStyle="1" w:styleId="BalloonTextChar">
    <w:name w:val="Balloon Text Char"/>
    <w:basedOn w:val="DefaultParagraphFont"/>
    <w:link w:val="BalloonText"/>
    <w:uiPriority w:val="99"/>
    <w:semiHidden/>
    <w:rsid w:val="002F15FC"/>
    <w:rPr>
      <w:rFonts w:ascii="Tahoma" w:hAnsi="Tahoma" w:cs="Tahoma"/>
      <w:sz w:val="16"/>
      <w:szCs w:val="16"/>
      <w:lang w:eastAsia="en-US"/>
    </w:rPr>
  </w:style>
  <w:style w:type="paragraph" w:customStyle="1" w:styleId="TABLE-col-heading">
    <w:name w:val="TABLE-col-heading"/>
    <w:basedOn w:val="PARAGRAPH"/>
    <w:qFormat/>
    <w:rsid w:val="002F15FC"/>
    <w:pPr>
      <w:keepNext/>
      <w:keepLines w:val="0"/>
      <w:snapToGrid w:val="0"/>
      <w:spacing w:before="60" w:after="60"/>
      <w:jc w:val="center"/>
    </w:pPr>
    <w:rPr>
      <w:rFonts w:eastAsia="Times New Roman" w:cs="Arial"/>
      <w:b/>
      <w:bCs/>
      <w:sz w:val="16"/>
      <w:szCs w:val="16"/>
      <w:lang w:eastAsia="zh-CN"/>
    </w:rPr>
  </w:style>
  <w:style w:type="paragraph" w:customStyle="1" w:styleId="TABLE-cell">
    <w:name w:val="TABLE-cell"/>
    <w:basedOn w:val="PARAGRAPH"/>
    <w:qFormat/>
    <w:rsid w:val="002F15FC"/>
    <w:pPr>
      <w:keepLines w:val="0"/>
      <w:snapToGrid w:val="0"/>
      <w:spacing w:before="60" w:after="60"/>
      <w:jc w:val="left"/>
    </w:pPr>
    <w:rPr>
      <w:rFonts w:eastAsia="Times New Roman" w:cs="Arial"/>
      <w:bCs/>
      <w:sz w:val="16"/>
      <w:lang w:eastAsia="zh-CN"/>
    </w:rPr>
  </w:style>
  <w:style w:type="paragraph" w:customStyle="1" w:styleId="TABLE-centered">
    <w:name w:val="TABLE-centered"/>
    <w:basedOn w:val="TABLE-cell"/>
    <w:rsid w:val="002F15FC"/>
    <w:pPr>
      <w:jc w:val="center"/>
    </w:pPr>
    <w:rPr>
      <w:bCs w:val="0"/>
    </w:rPr>
  </w:style>
  <w:style w:type="character" w:customStyle="1" w:styleId="PARAGRAPHChar">
    <w:name w:val="PARAGRAPH Char"/>
    <w:link w:val="PARAGRAPH"/>
    <w:locked/>
    <w:rsid w:val="002F15FC"/>
    <w:rPr>
      <w:rFonts w:ascii="Arial" w:eastAsia="Batang" w:hAnsi="Arial"/>
      <w:spacing w:val="8"/>
      <w:lang w:val="en-GB"/>
    </w:rPr>
  </w:style>
  <w:style w:type="paragraph" w:styleId="NormalWeb">
    <w:name w:val="Normal (Web)"/>
    <w:basedOn w:val="Normal"/>
    <w:uiPriority w:val="99"/>
    <w:unhideWhenUsed/>
    <w:rsid w:val="006862A5"/>
    <w:pPr>
      <w:spacing w:before="100" w:beforeAutospacing="1" w:after="100" w:afterAutospacing="1"/>
    </w:pPr>
    <w:rPr>
      <w:rFonts w:eastAsiaTheme="minorHAnsi"/>
      <w:lang w:eastAsia="en-AU"/>
    </w:rPr>
  </w:style>
  <w:style w:type="paragraph" w:styleId="List">
    <w:name w:val="List"/>
    <w:basedOn w:val="Normal"/>
    <w:rsid w:val="003C21A3"/>
    <w:pPr>
      <w:ind w:left="283" w:hanging="283"/>
      <w:contextualSpacing/>
    </w:pPr>
  </w:style>
  <w:style w:type="paragraph" w:customStyle="1" w:styleId="NOTE">
    <w:name w:val="NOTE"/>
    <w:basedOn w:val="Normal"/>
    <w:next w:val="PARAGRAPH"/>
    <w:qFormat/>
    <w:rsid w:val="003C21A3"/>
    <w:pPr>
      <w:snapToGrid w:val="0"/>
      <w:spacing w:before="100" w:after="100" w:line="256" w:lineRule="auto"/>
    </w:pPr>
    <w:rPr>
      <w:rFonts w:asciiTheme="minorHAnsi" w:eastAsiaTheme="minorHAnsi" w:hAnsiTheme="minorHAnsi"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4005">
      <w:bodyDiv w:val="1"/>
      <w:marLeft w:val="0"/>
      <w:marRight w:val="0"/>
      <w:marTop w:val="0"/>
      <w:marBottom w:val="0"/>
      <w:divBdr>
        <w:top w:val="none" w:sz="0" w:space="0" w:color="auto"/>
        <w:left w:val="none" w:sz="0" w:space="0" w:color="auto"/>
        <w:bottom w:val="none" w:sz="0" w:space="0" w:color="auto"/>
        <w:right w:val="none" w:sz="0" w:space="0" w:color="auto"/>
      </w:divBdr>
      <w:divsChild>
        <w:div w:id="1085568239">
          <w:marLeft w:val="0"/>
          <w:marRight w:val="0"/>
          <w:marTop w:val="0"/>
          <w:marBottom w:val="0"/>
          <w:divBdr>
            <w:top w:val="none" w:sz="0" w:space="0" w:color="auto"/>
            <w:left w:val="none" w:sz="0" w:space="0" w:color="auto"/>
            <w:bottom w:val="none" w:sz="0" w:space="0" w:color="auto"/>
            <w:right w:val="none" w:sz="0" w:space="0" w:color="auto"/>
          </w:divBdr>
          <w:divsChild>
            <w:div w:id="402410276">
              <w:marLeft w:val="0"/>
              <w:marRight w:val="0"/>
              <w:marTop w:val="63"/>
              <w:marBottom w:val="0"/>
              <w:divBdr>
                <w:top w:val="none" w:sz="0" w:space="0" w:color="auto"/>
                <w:left w:val="none" w:sz="0" w:space="0" w:color="auto"/>
                <w:bottom w:val="none" w:sz="0" w:space="0" w:color="auto"/>
                <w:right w:val="none" w:sz="0" w:space="0" w:color="auto"/>
              </w:divBdr>
            </w:div>
          </w:divsChild>
        </w:div>
      </w:divsChild>
    </w:div>
    <w:div w:id="281808638">
      <w:bodyDiv w:val="1"/>
      <w:marLeft w:val="0"/>
      <w:marRight w:val="0"/>
      <w:marTop w:val="0"/>
      <w:marBottom w:val="0"/>
      <w:divBdr>
        <w:top w:val="none" w:sz="0" w:space="0" w:color="auto"/>
        <w:left w:val="none" w:sz="0" w:space="0" w:color="auto"/>
        <w:bottom w:val="none" w:sz="0" w:space="0" w:color="auto"/>
        <w:right w:val="none" w:sz="0" w:space="0" w:color="auto"/>
      </w:divBdr>
    </w:div>
    <w:div w:id="683871269">
      <w:bodyDiv w:val="1"/>
      <w:marLeft w:val="0"/>
      <w:marRight w:val="0"/>
      <w:marTop w:val="0"/>
      <w:marBottom w:val="0"/>
      <w:divBdr>
        <w:top w:val="none" w:sz="0" w:space="0" w:color="auto"/>
        <w:left w:val="none" w:sz="0" w:space="0" w:color="auto"/>
        <w:bottom w:val="none" w:sz="0" w:space="0" w:color="auto"/>
        <w:right w:val="none" w:sz="0" w:space="0" w:color="auto"/>
      </w:divBdr>
    </w:div>
    <w:div w:id="761804340">
      <w:bodyDiv w:val="1"/>
      <w:marLeft w:val="0"/>
      <w:marRight w:val="0"/>
      <w:marTop w:val="0"/>
      <w:marBottom w:val="0"/>
      <w:divBdr>
        <w:top w:val="none" w:sz="0" w:space="0" w:color="auto"/>
        <w:left w:val="none" w:sz="0" w:space="0" w:color="auto"/>
        <w:bottom w:val="none" w:sz="0" w:space="0" w:color="auto"/>
        <w:right w:val="none" w:sz="0" w:space="0" w:color="auto"/>
      </w:divBdr>
    </w:div>
    <w:div w:id="811361477">
      <w:bodyDiv w:val="1"/>
      <w:marLeft w:val="0"/>
      <w:marRight w:val="0"/>
      <w:marTop w:val="0"/>
      <w:marBottom w:val="0"/>
      <w:divBdr>
        <w:top w:val="none" w:sz="0" w:space="0" w:color="auto"/>
        <w:left w:val="none" w:sz="0" w:space="0" w:color="auto"/>
        <w:bottom w:val="none" w:sz="0" w:space="0" w:color="auto"/>
        <w:right w:val="none" w:sz="0" w:space="0" w:color="auto"/>
      </w:divBdr>
    </w:div>
    <w:div w:id="913853639">
      <w:bodyDiv w:val="1"/>
      <w:marLeft w:val="0"/>
      <w:marRight w:val="0"/>
      <w:marTop w:val="0"/>
      <w:marBottom w:val="0"/>
      <w:divBdr>
        <w:top w:val="none" w:sz="0" w:space="0" w:color="auto"/>
        <w:left w:val="none" w:sz="0" w:space="0" w:color="auto"/>
        <w:bottom w:val="none" w:sz="0" w:space="0" w:color="auto"/>
        <w:right w:val="none" w:sz="0" w:space="0" w:color="auto"/>
      </w:divBdr>
    </w:div>
    <w:div w:id="1035160647">
      <w:bodyDiv w:val="1"/>
      <w:marLeft w:val="0"/>
      <w:marRight w:val="0"/>
      <w:marTop w:val="0"/>
      <w:marBottom w:val="0"/>
      <w:divBdr>
        <w:top w:val="none" w:sz="0" w:space="0" w:color="auto"/>
        <w:left w:val="none" w:sz="0" w:space="0" w:color="auto"/>
        <w:bottom w:val="none" w:sz="0" w:space="0" w:color="auto"/>
        <w:right w:val="none" w:sz="0" w:space="0" w:color="auto"/>
      </w:divBdr>
    </w:div>
    <w:div w:id="1202550246">
      <w:bodyDiv w:val="1"/>
      <w:marLeft w:val="0"/>
      <w:marRight w:val="0"/>
      <w:marTop w:val="0"/>
      <w:marBottom w:val="0"/>
      <w:divBdr>
        <w:top w:val="none" w:sz="0" w:space="0" w:color="auto"/>
        <w:left w:val="none" w:sz="0" w:space="0" w:color="auto"/>
        <w:bottom w:val="none" w:sz="0" w:space="0" w:color="auto"/>
        <w:right w:val="none" w:sz="0" w:space="0" w:color="auto"/>
      </w:divBdr>
    </w:div>
    <w:div w:id="1591886102">
      <w:bodyDiv w:val="1"/>
      <w:marLeft w:val="0"/>
      <w:marRight w:val="0"/>
      <w:marTop w:val="0"/>
      <w:marBottom w:val="0"/>
      <w:divBdr>
        <w:top w:val="none" w:sz="0" w:space="0" w:color="auto"/>
        <w:left w:val="none" w:sz="0" w:space="0" w:color="auto"/>
        <w:bottom w:val="none" w:sz="0" w:space="0" w:color="auto"/>
        <w:right w:val="none" w:sz="0" w:space="0" w:color="auto"/>
      </w:divBdr>
    </w:div>
    <w:div w:id="1704087341">
      <w:bodyDiv w:val="1"/>
      <w:marLeft w:val="0"/>
      <w:marRight w:val="0"/>
      <w:marTop w:val="0"/>
      <w:marBottom w:val="0"/>
      <w:divBdr>
        <w:top w:val="none" w:sz="0" w:space="0" w:color="auto"/>
        <w:left w:val="none" w:sz="0" w:space="0" w:color="auto"/>
        <w:bottom w:val="none" w:sz="0" w:space="0" w:color="auto"/>
        <w:right w:val="none" w:sz="0" w:space="0" w:color="auto"/>
      </w:divBdr>
    </w:div>
    <w:div w:id="20879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6F0B8-7729-48C8-B1BC-E5FC7DCE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1583</Words>
  <Characters>7948</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SAI Global</Company>
  <LinksUpToDate>false</LinksUpToDate>
  <CharactersWithSpaces>9512</CharactersWithSpaces>
  <SharedDoc>false</SharedDoc>
  <HLinks>
    <vt:vector size="24" baseType="variant">
      <vt:variant>
        <vt:i4>1310824</vt:i4>
      </vt:variant>
      <vt:variant>
        <vt:i4>9</vt:i4>
      </vt:variant>
      <vt:variant>
        <vt:i4>0</vt:i4>
      </vt:variant>
      <vt:variant>
        <vt:i4>5</vt:i4>
      </vt:variant>
      <vt:variant>
        <vt:lpwstr>http://www.iecex.com/news_releases.htm</vt:lpwstr>
      </vt:variant>
      <vt:variant>
        <vt:lpwstr/>
      </vt:variant>
      <vt:variant>
        <vt:i4>4063355</vt:i4>
      </vt:variant>
      <vt:variant>
        <vt:i4>6</vt:i4>
      </vt:variant>
      <vt:variant>
        <vt:i4>0</vt:i4>
      </vt:variant>
      <vt:variant>
        <vt:i4>5</vt:i4>
      </vt:variant>
      <vt:variant>
        <vt:lpwstr>http://www.iecex.com/directory/bodies/bodies3.asp?id=5</vt:lpwstr>
      </vt:variant>
      <vt:variant>
        <vt:lpwstr/>
      </vt:variant>
      <vt:variant>
        <vt:i4>7405665</vt:i4>
      </vt:variant>
      <vt:variant>
        <vt:i4>3</vt:i4>
      </vt:variant>
      <vt:variant>
        <vt:i4>0</vt:i4>
      </vt:variant>
      <vt:variant>
        <vt:i4>5</vt:i4>
      </vt:variant>
      <vt:variant>
        <vt:lpwstr>http://www.iecex.com/directory/bodies/OD001.asp</vt:lpwstr>
      </vt:variant>
      <vt:variant>
        <vt:lpwstr/>
      </vt:variant>
      <vt:variant>
        <vt:i4>1310795</vt:i4>
      </vt:variant>
      <vt:variant>
        <vt:i4>0</vt:i4>
      </vt:variant>
      <vt:variant>
        <vt:i4>0</vt:i4>
      </vt:variant>
      <vt:variant>
        <vt:i4>5</vt:i4>
      </vt:variant>
      <vt:variant>
        <vt:lpwstr>http://www.iecex.com/exmarkco.htm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Agius</dc:creator>
  <cp:keywords/>
  <cp:lastModifiedBy>Mark Amos</cp:lastModifiedBy>
  <cp:revision>6</cp:revision>
  <cp:lastPrinted>2017-06-27T02:33:00Z</cp:lastPrinted>
  <dcterms:created xsi:type="dcterms:W3CDTF">2022-06-28T01:31:00Z</dcterms:created>
  <dcterms:modified xsi:type="dcterms:W3CDTF">2022-06-28T01:56:00Z</dcterms:modified>
</cp:coreProperties>
</file>