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D811" w14:textId="31E81ACE" w:rsidR="00D41ADA" w:rsidRDefault="00D41ADA">
      <w:pPr>
        <w:jc w:val="left"/>
      </w:pPr>
    </w:p>
    <w:p w14:paraId="6A0F4268" w14:textId="77777777" w:rsidR="00D41ADA" w:rsidRPr="00240B3E" w:rsidRDefault="00D41ADA" w:rsidP="00D41ADA">
      <w:pPr>
        <w:autoSpaceDE w:val="0"/>
        <w:autoSpaceDN w:val="0"/>
        <w:adjustRightInd w:val="0"/>
        <w:jc w:val="left"/>
        <w:rPr>
          <w:b/>
          <w:bCs/>
          <w:color w:val="000000"/>
          <w:sz w:val="24"/>
          <w:szCs w:val="24"/>
          <w:lang w:val="en-AU" w:eastAsia="en-AU"/>
        </w:rPr>
      </w:pPr>
      <w:r w:rsidRPr="00240B3E">
        <w:rPr>
          <w:b/>
          <w:bCs/>
          <w:color w:val="000000"/>
          <w:sz w:val="24"/>
          <w:szCs w:val="24"/>
          <w:lang w:val="en-AU" w:eastAsia="en-AU"/>
        </w:rPr>
        <w:t xml:space="preserve">INTERNATIONAL ELECTROTECHNICAL COMMISSION SYSTEM FOR CERTIFICATION TO STANDARDS RELATING TO EQUIPMENT FOR USE IN EXPLOSIVE ATMOSPHERES (IECEx SYSTEM) </w:t>
      </w:r>
    </w:p>
    <w:p w14:paraId="667374A2" w14:textId="77777777" w:rsidR="00D41ADA" w:rsidRPr="00240B3E" w:rsidRDefault="00D41ADA" w:rsidP="00D41ADA">
      <w:pPr>
        <w:suppressAutoHyphens/>
        <w:spacing w:after="54" w:line="240" w:lineRule="exact"/>
        <w:rPr>
          <w:b/>
          <w:bCs/>
          <w:color w:val="000000"/>
          <w:sz w:val="24"/>
          <w:szCs w:val="24"/>
          <w:lang w:val="en-AU" w:eastAsia="en-AU"/>
        </w:rPr>
      </w:pPr>
    </w:p>
    <w:p w14:paraId="367CABA4" w14:textId="2864BCCE" w:rsidR="00D41ADA" w:rsidRPr="00D41ADA" w:rsidRDefault="00D41ADA" w:rsidP="00D41ADA">
      <w:pPr>
        <w:jc w:val="left"/>
        <w:rPr>
          <w:b/>
          <w:bCs/>
          <w:color w:val="000000"/>
          <w:sz w:val="22"/>
          <w:szCs w:val="22"/>
          <w:lang w:val="en-AU"/>
        </w:rPr>
      </w:pPr>
      <w:r w:rsidRPr="00240B3E">
        <w:rPr>
          <w:b/>
          <w:bCs/>
          <w:color w:val="000000"/>
          <w:sz w:val="24"/>
          <w:szCs w:val="24"/>
          <w:lang w:val="en-AU" w:eastAsia="en-AU"/>
        </w:rPr>
        <w:t xml:space="preserve">TITLE: </w:t>
      </w:r>
      <w:r w:rsidRPr="00240B3E">
        <w:rPr>
          <w:b/>
          <w:bCs/>
          <w:color w:val="000000"/>
          <w:sz w:val="22"/>
          <w:szCs w:val="22"/>
          <w:lang w:val="en-AU"/>
        </w:rPr>
        <w:t>Re-assessment Report for the continued acceptance of</w:t>
      </w:r>
      <w:bookmarkStart w:id="0" w:name="_Hlk92812223"/>
      <w:r>
        <w:rPr>
          <w:b/>
          <w:bCs/>
          <w:color w:val="000000"/>
          <w:sz w:val="22"/>
          <w:szCs w:val="22"/>
          <w:lang w:val="en-AU"/>
        </w:rPr>
        <w:t xml:space="preserve"> </w:t>
      </w:r>
      <w:r w:rsidRPr="00D41ADA">
        <w:rPr>
          <w:b/>
          <w:bCs/>
          <w:color w:val="000000"/>
          <w:sz w:val="22"/>
          <w:szCs w:val="22"/>
          <w:lang w:val="en-AU"/>
        </w:rPr>
        <w:t>NCC Certificações do Brasil Ltda. (NCC</w:t>
      </w:r>
      <w:r w:rsidRPr="00D41ADA">
        <w:rPr>
          <w:b/>
          <w:bCs/>
          <w:color w:val="000000"/>
          <w:sz w:val="22"/>
          <w:szCs w:val="22"/>
          <w:lang w:val="en-AU"/>
        </w:rPr>
        <w:t>)</w:t>
      </w:r>
      <w:r w:rsidRPr="003F3468">
        <w:rPr>
          <w:b/>
          <w:bCs/>
          <w:color w:val="000000"/>
          <w:sz w:val="22"/>
          <w:szCs w:val="22"/>
          <w:lang w:val="en-AU"/>
        </w:rPr>
        <w:t xml:space="preserve"> </w:t>
      </w:r>
      <w:r>
        <w:rPr>
          <w:b/>
          <w:bCs/>
          <w:color w:val="000000"/>
          <w:sz w:val="22"/>
          <w:szCs w:val="22"/>
          <w:lang w:val="en-AU"/>
        </w:rPr>
        <w:t>a</w:t>
      </w:r>
      <w:r w:rsidRPr="00D41ADA">
        <w:rPr>
          <w:b/>
          <w:bCs/>
          <w:color w:val="000000"/>
          <w:sz w:val="22"/>
          <w:szCs w:val="22"/>
          <w:lang w:val="en-AU"/>
        </w:rPr>
        <w:t xml:space="preserve">n Accepted </w:t>
      </w:r>
      <w:proofErr w:type="spellStart"/>
      <w:r w:rsidRPr="00D41ADA">
        <w:rPr>
          <w:b/>
          <w:bCs/>
          <w:color w:val="000000"/>
          <w:sz w:val="22"/>
          <w:szCs w:val="22"/>
          <w:lang w:val="en-AU"/>
        </w:rPr>
        <w:t>ExCB</w:t>
      </w:r>
      <w:proofErr w:type="spellEnd"/>
      <w:r w:rsidRPr="00D41ADA">
        <w:rPr>
          <w:b/>
          <w:bCs/>
          <w:color w:val="000000"/>
          <w:sz w:val="22"/>
          <w:szCs w:val="22"/>
          <w:lang w:val="en-AU"/>
        </w:rPr>
        <w:t xml:space="preserve"> </w:t>
      </w:r>
      <w:r w:rsidRPr="00240B3E">
        <w:rPr>
          <w:b/>
          <w:bCs/>
          <w:color w:val="000000"/>
          <w:sz w:val="22"/>
          <w:szCs w:val="22"/>
          <w:lang w:val="en-AU"/>
        </w:rPr>
        <w:t>within the IECEx Equipment Scheme 02</w:t>
      </w:r>
      <w:r>
        <w:rPr>
          <w:b/>
          <w:bCs/>
          <w:color w:val="000000"/>
          <w:sz w:val="22"/>
          <w:szCs w:val="22"/>
          <w:lang w:val="en-AU"/>
        </w:rPr>
        <w:t xml:space="preserve"> and the </w:t>
      </w:r>
      <w:bookmarkEnd w:id="0"/>
      <w:r>
        <w:rPr>
          <w:b/>
          <w:bCs/>
          <w:color w:val="000000"/>
          <w:sz w:val="22"/>
          <w:szCs w:val="22"/>
          <w:lang w:val="en-AU"/>
        </w:rPr>
        <w:t xml:space="preserve">IECEx </w:t>
      </w:r>
      <w:r w:rsidRPr="00D41ADA">
        <w:rPr>
          <w:b/>
          <w:bCs/>
          <w:color w:val="000000"/>
          <w:sz w:val="22"/>
          <w:szCs w:val="22"/>
          <w:lang w:val="en-AU"/>
        </w:rPr>
        <w:t>Certified Service Facility Scheme</w:t>
      </w:r>
      <w:r w:rsidRPr="00D41ADA">
        <w:rPr>
          <w:b/>
          <w:bCs/>
          <w:color w:val="000000"/>
          <w:sz w:val="22"/>
          <w:szCs w:val="22"/>
          <w:lang w:val="en-AU"/>
        </w:rPr>
        <w:t>, 03.</w:t>
      </w:r>
    </w:p>
    <w:p w14:paraId="467A9B84" w14:textId="77777777" w:rsidR="00D41ADA" w:rsidRPr="00D41ADA" w:rsidRDefault="00D41ADA" w:rsidP="00D41ADA">
      <w:pPr>
        <w:jc w:val="left"/>
        <w:rPr>
          <w:b/>
          <w:bCs/>
          <w:color w:val="000000"/>
          <w:sz w:val="22"/>
          <w:szCs w:val="22"/>
          <w:lang w:val="en-AU"/>
        </w:rPr>
      </w:pPr>
    </w:p>
    <w:p w14:paraId="67D19183" w14:textId="77777777" w:rsidR="00D41ADA" w:rsidRPr="00240B3E" w:rsidRDefault="00D41ADA" w:rsidP="00D41ADA">
      <w:pPr>
        <w:autoSpaceDE w:val="0"/>
        <w:autoSpaceDN w:val="0"/>
        <w:adjustRightInd w:val="0"/>
        <w:rPr>
          <w:b/>
          <w:bCs/>
          <w:color w:val="000000"/>
          <w:sz w:val="24"/>
          <w:szCs w:val="24"/>
          <w:lang w:val="en-AU" w:eastAsia="en-AU"/>
        </w:rPr>
      </w:pPr>
      <w:r w:rsidRPr="00240B3E">
        <w:rPr>
          <w:b/>
          <w:bCs/>
          <w:color w:val="000000"/>
          <w:sz w:val="24"/>
          <w:szCs w:val="24"/>
          <w:lang w:val="en-AU" w:eastAsia="en-AU"/>
        </w:rPr>
        <w:t xml:space="preserve">Circulation to: Members of the IECEx Management Committee, </w:t>
      </w:r>
      <w:proofErr w:type="spellStart"/>
      <w:r w:rsidRPr="00240B3E">
        <w:rPr>
          <w:b/>
          <w:bCs/>
          <w:color w:val="000000"/>
          <w:sz w:val="24"/>
          <w:szCs w:val="24"/>
          <w:lang w:val="en-AU" w:eastAsia="en-AU"/>
        </w:rPr>
        <w:t>ExMC</w:t>
      </w:r>
      <w:proofErr w:type="spellEnd"/>
      <w:r w:rsidRPr="00240B3E">
        <w:rPr>
          <w:b/>
          <w:bCs/>
          <w:color w:val="000000"/>
          <w:sz w:val="24"/>
          <w:szCs w:val="24"/>
          <w:lang w:val="en-AU" w:eastAsia="en-AU"/>
        </w:rPr>
        <w:t xml:space="preserve"> </w:t>
      </w:r>
    </w:p>
    <w:p w14:paraId="6DC82DBF" w14:textId="77777777" w:rsidR="00D41ADA" w:rsidRPr="00240B3E" w:rsidRDefault="00D41ADA" w:rsidP="00D41ADA">
      <w:pPr>
        <w:autoSpaceDE w:val="0"/>
        <w:autoSpaceDN w:val="0"/>
        <w:adjustRightInd w:val="0"/>
        <w:rPr>
          <w:color w:val="000000"/>
          <w:sz w:val="24"/>
          <w:szCs w:val="24"/>
          <w:lang w:val="en-AU" w:eastAsia="en-AU"/>
        </w:rPr>
      </w:pPr>
    </w:p>
    <w:p w14:paraId="338FEC74" w14:textId="77777777" w:rsidR="00D41ADA" w:rsidRPr="00240B3E" w:rsidRDefault="00D41ADA" w:rsidP="00D41ADA">
      <w:pPr>
        <w:pBdr>
          <w:top w:val="thinThickSmallGap" w:sz="24" w:space="1" w:color="0000FF"/>
        </w:pBdr>
        <w:autoSpaceDE w:val="0"/>
        <w:autoSpaceDN w:val="0"/>
        <w:adjustRightInd w:val="0"/>
        <w:rPr>
          <w:color w:val="000000"/>
          <w:sz w:val="24"/>
          <w:szCs w:val="24"/>
          <w:lang w:val="en-AU" w:eastAsia="en-AU"/>
        </w:rPr>
      </w:pPr>
    </w:p>
    <w:p w14:paraId="336EDF8E" w14:textId="77777777" w:rsidR="00D41ADA" w:rsidRPr="00240B3E" w:rsidRDefault="00D41ADA" w:rsidP="00D41ADA">
      <w:pPr>
        <w:autoSpaceDE w:val="0"/>
        <w:autoSpaceDN w:val="0"/>
        <w:adjustRightInd w:val="0"/>
        <w:jc w:val="center"/>
        <w:rPr>
          <w:b/>
          <w:bCs/>
          <w:color w:val="000000"/>
          <w:sz w:val="24"/>
          <w:szCs w:val="24"/>
          <w:lang w:val="en-AU" w:eastAsia="en-AU"/>
        </w:rPr>
      </w:pPr>
      <w:r w:rsidRPr="00240B3E">
        <w:rPr>
          <w:b/>
          <w:bCs/>
          <w:color w:val="000000"/>
          <w:sz w:val="24"/>
          <w:szCs w:val="24"/>
          <w:lang w:val="en-AU" w:eastAsia="en-AU"/>
        </w:rPr>
        <w:t xml:space="preserve">INTRODUCTION </w:t>
      </w:r>
    </w:p>
    <w:p w14:paraId="3F831404" w14:textId="77777777" w:rsidR="00D41ADA" w:rsidRPr="00240B3E" w:rsidRDefault="00D41ADA" w:rsidP="00D41ADA">
      <w:pPr>
        <w:rPr>
          <w:b/>
          <w:bCs/>
          <w:color w:val="000000"/>
          <w:sz w:val="24"/>
          <w:szCs w:val="24"/>
          <w:lang w:val="en-AU" w:eastAsia="en-AU"/>
        </w:rPr>
      </w:pPr>
    </w:p>
    <w:p w14:paraId="22A3B798" w14:textId="57927379" w:rsidR="00D41ADA" w:rsidRDefault="00D41ADA" w:rsidP="00D41ADA">
      <w:pPr>
        <w:suppressAutoHyphens/>
        <w:jc w:val="left"/>
        <w:rPr>
          <w:color w:val="000000"/>
          <w:sz w:val="24"/>
          <w:szCs w:val="24"/>
          <w:lang w:val="en-AU"/>
        </w:rPr>
      </w:pPr>
      <w:r w:rsidRPr="00240B3E">
        <w:rPr>
          <w:color w:val="000000"/>
          <w:sz w:val="24"/>
          <w:szCs w:val="24"/>
          <w:lang w:val="en-AU"/>
        </w:rPr>
        <w:t xml:space="preserve">In accordance with the 5 </w:t>
      </w:r>
      <w:r>
        <w:rPr>
          <w:color w:val="000000"/>
          <w:sz w:val="24"/>
          <w:szCs w:val="24"/>
          <w:lang w:val="en-AU"/>
        </w:rPr>
        <w:t>Y</w:t>
      </w:r>
      <w:r w:rsidRPr="00240B3E">
        <w:rPr>
          <w:color w:val="000000"/>
          <w:sz w:val="24"/>
          <w:szCs w:val="24"/>
          <w:lang w:val="en-AU"/>
        </w:rPr>
        <w:t xml:space="preserve">ear re-assessment plan for the surveillance and monitoring of bodies within the IECEx System, the following document </w:t>
      </w:r>
      <w:r>
        <w:rPr>
          <w:color w:val="000000"/>
          <w:sz w:val="24"/>
          <w:szCs w:val="24"/>
          <w:lang w:val="en-AU"/>
        </w:rPr>
        <w:t>contains the IECEx Reassessment</w:t>
      </w:r>
      <w:r w:rsidRPr="00240B3E">
        <w:rPr>
          <w:color w:val="000000"/>
          <w:sz w:val="24"/>
          <w:szCs w:val="24"/>
          <w:lang w:val="en-AU"/>
        </w:rPr>
        <w:t xml:space="preserve"> Report</w:t>
      </w:r>
      <w:r w:rsidRPr="00240B3E">
        <w:rPr>
          <w:rFonts w:ascii="Times New Roman" w:hAnsi="Times New Roman"/>
          <w:lang w:val="en-AU"/>
        </w:rPr>
        <w:t xml:space="preserve"> </w:t>
      </w:r>
      <w:r w:rsidRPr="00240B3E">
        <w:rPr>
          <w:color w:val="000000"/>
          <w:sz w:val="24"/>
          <w:szCs w:val="24"/>
          <w:lang w:val="en-AU"/>
        </w:rPr>
        <w:t xml:space="preserve">for the continued acceptance </w:t>
      </w:r>
      <w:r w:rsidR="00066FCB">
        <w:rPr>
          <w:color w:val="000000"/>
          <w:sz w:val="24"/>
          <w:szCs w:val="24"/>
          <w:lang w:val="en-AU"/>
        </w:rPr>
        <w:t xml:space="preserve">of </w:t>
      </w:r>
      <w:r w:rsidR="00066FCB" w:rsidRPr="00066FCB">
        <w:rPr>
          <w:color w:val="000000"/>
          <w:sz w:val="24"/>
          <w:szCs w:val="24"/>
          <w:lang w:val="en-AU"/>
        </w:rPr>
        <w:t xml:space="preserve">NCC </w:t>
      </w:r>
      <w:proofErr w:type="spellStart"/>
      <w:r w:rsidR="00066FCB" w:rsidRPr="00066FCB">
        <w:rPr>
          <w:color w:val="000000"/>
          <w:sz w:val="24"/>
          <w:szCs w:val="24"/>
          <w:lang w:val="en-AU"/>
        </w:rPr>
        <w:t>Certificações</w:t>
      </w:r>
      <w:proofErr w:type="spellEnd"/>
      <w:r w:rsidR="00066FCB" w:rsidRPr="00066FCB">
        <w:rPr>
          <w:color w:val="000000"/>
          <w:sz w:val="24"/>
          <w:szCs w:val="24"/>
          <w:lang w:val="en-AU"/>
        </w:rPr>
        <w:t xml:space="preserve"> do </w:t>
      </w:r>
      <w:proofErr w:type="spellStart"/>
      <w:r w:rsidR="00066FCB" w:rsidRPr="00066FCB">
        <w:rPr>
          <w:color w:val="000000"/>
          <w:sz w:val="24"/>
          <w:szCs w:val="24"/>
          <w:lang w:val="en-AU"/>
        </w:rPr>
        <w:t>Brasil</w:t>
      </w:r>
      <w:proofErr w:type="spellEnd"/>
      <w:r w:rsidR="00066FCB" w:rsidRPr="00066FCB">
        <w:rPr>
          <w:color w:val="000000"/>
          <w:sz w:val="24"/>
          <w:szCs w:val="24"/>
          <w:lang w:val="en-AU"/>
        </w:rPr>
        <w:t xml:space="preserve"> Ltda. (NCC) an Accepted </w:t>
      </w:r>
      <w:proofErr w:type="spellStart"/>
      <w:r w:rsidR="00066FCB" w:rsidRPr="00066FCB">
        <w:rPr>
          <w:color w:val="000000"/>
          <w:sz w:val="24"/>
          <w:szCs w:val="24"/>
          <w:lang w:val="en-AU"/>
        </w:rPr>
        <w:t>ExCB</w:t>
      </w:r>
      <w:proofErr w:type="spellEnd"/>
      <w:r w:rsidR="00066FCB" w:rsidRPr="00066FCB">
        <w:rPr>
          <w:color w:val="000000"/>
          <w:sz w:val="24"/>
          <w:szCs w:val="24"/>
          <w:lang w:val="en-AU"/>
        </w:rPr>
        <w:t xml:space="preserve"> within the IECEx Equipment Scheme 02 and the IECEx Certified Service Facility Scheme, 03.</w:t>
      </w:r>
    </w:p>
    <w:p w14:paraId="7DC70966" w14:textId="77777777" w:rsidR="00D41ADA" w:rsidRPr="00240B3E" w:rsidRDefault="00D41ADA" w:rsidP="00D41ADA">
      <w:pPr>
        <w:suppressAutoHyphens/>
        <w:jc w:val="left"/>
        <w:rPr>
          <w:color w:val="000000"/>
          <w:sz w:val="24"/>
          <w:szCs w:val="24"/>
          <w:lang w:val="en-US"/>
        </w:rPr>
      </w:pPr>
    </w:p>
    <w:p w14:paraId="57C07D52" w14:textId="77777777" w:rsidR="00D41ADA" w:rsidRPr="00240B3E" w:rsidRDefault="00D41ADA" w:rsidP="00D41ADA">
      <w:pPr>
        <w:autoSpaceDE w:val="0"/>
        <w:autoSpaceDN w:val="0"/>
        <w:adjustRightInd w:val="0"/>
        <w:jc w:val="left"/>
        <w:rPr>
          <w:spacing w:val="0"/>
          <w:sz w:val="24"/>
          <w:szCs w:val="24"/>
          <w:lang w:val="en-AU" w:eastAsia="en-AU"/>
        </w:rPr>
      </w:pPr>
      <w:r w:rsidRPr="00240B3E">
        <w:rPr>
          <w:spacing w:val="0"/>
          <w:sz w:val="24"/>
          <w:szCs w:val="24"/>
          <w:lang w:val="en-AU" w:eastAsia="en-AU"/>
        </w:rPr>
        <w:t xml:space="preserve">This report is hereby submitted for endorsement during the 2022 </w:t>
      </w:r>
      <w:proofErr w:type="spellStart"/>
      <w:r w:rsidRPr="00240B3E">
        <w:rPr>
          <w:spacing w:val="0"/>
          <w:sz w:val="24"/>
          <w:szCs w:val="24"/>
          <w:lang w:val="en-AU" w:eastAsia="en-AU"/>
        </w:rPr>
        <w:t>ExMC</w:t>
      </w:r>
      <w:proofErr w:type="spellEnd"/>
      <w:r w:rsidRPr="00240B3E">
        <w:rPr>
          <w:spacing w:val="0"/>
          <w:sz w:val="24"/>
          <w:szCs w:val="24"/>
          <w:lang w:val="en-AU" w:eastAsia="en-AU"/>
        </w:rPr>
        <w:t xml:space="preserve"> Meeting. </w:t>
      </w:r>
    </w:p>
    <w:p w14:paraId="0E94A8F4" w14:textId="77777777" w:rsidR="00D41ADA" w:rsidRPr="00240B3E" w:rsidRDefault="00D41ADA" w:rsidP="00D41ADA">
      <w:pPr>
        <w:autoSpaceDE w:val="0"/>
        <w:autoSpaceDN w:val="0"/>
        <w:adjustRightInd w:val="0"/>
        <w:jc w:val="left"/>
        <w:rPr>
          <w:rFonts w:ascii="Brush Script MT" w:hAnsi="Brush Script MT" w:cs="Brush Script MT"/>
          <w:i/>
          <w:iCs/>
          <w:color w:val="000000"/>
          <w:sz w:val="24"/>
          <w:szCs w:val="24"/>
          <w:lang w:val="en-AU" w:eastAsia="en-AU"/>
        </w:rPr>
      </w:pPr>
    </w:p>
    <w:p w14:paraId="78225D46" w14:textId="77777777" w:rsidR="00D41ADA" w:rsidRPr="00240B3E" w:rsidRDefault="00D41ADA" w:rsidP="00D41ADA">
      <w:pPr>
        <w:autoSpaceDE w:val="0"/>
        <w:autoSpaceDN w:val="0"/>
        <w:adjustRightInd w:val="0"/>
        <w:rPr>
          <w:rFonts w:ascii="Brush Script MT" w:hAnsi="Brush Script MT" w:cs="Brush Script MT"/>
          <w:i/>
          <w:iCs/>
          <w:color w:val="000000"/>
          <w:sz w:val="24"/>
          <w:szCs w:val="24"/>
          <w:lang w:val="en-AU" w:eastAsia="en-AU"/>
        </w:rPr>
      </w:pPr>
    </w:p>
    <w:p w14:paraId="59612EF4" w14:textId="77777777" w:rsidR="00D41ADA" w:rsidRPr="006820FE" w:rsidRDefault="00D41ADA" w:rsidP="00D41ADA">
      <w:pPr>
        <w:autoSpaceDE w:val="0"/>
        <w:autoSpaceDN w:val="0"/>
        <w:adjustRightInd w:val="0"/>
        <w:rPr>
          <w:rFonts w:ascii="Brush Script MT" w:hAnsi="Brush Script MT" w:cs="Brush Script MT"/>
          <w:b/>
          <w:i/>
          <w:iCs/>
          <w:color w:val="0000FF"/>
          <w:sz w:val="40"/>
          <w:szCs w:val="40"/>
          <w:lang w:val="en-AU" w:eastAsia="en-AU"/>
        </w:rPr>
      </w:pPr>
      <w:r w:rsidRPr="006820FE">
        <w:rPr>
          <w:rFonts w:ascii="Brush Script MT" w:hAnsi="Brush Script MT" w:cs="Brush Script MT"/>
          <w:b/>
          <w:i/>
          <w:iCs/>
          <w:color w:val="0000FF"/>
          <w:sz w:val="40"/>
          <w:szCs w:val="40"/>
          <w:lang w:val="en-AU" w:eastAsia="en-AU"/>
        </w:rPr>
        <w:t xml:space="preserve">Chris Agius </w:t>
      </w:r>
    </w:p>
    <w:p w14:paraId="00532F78" w14:textId="77777777" w:rsidR="00D41ADA" w:rsidRPr="00240B3E" w:rsidRDefault="00D41ADA" w:rsidP="00D41ADA">
      <w:pPr>
        <w:autoSpaceDE w:val="0"/>
        <w:autoSpaceDN w:val="0"/>
        <w:adjustRightInd w:val="0"/>
        <w:rPr>
          <w:rFonts w:ascii="Brush Script MT" w:hAnsi="Brush Script MT" w:cs="Brush Script MT"/>
          <w:b/>
          <w:color w:val="000000"/>
          <w:sz w:val="24"/>
          <w:szCs w:val="24"/>
          <w:lang w:val="en-AU" w:eastAsia="en-AU"/>
        </w:rPr>
      </w:pPr>
    </w:p>
    <w:p w14:paraId="1250C67E" w14:textId="77777777" w:rsidR="00D41ADA" w:rsidRPr="00240B3E" w:rsidRDefault="00D41ADA" w:rsidP="00D41ADA">
      <w:pPr>
        <w:rPr>
          <w:b/>
          <w:bCs/>
          <w:color w:val="000000"/>
          <w:sz w:val="24"/>
          <w:szCs w:val="24"/>
          <w:lang w:val="en-AU" w:eastAsia="en-AU"/>
        </w:rPr>
      </w:pPr>
      <w:r w:rsidRPr="00240B3E">
        <w:rPr>
          <w:b/>
          <w:bCs/>
          <w:color w:val="000000"/>
          <w:sz w:val="24"/>
          <w:szCs w:val="24"/>
          <w:lang w:val="en-AU" w:eastAsia="en-AU"/>
        </w:rPr>
        <w:t>IECEx Secretariat</w:t>
      </w:r>
    </w:p>
    <w:p w14:paraId="3FDB9695" w14:textId="77777777" w:rsidR="00D41ADA" w:rsidRPr="00240B3E" w:rsidRDefault="00D41ADA" w:rsidP="00D41ADA">
      <w:pPr>
        <w:rPr>
          <w:b/>
          <w:bCs/>
          <w:color w:val="000000"/>
          <w:sz w:val="24"/>
          <w:szCs w:val="24"/>
          <w:lang w:val="en-AU" w:eastAsia="en-AU"/>
        </w:rPr>
      </w:pPr>
    </w:p>
    <w:p w14:paraId="3E6CF081" w14:textId="77777777" w:rsidR="00D41ADA" w:rsidRPr="00240B3E" w:rsidRDefault="00D41ADA" w:rsidP="00D41ADA">
      <w:pPr>
        <w:tabs>
          <w:tab w:val="left" w:pos="330"/>
        </w:tabs>
        <w:rPr>
          <w:sz w:val="36"/>
          <w:szCs w:val="36"/>
          <w:lang w:val="en-US"/>
        </w:rPr>
      </w:pPr>
    </w:p>
    <w:p w14:paraId="74534A2B" w14:textId="6264B13B" w:rsidR="00D41ADA" w:rsidRDefault="00D41ADA" w:rsidP="00D41ADA">
      <w:pPr>
        <w:tabs>
          <w:tab w:val="left" w:pos="330"/>
        </w:tabs>
        <w:rPr>
          <w:sz w:val="36"/>
          <w:szCs w:val="36"/>
          <w:lang w:val="en-US"/>
        </w:rPr>
      </w:pPr>
    </w:p>
    <w:p w14:paraId="4BF0102E" w14:textId="53A99631" w:rsidR="00066FCB" w:rsidRDefault="00066FCB" w:rsidP="00D41ADA">
      <w:pPr>
        <w:tabs>
          <w:tab w:val="left" w:pos="330"/>
        </w:tabs>
        <w:rPr>
          <w:sz w:val="36"/>
          <w:szCs w:val="36"/>
          <w:lang w:val="en-US"/>
        </w:rPr>
      </w:pPr>
    </w:p>
    <w:p w14:paraId="2BF3BBB4" w14:textId="77777777" w:rsidR="00066FCB" w:rsidRPr="00240B3E" w:rsidRDefault="00066FCB" w:rsidP="00D41ADA">
      <w:pPr>
        <w:tabs>
          <w:tab w:val="left" w:pos="330"/>
        </w:tabs>
        <w:rPr>
          <w:sz w:val="36"/>
          <w:szCs w:val="36"/>
          <w:lang w:val="en-US"/>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D41ADA" w:rsidRPr="00240B3E" w14:paraId="27A79ADB" w14:textId="77777777" w:rsidTr="00955A0C">
        <w:trPr>
          <w:jc w:val="center"/>
        </w:trPr>
        <w:tc>
          <w:tcPr>
            <w:tcW w:w="4331" w:type="dxa"/>
            <w:tcBorders>
              <w:top w:val="single" w:sz="18" w:space="0" w:color="0000FF"/>
              <w:bottom w:val="single" w:sz="18" w:space="0" w:color="0000FF"/>
            </w:tcBorders>
          </w:tcPr>
          <w:p w14:paraId="3A515480" w14:textId="77777777" w:rsidR="00D41ADA" w:rsidRPr="00240B3E" w:rsidRDefault="00D41ADA" w:rsidP="00955A0C">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IECEx Secretariat</w:t>
            </w:r>
          </w:p>
          <w:p w14:paraId="5D237629" w14:textId="77777777" w:rsidR="00D41ADA" w:rsidRPr="00240B3E" w:rsidRDefault="00D41ADA" w:rsidP="00955A0C">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Australia Square</w:t>
            </w:r>
          </w:p>
          <w:p w14:paraId="3478DD8F" w14:textId="77777777" w:rsidR="00D41ADA" w:rsidRPr="00240B3E" w:rsidRDefault="00D41ADA" w:rsidP="00955A0C">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Level 33, 264 George Street</w:t>
            </w:r>
          </w:p>
          <w:p w14:paraId="1BD8888C" w14:textId="77777777" w:rsidR="00D41ADA" w:rsidRPr="00240B3E" w:rsidRDefault="00D41ADA" w:rsidP="00955A0C">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Sydney</w:t>
            </w:r>
            <w:r>
              <w:rPr>
                <w:b/>
                <w:color w:val="0000FF"/>
                <w:sz w:val="22"/>
                <w:szCs w:val="22"/>
              </w:rPr>
              <w:t>.</w:t>
            </w:r>
            <w:r w:rsidRPr="00240B3E">
              <w:rPr>
                <w:b/>
                <w:color w:val="0000FF"/>
                <w:sz w:val="22"/>
                <w:szCs w:val="22"/>
              </w:rPr>
              <w:t xml:space="preserve"> NSW 2000</w:t>
            </w:r>
          </w:p>
          <w:p w14:paraId="5CFB3547" w14:textId="77777777" w:rsidR="00D41ADA" w:rsidRPr="00240B3E" w:rsidRDefault="00D41ADA" w:rsidP="00955A0C">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Australia</w:t>
            </w:r>
          </w:p>
          <w:p w14:paraId="2C37DD81" w14:textId="77777777" w:rsidR="00D41ADA" w:rsidRPr="00240B3E" w:rsidRDefault="00D41ADA" w:rsidP="00955A0C">
            <w:pPr>
              <w:tabs>
                <w:tab w:val="left" w:pos="2977"/>
                <w:tab w:val="center" w:pos="4536"/>
                <w:tab w:val="left" w:pos="6379"/>
                <w:tab w:val="right" w:pos="6946"/>
                <w:tab w:val="right" w:pos="9072"/>
              </w:tabs>
              <w:snapToGrid w:val="0"/>
              <w:rPr>
                <w:b/>
                <w:color w:val="0000FF"/>
                <w:sz w:val="22"/>
                <w:szCs w:val="22"/>
              </w:rPr>
            </w:pPr>
          </w:p>
        </w:tc>
        <w:tc>
          <w:tcPr>
            <w:tcW w:w="4961" w:type="dxa"/>
            <w:tcBorders>
              <w:top w:val="single" w:sz="18" w:space="0" w:color="0000FF"/>
              <w:bottom w:val="single" w:sz="18" w:space="0" w:color="0000FF"/>
            </w:tcBorders>
          </w:tcPr>
          <w:p w14:paraId="7639693D" w14:textId="77777777" w:rsidR="00D41ADA" w:rsidRPr="00240B3E" w:rsidRDefault="00D41ADA" w:rsidP="00955A0C">
            <w:pPr>
              <w:tabs>
                <w:tab w:val="left" w:pos="2977"/>
                <w:tab w:val="center" w:pos="4536"/>
                <w:tab w:val="left" w:pos="6379"/>
                <w:tab w:val="right" w:pos="6946"/>
                <w:tab w:val="right" w:pos="9072"/>
              </w:tabs>
              <w:snapToGrid w:val="0"/>
              <w:ind w:firstLine="607"/>
              <w:rPr>
                <w:b/>
                <w:color w:val="0000FF"/>
                <w:sz w:val="22"/>
                <w:szCs w:val="22"/>
              </w:rPr>
            </w:pPr>
            <w:r w:rsidRPr="00240B3E">
              <w:rPr>
                <w:b/>
                <w:color w:val="0000FF"/>
                <w:sz w:val="22"/>
                <w:szCs w:val="22"/>
              </w:rPr>
              <w:t xml:space="preserve"> Tel:  +61 2 4628 4690</w:t>
            </w:r>
          </w:p>
          <w:p w14:paraId="13873F07" w14:textId="77777777" w:rsidR="00D41ADA" w:rsidRPr="00240B3E" w:rsidRDefault="00D41ADA" w:rsidP="00955A0C">
            <w:pPr>
              <w:tabs>
                <w:tab w:val="left" w:pos="2977"/>
                <w:tab w:val="center" w:pos="4536"/>
                <w:tab w:val="left" w:pos="6379"/>
                <w:tab w:val="right" w:pos="6946"/>
                <w:tab w:val="right" w:pos="9072"/>
              </w:tabs>
              <w:snapToGrid w:val="0"/>
              <w:ind w:firstLine="607"/>
              <w:rPr>
                <w:b/>
                <w:color w:val="0000FF"/>
                <w:sz w:val="22"/>
                <w:szCs w:val="22"/>
              </w:rPr>
            </w:pPr>
            <w:r w:rsidRPr="00240B3E">
              <w:rPr>
                <w:b/>
                <w:color w:val="0000FF"/>
                <w:sz w:val="22"/>
                <w:szCs w:val="22"/>
              </w:rPr>
              <w:t xml:space="preserve"> Fax: +61 2 4625 3480 </w:t>
            </w:r>
          </w:p>
          <w:p w14:paraId="46899861" w14:textId="77777777" w:rsidR="00D41ADA" w:rsidRPr="00240B3E" w:rsidRDefault="00D41ADA" w:rsidP="00955A0C">
            <w:pPr>
              <w:tabs>
                <w:tab w:val="left" w:pos="2977"/>
                <w:tab w:val="center" w:pos="4536"/>
                <w:tab w:val="left" w:pos="6379"/>
                <w:tab w:val="right" w:pos="6946"/>
                <w:tab w:val="right" w:pos="9072"/>
              </w:tabs>
              <w:snapToGrid w:val="0"/>
              <w:ind w:firstLine="607"/>
              <w:rPr>
                <w:b/>
                <w:color w:val="0000FF"/>
                <w:sz w:val="22"/>
                <w:szCs w:val="22"/>
              </w:rPr>
            </w:pPr>
            <w:r w:rsidRPr="00240B3E">
              <w:rPr>
                <w:b/>
                <w:color w:val="0000FF"/>
                <w:sz w:val="22"/>
                <w:szCs w:val="22"/>
              </w:rPr>
              <w:t xml:space="preserve"> Email: info@iecex.com</w:t>
            </w:r>
          </w:p>
        </w:tc>
      </w:tr>
    </w:tbl>
    <w:p w14:paraId="63EC8053" w14:textId="77777777" w:rsidR="00D41ADA" w:rsidRDefault="00D41ADA" w:rsidP="00D41ADA">
      <w:pPr>
        <w:jc w:val="left"/>
      </w:pPr>
    </w:p>
    <w:p w14:paraId="0303D5E9" w14:textId="77777777" w:rsidR="00D41ADA" w:rsidRDefault="00D41ADA" w:rsidP="00D41ADA">
      <w:pPr>
        <w:jc w:val="left"/>
      </w:pPr>
    </w:p>
    <w:p w14:paraId="4531F262" w14:textId="77777777" w:rsidR="00D41ADA" w:rsidRDefault="00D41ADA" w:rsidP="00D41ADA">
      <w:pPr>
        <w:jc w:val="left"/>
      </w:pPr>
    </w:p>
    <w:p w14:paraId="282C6FEC" w14:textId="77777777" w:rsidR="00D41ADA" w:rsidRDefault="00D41ADA" w:rsidP="00D41ADA">
      <w:pPr>
        <w:jc w:val="left"/>
      </w:pPr>
    </w:p>
    <w:p w14:paraId="4BCE84CE" w14:textId="77777777" w:rsidR="00D41ADA" w:rsidRDefault="00D41ADA" w:rsidP="00D41ADA">
      <w:pPr>
        <w:jc w:val="left"/>
      </w:pPr>
    </w:p>
    <w:p w14:paraId="4CC9A508" w14:textId="77777777" w:rsidR="00D41ADA" w:rsidRDefault="00D41ADA" w:rsidP="00D41ADA">
      <w:pPr>
        <w:jc w:val="left"/>
      </w:pPr>
    </w:p>
    <w:p w14:paraId="6ECD07B5" w14:textId="77777777" w:rsidR="00D41ADA" w:rsidRDefault="00D41ADA" w:rsidP="00D41ADA">
      <w:pPr>
        <w:jc w:val="left"/>
      </w:pPr>
    </w:p>
    <w:p w14:paraId="4AADA8DC" w14:textId="77777777" w:rsidR="00D41ADA" w:rsidRDefault="00D41ADA" w:rsidP="00D41ADA">
      <w:pPr>
        <w:jc w:val="left"/>
        <w:rPr>
          <w:b/>
          <w:bCs/>
          <w:sz w:val="24"/>
          <w:szCs w:val="24"/>
        </w:rPr>
      </w:pPr>
      <w:r>
        <w:br w:type="page"/>
      </w:r>
    </w:p>
    <w:p w14:paraId="112E427B" w14:textId="4085A062" w:rsidR="00D41ADA" w:rsidRDefault="00D41ADA">
      <w:pPr>
        <w:jc w:val="left"/>
        <w:rPr>
          <w:b/>
          <w:bCs/>
          <w:sz w:val="24"/>
          <w:szCs w:val="24"/>
        </w:rPr>
      </w:pPr>
    </w:p>
    <w:p w14:paraId="7D0A3C41" w14:textId="52DA063D" w:rsidR="00DC027F" w:rsidRPr="00BD6E18" w:rsidRDefault="001B0860" w:rsidP="00EF7CDD">
      <w:pPr>
        <w:pStyle w:val="MAIN-TITLE"/>
      </w:pPr>
      <w:r w:rsidRPr="00BD6E18">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4D04BED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1BCD7D67" w14:textId="77777777" w:rsidR="001955DA" w:rsidRPr="00BD6E18" w:rsidRDefault="001955DA" w:rsidP="006F2F2C">
      <w:pPr>
        <w:pStyle w:val="MAIN-TITLE"/>
        <w:ind w:left="720"/>
        <w:jc w:val="left"/>
        <w:rPr>
          <w:b w:val="0"/>
          <w:bCs w:val="0"/>
        </w:rPr>
      </w:pPr>
    </w:p>
    <w:p w14:paraId="238E077B" w14:textId="0182292C"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 xml:space="preserve">22 for the IECEx Conformity Mark Licensing </w:t>
      </w:r>
      <w:r w:rsidR="00D508E0">
        <w:rPr>
          <w:b w:val="0"/>
          <w:bCs w:val="0"/>
        </w:rPr>
        <w:t>Scheme</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1" w:name="_Hlk38374453"/>
      <w:r w:rsidRPr="00BD6E18">
        <w:rPr>
          <w:b w:val="0"/>
          <w:bCs w:val="0"/>
        </w:rPr>
        <w:t>Personnel Competence Scheme</w:t>
      </w:r>
      <w:bookmarkEnd w:id="1"/>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684E103F" w14:textId="30FF32A9" w:rsidR="001B0860" w:rsidRPr="00FB5428" w:rsidRDefault="000F1891" w:rsidP="00EF7CDD">
      <w:pPr>
        <w:pStyle w:val="MAIN-TITLE"/>
        <w:rPr>
          <w:lang w:val="pt-BR"/>
        </w:rPr>
      </w:pPr>
      <w:r w:rsidRPr="00FB5428">
        <w:rPr>
          <w:lang w:val="pt-BR"/>
        </w:rPr>
        <w:t xml:space="preserve">IECEx </w:t>
      </w:r>
      <w:r w:rsidR="00866EC2" w:rsidRPr="00FB5428">
        <w:rPr>
          <w:lang w:val="pt-BR"/>
        </w:rPr>
        <w:t>E</w:t>
      </w:r>
      <w:r w:rsidR="00B80A2C" w:rsidRPr="00FB5428">
        <w:rPr>
          <w:lang w:val="pt-BR"/>
        </w:rPr>
        <w:t>x</w:t>
      </w:r>
      <w:r w:rsidR="00866EC2" w:rsidRPr="00FB5428">
        <w:rPr>
          <w:lang w:val="pt-BR"/>
        </w:rPr>
        <w:t xml:space="preserve">CB </w:t>
      </w:r>
      <w:r w:rsidR="001B0860" w:rsidRPr="00FB5428">
        <w:rPr>
          <w:lang w:val="pt-BR"/>
        </w:rPr>
        <w:t xml:space="preserve">assessment report for </w:t>
      </w:r>
      <w:r w:rsidR="00CD5BB6" w:rsidRPr="00FB5428">
        <w:rPr>
          <w:lang w:val="pt-BR"/>
        </w:rPr>
        <w:br/>
      </w:r>
      <w:r w:rsidR="00CD5BB6" w:rsidRPr="00FB5428">
        <w:rPr>
          <w:lang w:val="pt-BR"/>
        </w:rPr>
        <w:br/>
      </w:r>
      <w:r w:rsidR="00CD5BB6">
        <w:fldChar w:fldCharType="begin"/>
      </w:r>
      <w:r w:rsidR="00CD5BB6" w:rsidRPr="00FB5428">
        <w:rPr>
          <w:lang w:val="pt-BR"/>
        </w:rPr>
        <w:instrText xml:space="preserve"> REF ExCB_Name \h </w:instrText>
      </w:r>
      <w:r w:rsidR="00CD5BB6">
        <w:fldChar w:fldCharType="separate"/>
      </w:r>
      <w:r w:rsidR="006865C6" w:rsidRPr="00FB5428">
        <w:rPr>
          <w:color w:val="0070C0"/>
          <w:lang w:val="pt-BR"/>
        </w:rPr>
        <w:t>NCC Certificações do Brasil Ltda.</w:t>
      </w:r>
      <w:r w:rsidR="00CD5BB6">
        <w:fldChar w:fldCharType="end"/>
      </w:r>
    </w:p>
    <w:p w14:paraId="15D22285" w14:textId="77777777" w:rsidR="001B0860" w:rsidRPr="00FB5428" w:rsidRDefault="001B0860" w:rsidP="00EF7CDD">
      <w:pPr>
        <w:pStyle w:val="MAIN-TITLE"/>
        <w:rPr>
          <w:lang w:val="pt-BR"/>
        </w:rPr>
      </w:pPr>
    </w:p>
    <w:p w14:paraId="398315CB" w14:textId="77777777" w:rsidR="001B0860" w:rsidRPr="00FB5428" w:rsidRDefault="001B0860" w:rsidP="00EF7CDD">
      <w:pPr>
        <w:pStyle w:val="MAIN-TITLE"/>
        <w:rPr>
          <w:lang w:val="pt-BR"/>
        </w:rPr>
      </w:pPr>
    </w:p>
    <w:p w14:paraId="74E7DF8A" w14:textId="77777777" w:rsidR="001B0860" w:rsidRPr="00FB5428" w:rsidRDefault="001B0860" w:rsidP="00EF7CDD">
      <w:pPr>
        <w:pStyle w:val="MAIN-TITLE"/>
        <w:rPr>
          <w:lang w:val="pt-BR"/>
        </w:rPr>
      </w:pPr>
    </w:p>
    <w:p w14:paraId="7E77A651" w14:textId="77777777" w:rsidR="001B0860" w:rsidRPr="00FB5428" w:rsidRDefault="001B0860" w:rsidP="00EF7CDD">
      <w:pPr>
        <w:pStyle w:val="MAIN-TITLE"/>
        <w:rPr>
          <w:lang w:val="pt-BR"/>
        </w:rPr>
      </w:pPr>
    </w:p>
    <w:p w14:paraId="4F3474ED" w14:textId="77777777" w:rsidR="001B0860" w:rsidRPr="00FB5428" w:rsidRDefault="001B0860" w:rsidP="00EF7CDD">
      <w:pPr>
        <w:pStyle w:val="MAIN-TITLE"/>
        <w:rPr>
          <w:lang w:val="pt-BR"/>
        </w:rPr>
      </w:pPr>
    </w:p>
    <w:p w14:paraId="0E106E8F" w14:textId="77777777" w:rsidR="001B0860" w:rsidRPr="00FB5428" w:rsidRDefault="001B0860" w:rsidP="00EF7CDD">
      <w:pPr>
        <w:pStyle w:val="MAIN-TITLE"/>
        <w:rPr>
          <w:lang w:val="pt-BR"/>
        </w:rPr>
      </w:pPr>
    </w:p>
    <w:p w14:paraId="276E2E94" w14:textId="77777777" w:rsidR="001B0860" w:rsidRPr="00FB5428" w:rsidRDefault="001B0860" w:rsidP="00EF7CDD">
      <w:pPr>
        <w:pStyle w:val="MAIN-TITLE"/>
        <w:rPr>
          <w:lang w:val="pt-BR"/>
        </w:rPr>
      </w:pPr>
    </w:p>
    <w:p w14:paraId="48FDBA4F" w14:textId="77777777" w:rsidR="001B0860" w:rsidRPr="00FB5428" w:rsidRDefault="001B0860" w:rsidP="00EF7CDD">
      <w:pPr>
        <w:pStyle w:val="MAIN-TITLE"/>
        <w:rPr>
          <w:lang w:val="pt-BR"/>
        </w:rPr>
      </w:pPr>
    </w:p>
    <w:p w14:paraId="0394A763" w14:textId="77777777" w:rsidR="001B0860" w:rsidRPr="00FB5428" w:rsidRDefault="001B0860" w:rsidP="00EF7CDD">
      <w:pPr>
        <w:pStyle w:val="MAIN-TITLE"/>
        <w:rPr>
          <w:lang w:val="pt-BR"/>
        </w:rPr>
      </w:pPr>
    </w:p>
    <w:p w14:paraId="78E63EB4" w14:textId="77777777" w:rsidR="001B0860" w:rsidRPr="00FB5428" w:rsidRDefault="001B0860" w:rsidP="00EF7CDD">
      <w:pPr>
        <w:pStyle w:val="MAIN-TITLE"/>
        <w:rPr>
          <w:lang w:val="pt-BR"/>
        </w:rPr>
      </w:pPr>
    </w:p>
    <w:p w14:paraId="34007302" w14:textId="77777777" w:rsidR="003D4F05" w:rsidRPr="00FB5428" w:rsidRDefault="003D4F05" w:rsidP="00EF7CDD">
      <w:pPr>
        <w:pStyle w:val="MAIN-TITLE"/>
        <w:rPr>
          <w:lang w:val="pt-BR"/>
        </w:rPr>
      </w:pPr>
    </w:p>
    <w:p w14:paraId="1048D1B2" w14:textId="77777777" w:rsidR="003D4F05" w:rsidRPr="00FB5428" w:rsidRDefault="003D4F05" w:rsidP="00EF7CDD">
      <w:pPr>
        <w:pStyle w:val="MAIN-TITLE"/>
        <w:rPr>
          <w:lang w:val="pt-BR"/>
        </w:rPr>
      </w:pPr>
    </w:p>
    <w:p w14:paraId="54A15575" w14:textId="77777777" w:rsidR="003D4F05" w:rsidRPr="00FB5428" w:rsidRDefault="003D4F05" w:rsidP="00EF7CDD">
      <w:pPr>
        <w:pStyle w:val="MAIN-TITLE"/>
        <w:rPr>
          <w:lang w:val="pt-BR"/>
        </w:rPr>
      </w:pPr>
    </w:p>
    <w:p w14:paraId="4C584165" w14:textId="77777777" w:rsidR="001B0860" w:rsidRPr="00FB5428" w:rsidRDefault="001B0860" w:rsidP="00EF7CDD">
      <w:pPr>
        <w:pStyle w:val="MAIN-TITLE"/>
        <w:rPr>
          <w:lang w:val="pt-BR"/>
        </w:rPr>
      </w:pPr>
    </w:p>
    <w:p w14:paraId="70D19C00" w14:textId="77777777" w:rsidR="001B0860" w:rsidRPr="00FB5428" w:rsidRDefault="001B0860" w:rsidP="00EF7CDD">
      <w:pPr>
        <w:pStyle w:val="MAIN-TITLE"/>
        <w:rPr>
          <w:lang w:val="pt-BR"/>
        </w:rPr>
      </w:pPr>
    </w:p>
    <w:p w14:paraId="345AA3D0" w14:textId="77777777" w:rsidR="001B0860" w:rsidRPr="00FB5428" w:rsidRDefault="001B0860" w:rsidP="00EF7CDD">
      <w:pPr>
        <w:pStyle w:val="MAIN-TITLE"/>
        <w:rPr>
          <w:lang w:val="pt-BR"/>
        </w:rPr>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pt-BR" w:eastAsia="pt-BR"/>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CD03D"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7711E806" w14:textId="77777777" w:rsidR="001B0860" w:rsidRPr="00BD6E18" w:rsidRDefault="001B0860" w:rsidP="00EF7CDD">
      <w:pPr>
        <w:pStyle w:val="MAIN-TITLE"/>
      </w:pPr>
      <w:r w:rsidRPr="00BD6E18">
        <w:br w:type="page"/>
      </w:r>
      <w:r w:rsidRPr="00BD6E18">
        <w:lastRenderedPageBreak/>
        <w:t>CONTENTS</w:t>
      </w:r>
    </w:p>
    <w:p w14:paraId="3C301E09" w14:textId="5FE2146E" w:rsidR="006865C6" w:rsidRDefault="006947D6">
      <w:pPr>
        <w:pStyle w:val="TOC1"/>
        <w:rPr>
          <w:rFonts w:asciiTheme="minorHAnsi" w:eastAsiaTheme="minorEastAsia" w:hAnsiTheme="minorHAnsi" w:cstheme="minorBidi"/>
          <w:spacing w:val="0"/>
          <w:sz w:val="22"/>
          <w:szCs w:val="22"/>
          <w:lang w:val="fr-FR" w:eastAsia="fr-FR"/>
        </w:rPr>
      </w:pPr>
      <w:r w:rsidRPr="003360C1">
        <w:fldChar w:fldCharType="begin"/>
      </w:r>
      <w:r w:rsidR="001035B4" w:rsidRPr="00BD6E18">
        <w:instrText xml:space="preserve"> TOC \o "1-3" \h \z \u </w:instrText>
      </w:r>
      <w:r w:rsidRPr="003360C1">
        <w:fldChar w:fldCharType="separate"/>
      </w:r>
      <w:hyperlink w:anchor="_Toc93073379" w:history="1">
        <w:r w:rsidR="006865C6" w:rsidRPr="00A14C46">
          <w:rPr>
            <w:rStyle w:val="Hyperlink"/>
          </w:rPr>
          <w:t>1</w:t>
        </w:r>
        <w:r w:rsidR="006865C6">
          <w:rPr>
            <w:rFonts w:asciiTheme="minorHAnsi" w:eastAsiaTheme="minorEastAsia" w:hAnsiTheme="minorHAnsi" w:cstheme="minorBidi"/>
            <w:spacing w:val="0"/>
            <w:sz w:val="22"/>
            <w:szCs w:val="22"/>
            <w:lang w:val="fr-FR" w:eastAsia="fr-FR"/>
          </w:rPr>
          <w:tab/>
        </w:r>
        <w:r w:rsidR="006865C6" w:rsidRPr="00A14C46">
          <w:rPr>
            <w:rStyle w:val="Hyperlink"/>
          </w:rPr>
          <w:t>Assessment information</w:t>
        </w:r>
        <w:r w:rsidR="006865C6">
          <w:rPr>
            <w:webHidden/>
          </w:rPr>
          <w:tab/>
        </w:r>
        <w:r w:rsidR="006865C6">
          <w:rPr>
            <w:webHidden/>
          </w:rPr>
          <w:fldChar w:fldCharType="begin"/>
        </w:r>
        <w:r w:rsidR="006865C6">
          <w:rPr>
            <w:webHidden/>
          </w:rPr>
          <w:instrText xml:space="preserve"> PAGEREF _Toc93073379 \h </w:instrText>
        </w:r>
        <w:r w:rsidR="006865C6">
          <w:rPr>
            <w:webHidden/>
          </w:rPr>
        </w:r>
        <w:r w:rsidR="006865C6">
          <w:rPr>
            <w:webHidden/>
          </w:rPr>
          <w:fldChar w:fldCharType="separate"/>
        </w:r>
        <w:r w:rsidR="00D41ADA">
          <w:rPr>
            <w:webHidden/>
          </w:rPr>
          <w:t>5</w:t>
        </w:r>
        <w:r w:rsidR="006865C6">
          <w:rPr>
            <w:webHidden/>
          </w:rPr>
          <w:fldChar w:fldCharType="end"/>
        </w:r>
      </w:hyperlink>
    </w:p>
    <w:p w14:paraId="1CFD1F54" w14:textId="756682BB" w:rsidR="006865C6" w:rsidRDefault="00066FCB">
      <w:pPr>
        <w:pStyle w:val="TOC2"/>
        <w:rPr>
          <w:rFonts w:asciiTheme="minorHAnsi" w:eastAsiaTheme="minorEastAsia" w:hAnsiTheme="minorHAnsi" w:cstheme="minorBidi"/>
          <w:spacing w:val="0"/>
          <w:sz w:val="22"/>
          <w:szCs w:val="22"/>
          <w:lang w:val="fr-FR" w:eastAsia="fr-FR"/>
        </w:rPr>
      </w:pPr>
      <w:hyperlink w:anchor="_Toc93073380" w:history="1">
        <w:r w:rsidR="006865C6" w:rsidRPr="00A14C46">
          <w:rPr>
            <w:rStyle w:val="Hyperlink"/>
          </w:rPr>
          <w:t>1.1</w:t>
        </w:r>
        <w:r w:rsidR="006865C6">
          <w:rPr>
            <w:rFonts w:asciiTheme="minorHAnsi" w:eastAsiaTheme="minorEastAsia" w:hAnsiTheme="minorHAnsi" w:cstheme="minorBidi"/>
            <w:spacing w:val="0"/>
            <w:sz w:val="22"/>
            <w:szCs w:val="22"/>
            <w:lang w:val="fr-FR" w:eastAsia="fr-FR"/>
          </w:rPr>
          <w:tab/>
        </w:r>
        <w:r w:rsidR="006865C6" w:rsidRPr="00A14C46">
          <w:rPr>
            <w:rStyle w:val="Hyperlink"/>
          </w:rPr>
          <w:t>Type of body covered by this assessment:</w:t>
        </w:r>
        <w:r w:rsidR="006865C6">
          <w:rPr>
            <w:webHidden/>
          </w:rPr>
          <w:tab/>
        </w:r>
        <w:r w:rsidR="006865C6">
          <w:rPr>
            <w:webHidden/>
          </w:rPr>
          <w:fldChar w:fldCharType="begin"/>
        </w:r>
        <w:r w:rsidR="006865C6">
          <w:rPr>
            <w:webHidden/>
          </w:rPr>
          <w:instrText xml:space="preserve"> PAGEREF _Toc93073380 \h </w:instrText>
        </w:r>
        <w:r w:rsidR="006865C6">
          <w:rPr>
            <w:webHidden/>
          </w:rPr>
        </w:r>
        <w:r w:rsidR="006865C6">
          <w:rPr>
            <w:webHidden/>
          </w:rPr>
          <w:fldChar w:fldCharType="separate"/>
        </w:r>
        <w:r w:rsidR="00D41ADA">
          <w:rPr>
            <w:webHidden/>
          </w:rPr>
          <w:t>5</w:t>
        </w:r>
        <w:r w:rsidR="006865C6">
          <w:rPr>
            <w:webHidden/>
          </w:rPr>
          <w:fldChar w:fldCharType="end"/>
        </w:r>
      </w:hyperlink>
    </w:p>
    <w:p w14:paraId="35A7AE1C" w14:textId="5A3F598A" w:rsidR="006865C6" w:rsidRDefault="00066FCB">
      <w:pPr>
        <w:pStyle w:val="TOC2"/>
        <w:rPr>
          <w:rFonts w:asciiTheme="minorHAnsi" w:eastAsiaTheme="minorEastAsia" w:hAnsiTheme="minorHAnsi" w:cstheme="minorBidi"/>
          <w:spacing w:val="0"/>
          <w:sz w:val="22"/>
          <w:szCs w:val="22"/>
          <w:lang w:val="fr-FR" w:eastAsia="fr-FR"/>
        </w:rPr>
      </w:pPr>
      <w:hyperlink w:anchor="_Toc93073381" w:history="1">
        <w:r w:rsidR="006865C6" w:rsidRPr="00A14C46">
          <w:rPr>
            <w:rStyle w:val="Hyperlink"/>
          </w:rPr>
          <w:t>1.2</w:t>
        </w:r>
        <w:r w:rsidR="006865C6">
          <w:rPr>
            <w:rFonts w:asciiTheme="minorHAnsi" w:eastAsiaTheme="minorEastAsia" w:hAnsiTheme="minorHAnsi" w:cstheme="minorBidi"/>
            <w:spacing w:val="0"/>
            <w:sz w:val="22"/>
            <w:szCs w:val="22"/>
            <w:lang w:val="fr-FR" w:eastAsia="fr-FR"/>
          </w:rPr>
          <w:tab/>
        </w:r>
        <w:r w:rsidR="006865C6" w:rsidRPr="00A14C46">
          <w:rPr>
            <w:rStyle w:val="Hyperlink"/>
          </w:rPr>
          <w:t>Type of assessment:</w:t>
        </w:r>
        <w:r w:rsidR="006865C6">
          <w:rPr>
            <w:webHidden/>
          </w:rPr>
          <w:tab/>
        </w:r>
        <w:r w:rsidR="006865C6">
          <w:rPr>
            <w:webHidden/>
          </w:rPr>
          <w:fldChar w:fldCharType="begin"/>
        </w:r>
        <w:r w:rsidR="006865C6">
          <w:rPr>
            <w:webHidden/>
          </w:rPr>
          <w:instrText xml:space="preserve"> PAGEREF _Toc93073381 \h </w:instrText>
        </w:r>
        <w:r w:rsidR="006865C6">
          <w:rPr>
            <w:webHidden/>
          </w:rPr>
        </w:r>
        <w:r w:rsidR="006865C6">
          <w:rPr>
            <w:webHidden/>
          </w:rPr>
          <w:fldChar w:fldCharType="separate"/>
        </w:r>
        <w:r w:rsidR="00D41ADA">
          <w:rPr>
            <w:webHidden/>
          </w:rPr>
          <w:t>5</w:t>
        </w:r>
        <w:r w:rsidR="006865C6">
          <w:rPr>
            <w:webHidden/>
          </w:rPr>
          <w:fldChar w:fldCharType="end"/>
        </w:r>
      </w:hyperlink>
    </w:p>
    <w:p w14:paraId="7CCF44C8" w14:textId="2653776F" w:rsidR="006865C6" w:rsidRDefault="00066FCB">
      <w:pPr>
        <w:pStyle w:val="TOC2"/>
        <w:rPr>
          <w:rFonts w:asciiTheme="minorHAnsi" w:eastAsiaTheme="minorEastAsia" w:hAnsiTheme="minorHAnsi" w:cstheme="minorBidi"/>
          <w:spacing w:val="0"/>
          <w:sz w:val="22"/>
          <w:szCs w:val="22"/>
          <w:lang w:val="fr-FR" w:eastAsia="fr-FR"/>
        </w:rPr>
      </w:pPr>
      <w:hyperlink w:anchor="_Toc93073382" w:history="1">
        <w:r w:rsidR="006865C6" w:rsidRPr="00A14C46">
          <w:rPr>
            <w:rStyle w:val="Hyperlink"/>
          </w:rPr>
          <w:t>1.3</w:t>
        </w:r>
        <w:r w:rsidR="006865C6">
          <w:rPr>
            <w:rFonts w:asciiTheme="minorHAnsi" w:eastAsiaTheme="minorEastAsia" w:hAnsiTheme="minorHAnsi" w:cstheme="minorBidi"/>
            <w:spacing w:val="0"/>
            <w:sz w:val="22"/>
            <w:szCs w:val="22"/>
            <w:lang w:val="fr-FR" w:eastAsia="fr-FR"/>
          </w:rPr>
          <w:tab/>
        </w:r>
        <w:r w:rsidR="006865C6" w:rsidRPr="00A14C46">
          <w:rPr>
            <w:rStyle w:val="Hyperlink"/>
          </w:rPr>
          <w:t>Details of body</w:t>
        </w:r>
        <w:r w:rsidR="006865C6">
          <w:rPr>
            <w:webHidden/>
          </w:rPr>
          <w:tab/>
        </w:r>
        <w:r w:rsidR="006865C6">
          <w:rPr>
            <w:webHidden/>
          </w:rPr>
          <w:fldChar w:fldCharType="begin"/>
        </w:r>
        <w:r w:rsidR="006865C6">
          <w:rPr>
            <w:webHidden/>
          </w:rPr>
          <w:instrText xml:space="preserve"> PAGEREF _Toc93073382 \h </w:instrText>
        </w:r>
        <w:r w:rsidR="006865C6">
          <w:rPr>
            <w:webHidden/>
          </w:rPr>
        </w:r>
        <w:r w:rsidR="006865C6">
          <w:rPr>
            <w:webHidden/>
          </w:rPr>
          <w:fldChar w:fldCharType="separate"/>
        </w:r>
        <w:r w:rsidR="00D41ADA">
          <w:rPr>
            <w:webHidden/>
          </w:rPr>
          <w:t>5</w:t>
        </w:r>
        <w:r w:rsidR="006865C6">
          <w:rPr>
            <w:webHidden/>
          </w:rPr>
          <w:fldChar w:fldCharType="end"/>
        </w:r>
      </w:hyperlink>
    </w:p>
    <w:p w14:paraId="368E99FA" w14:textId="347AA030" w:rsidR="006865C6" w:rsidRDefault="00066FCB">
      <w:pPr>
        <w:pStyle w:val="TOC3"/>
        <w:rPr>
          <w:rFonts w:asciiTheme="minorHAnsi" w:eastAsiaTheme="minorEastAsia" w:hAnsiTheme="minorHAnsi" w:cstheme="minorBidi"/>
          <w:spacing w:val="0"/>
          <w:sz w:val="22"/>
          <w:szCs w:val="22"/>
          <w:lang w:val="fr-FR" w:eastAsia="fr-FR"/>
        </w:rPr>
      </w:pPr>
      <w:hyperlink w:anchor="_Toc93073383" w:history="1">
        <w:r w:rsidR="006865C6" w:rsidRPr="00A14C46">
          <w:rPr>
            <w:rStyle w:val="Hyperlink"/>
          </w:rPr>
          <w:t>1.3.1</w:t>
        </w:r>
        <w:r w:rsidR="006865C6">
          <w:rPr>
            <w:rFonts w:asciiTheme="minorHAnsi" w:eastAsiaTheme="minorEastAsia" w:hAnsiTheme="minorHAnsi" w:cstheme="minorBidi"/>
            <w:spacing w:val="0"/>
            <w:sz w:val="22"/>
            <w:szCs w:val="22"/>
            <w:lang w:val="fr-FR" w:eastAsia="fr-FR"/>
          </w:rPr>
          <w:tab/>
        </w:r>
        <w:r w:rsidR="006865C6" w:rsidRPr="00A14C46">
          <w:rPr>
            <w:rStyle w:val="Hyperlink"/>
          </w:rPr>
          <w:t>Country</w:t>
        </w:r>
        <w:r w:rsidR="006865C6">
          <w:rPr>
            <w:webHidden/>
          </w:rPr>
          <w:tab/>
        </w:r>
        <w:r w:rsidR="006865C6">
          <w:rPr>
            <w:webHidden/>
          </w:rPr>
          <w:fldChar w:fldCharType="begin"/>
        </w:r>
        <w:r w:rsidR="006865C6">
          <w:rPr>
            <w:webHidden/>
          </w:rPr>
          <w:instrText xml:space="preserve"> PAGEREF _Toc93073383 \h </w:instrText>
        </w:r>
        <w:r w:rsidR="006865C6">
          <w:rPr>
            <w:webHidden/>
          </w:rPr>
        </w:r>
        <w:r w:rsidR="006865C6">
          <w:rPr>
            <w:webHidden/>
          </w:rPr>
          <w:fldChar w:fldCharType="separate"/>
        </w:r>
        <w:r w:rsidR="00D41ADA">
          <w:rPr>
            <w:webHidden/>
          </w:rPr>
          <w:t>5</w:t>
        </w:r>
        <w:r w:rsidR="006865C6">
          <w:rPr>
            <w:webHidden/>
          </w:rPr>
          <w:fldChar w:fldCharType="end"/>
        </w:r>
      </w:hyperlink>
    </w:p>
    <w:p w14:paraId="17B5E643" w14:textId="54440B27" w:rsidR="006865C6" w:rsidRDefault="00066FCB">
      <w:pPr>
        <w:pStyle w:val="TOC3"/>
        <w:rPr>
          <w:rFonts w:asciiTheme="minorHAnsi" w:eastAsiaTheme="minorEastAsia" w:hAnsiTheme="minorHAnsi" w:cstheme="minorBidi"/>
          <w:spacing w:val="0"/>
          <w:sz w:val="22"/>
          <w:szCs w:val="22"/>
          <w:lang w:val="fr-FR" w:eastAsia="fr-FR"/>
        </w:rPr>
      </w:pPr>
      <w:hyperlink w:anchor="_Toc93073384" w:history="1">
        <w:r w:rsidR="006865C6" w:rsidRPr="00A14C46">
          <w:rPr>
            <w:rStyle w:val="Hyperlink"/>
          </w:rPr>
          <w:t>1.3.2</w:t>
        </w:r>
        <w:r w:rsidR="006865C6">
          <w:rPr>
            <w:rFonts w:asciiTheme="minorHAnsi" w:eastAsiaTheme="minorEastAsia" w:hAnsiTheme="minorHAnsi" w:cstheme="minorBidi"/>
            <w:spacing w:val="0"/>
            <w:sz w:val="22"/>
            <w:szCs w:val="22"/>
            <w:lang w:val="fr-FR" w:eastAsia="fr-FR"/>
          </w:rPr>
          <w:tab/>
        </w:r>
        <w:r w:rsidR="006865C6" w:rsidRPr="00A14C46">
          <w:rPr>
            <w:rStyle w:val="Hyperlink"/>
          </w:rPr>
          <w:t>Name of body</w:t>
        </w:r>
        <w:r w:rsidR="006865C6">
          <w:rPr>
            <w:webHidden/>
          </w:rPr>
          <w:tab/>
        </w:r>
        <w:r w:rsidR="006865C6">
          <w:rPr>
            <w:webHidden/>
          </w:rPr>
          <w:fldChar w:fldCharType="begin"/>
        </w:r>
        <w:r w:rsidR="006865C6">
          <w:rPr>
            <w:webHidden/>
          </w:rPr>
          <w:instrText xml:space="preserve"> PAGEREF _Toc93073384 \h </w:instrText>
        </w:r>
        <w:r w:rsidR="006865C6">
          <w:rPr>
            <w:webHidden/>
          </w:rPr>
        </w:r>
        <w:r w:rsidR="006865C6">
          <w:rPr>
            <w:webHidden/>
          </w:rPr>
          <w:fldChar w:fldCharType="separate"/>
        </w:r>
        <w:r w:rsidR="00D41ADA">
          <w:rPr>
            <w:webHidden/>
          </w:rPr>
          <w:t>5</w:t>
        </w:r>
        <w:r w:rsidR="006865C6">
          <w:rPr>
            <w:webHidden/>
          </w:rPr>
          <w:fldChar w:fldCharType="end"/>
        </w:r>
      </w:hyperlink>
    </w:p>
    <w:p w14:paraId="384F5508" w14:textId="3A7CF76D" w:rsidR="006865C6" w:rsidRDefault="00066FCB">
      <w:pPr>
        <w:pStyle w:val="TOC3"/>
        <w:rPr>
          <w:rFonts w:asciiTheme="minorHAnsi" w:eastAsiaTheme="minorEastAsia" w:hAnsiTheme="minorHAnsi" w:cstheme="minorBidi"/>
          <w:spacing w:val="0"/>
          <w:sz w:val="22"/>
          <w:szCs w:val="22"/>
          <w:lang w:val="fr-FR" w:eastAsia="fr-FR"/>
        </w:rPr>
      </w:pPr>
      <w:hyperlink w:anchor="_Toc93073385" w:history="1">
        <w:r w:rsidR="006865C6" w:rsidRPr="00A14C46">
          <w:rPr>
            <w:rStyle w:val="Hyperlink"/>
          </w:rPr>
          <w:t>1.3.3</w:t>
        </w:r>
        <w:r w:rsidR="006865C6">
          <w:rPr>
            <w:rFonts w:asciiTheme="minorHAnsi" w:eastAsiaTheme="minorEastAsia" w:hAnsiTheme="minorHAnsi" w:cstheme="minorBidi"/>
            <w:spacing w:val="0"/>
            <w:sz w:val="22"/>
            <w:szCs w:val="22"/>
            <w:lang w:val="fr-FR" w:eastAsia="fr-FR"/>
          </w:rPr>
          <w:tab/>
        </w:r>
        <w:r w:rsidR="006865C6" w:rsidRPr="00A14C46">
          <w:rPr>
            <w:rStyle w:val="Hyperlink"/>
          </w:rPr>
          <w:t>Name and title of nominated principal contact</w:t>
        </w:r>
        <w:r w:rsidR="006865C6">
          <w:rPr>
            <w:webHidden/>
          </w:rPr>
          <w:tab/>
        </w:r>
        <w:r w:rsidR="006865C6">
          <w:rPr>
            <w:webHidden/>
          </w:rPr>
          <w:fldChar w:fldCharType="begin"/>
        </w:r>
        <w:r w:rsidR="006865C6">
          <w:rPr>
            <w:webHidden/>
          </w:rPr>
          <w:instrText xml:space="preserve"> PAGEREF _Toc93073385 \h </w:instrText>
        </w:r>
        <w:r w:rsidR="006865C6">
          <w:rPr>
            <w:webHidden/>
          </w:rPr>
        </w:r>
        <w:r w:rsidR="006865C6">
          <w:rPr>
            <w:webHidden/>
          </w:rPr>
          <w:fldChar w:fldCharType="separate"/>
        </w:r>
        <w:r w:rsidR="00D41ADA">
          <w:rPr>
            <w:webHidden/>
          </w:rPr>
          <w:t>5</w:t>
        </w:r>
        <w:r w:rsidR="006865C6">
          <w:rPr>
            <w:webHidden/>
          </w:rPr>
          <w:fldChar w:fldCharType="end"/>
        </w:r>
      </w:hyperlink>
    </w:p>
    <w:p w14:paraId="567DF2B1" w14:textId="2071FB01" w:rsidR="006865C6" w:rsidRDefault="00066FCB">
      <w:pPr>
        <w:pStyle w:val="TOC2"/>
        <w:rPr>
          <w:rFonts w:asciiTheme="minorHAnsi" w:eastAsiaTheme="minorEastAsia" w:hAnsiTheme="minorHAnsi" w:cstheme="minorBidi"/>
          <w:spacing w:val="0"/>
          <w:sz w:val="22"/>
          <w:szCs w:val="22"/>
          <w:lang w:val="fr-FR" w:eastAsia="fr-FR"/>
        </w:rPr>
      </w:pPr>
      <w:hyperlink w:anchor="_Toc93073386" w:history="1">
        <w:r w:rsidR="006865C6" w:rsidRPr="00A14C46">
          <w:rPr>
            <w:rStyle w:val="Hyperlink"/>
          </w:rPr>
          <w:t>1.4</w:t>
        </w:r>
        <w:r w:rsidR="006865C6">
          <w:rPr>
            <w:rFonts w:asciiTheme="minorHAnsi" w:eastAsiaTheme="minorEastAsia" w:hAnsiTheme="minorHAnsi" w:cstheme="minorBidi"/>
            <w:spacing w:val="0"/>
            <w:sz w:val="22"/>
            <w:szCs w:val="22"/>
            <w:lang w:val="fr-FR" w:eastAsia="fr-FR"/>
          </w:rPr>
          <w:tab/>
        </w:r>
        <w:r w:rsidR="006865C6" w:rsidRPr="00A14C46">
          <w:rPr>
            <w:rStyle w:val="Hyperlink"/>
          </w:rPr>
          <w:t>Assessment information</w:t>
        </w:r>
        <w:r w:rsidR="006865C6">
          <w:rPr>
            <w:webHidden/>
          </w:rPr>
          <w:tab/>
        </w:r>
        <w:r w:rsidR="006865C6">
          <w:rPr>
            <w:webHidden/>
          </w:rPr>
          <w:fldChar w:fldCharType="begin"/>
        </w:r>
        <w:r w:rsidR="006865C6">
          <w:rPr>
            <w:webHidden/>
          </w:rPr>
          <w:instrText xml:space="preserve"> PAGEREF _Toc93073386 \h </w:instrText>
        </w:r>
        <w:r w:rsidR="006865C6">
          <w:rPr>
            <w:webHidden/>
          </w:rPr>
        </w:r>
        <w:r w:rsidR="006865C6">
          <w:rPr>
            <w:webHidden/>
          </w:rPr>
          <w:fldChar w:fldCharType="separate"/>
        </w:r>
        <w:r w:rsidR="00D41ADA">
          <w:rPr>
            <w:webHidden/>
          </w:rPr>
          <w:t>5</w:t>
        </w:r>
        <w:r w:rsidR="006865C6">
          <w:rPr>
            <w:webHidden/>
          </w:rPr>
          <w:fldChar w:fldCharType="end"/>
        </w:r>
      </w:hyperlink>
    </w:p>
    <w:p w14:paraId="38D44186" w14:textId="315F7897" w:rsidR="006865C6" w:rsidRDefault="00066FCB">
      <w:pPr>
        <w:pStyle w:val="TOC3"/>
        <w:rPr>
          <w:rFonts w:asciiTheme="minorHAnsi" w:eastAsiaTheme="minorEastAsia" w:hAnsiTheme="minorHAnsi" w:cstheme="minorBidi"/>
          <w:spacing w:val="0"/>
          <w:sz w:val="22"/>
          <w:szCs w:val="22"/>
          <w:lang w:val="fr-FR" w:eastAsia="fr-FR"/>
        </w:rPr>
      </w:pPr>
      <w:hyperlink w:anchor="_Toc93073387" w:history="1">
        <w:r w:rsidR="006865C6" w:rsidRPr="00A14C46">
          <w:rPr>
            <w:rStyle w:val="Hyperlink"/>
          </w:rPr>
          <w:t>1.4.1</w:t>
        </w:r>
        <w:r w:rsidR="006865C6">
          <w:rPr>
            <w:rFonts w:asciiTheme="minorHAnsi" w:eastAsiaTheme="minorEastAsia" w:hAnsiTheme="minorHAnsi" w:cstheme="minorBidi"/>
            <w:spacing w:val="0"/>
            <w:sz w:val="22"/>
            <w:szCs w:val="22"/>
            <w:lang w:val="fr-FR" w:eastAsia="fr-FR"/>
          </w:rPr>
          <w:tab/>
        </w:r>
        <w:r w:rsidR="006865C6" w:rsidRPr="00A14C46">
          <w:rPr>
            <w:rStyle w:val="Hyperlink"/>
          </w:rPr>
          <w:t>Members of the assessment team</w:t>
        </w:r>
        <w:r w:rsidR="006865C6">
          <w:rPr>
            <w:webHidden/>
          </w:rPr>
          <w:tab/>
        </w:r>
        <w:r w:rsidR="006865C6">
          <w:rPr>
            <w:webHidden/>
          </w:rPr>
          <w:fldChar w:fldCharType="begin"/>
        </w:r>
        <w:r w:rsidR="006865C6">
          <w:rPr>
            <w:webHidden/>
          </w:rPr>
          <w:instrText xml:space="preserve"> PAGEREF _Toc93073387 \h </w:instrText>
        </w:r>
        <w:r w:rsidR="006865C6">
          <w:rPr>
            <w:webHidden/>
          </w:rPr>
        </w:r>
        <w:r w:rsidR="006865C6">
          <w:rPr>
            <w:webHidden/>
          </w:rPr>
          <w:fldChar w:fldCharType="separate"/>
        </w:r>
        <w:r w:rsidR="00D41ADA">
          <w:rPr>
            <w:webHidden/>
          </w:rPr>
          <w:t>5</w:t>
        </w:r>
        <w:r w:rsidR="006865C6">
          <w:rPr>
            <w:webHidden/>
          </w:rPr>
          <w:fldChar w:fldCharType="end"/>
        </w:r>
      </w:hyperlink>
    </w:p>
    <w:p w14:paraId="41E2879F" w14:textId="0F39A708" w:rsidR="006865C6" w:rsidRDefault="00066FCB">
      <w:pPr>
        <w:pStyle w:val="TOC3"/>
        <w:rPr>
          <w:rFonts w:asciiTheme="minorHAnsi" w:eastAsiaTheme="minorEastAsia" w:hAnsiTheme="minorHAnsi" w:cstheme="minorBidi"/>
          <w:spacing w:val="0"/>
          <w:sz w:val="22"/>
          <w:szCs w:val="22"/>
          <w:lang w:val="fr-FR" w:eastAsia="fr-FR"/>
        </w:rPr>
      </w:pPr>
      <w:hyperlink w:anchor="_Toc93073388" w:history="1">
        <w:r w:rsidR="006865C6" w:rsidRPr="00A14C46">
          <w:rPr>
            <w:rStyle w:val="Hyperlink"/>
          </w:rPr>
          <w:t>1.4.2</w:t>
        </w:r>
        <w:r w:rsidR="006865C6">
          <w:rPr>
            <w:rFonts w:asciiTheme="minorHAnsi" w:eastAsiaTheme="minorEastAsia" w:hAnsiTheme="minorHAnsi" w:cstheme="minorBidi"/>
            <w:spacing w:val="0"/>
            <w:sz w:val="22"/>
            <w:szCs w:val="22"/>
            <w:lang w:val="fr-FR" w:eastAsia="fr-FR"/>
          </w:rPr>
          <w:tab/>
        </w:r>
        <w:r w:rsidR="006865C6" w:rsidRPr="00A14C46">
          <w:rPr>
            <w:rStyle w:val="Hyperlink"/>
          </w:rPr>
          <w:t>Place(s) of assessment</w:t>
        </w:r>
        <w:r w:rsidR="006865C6">
          <w:rPr>
            <w:webHidden/>
          </w:rPr>
          <w:tab/>
        </w:r>
        <w:r w:rsidR="006865C6">
          <w:rPr>
            <w:webHidden/>
          </w:rPr>
          <w:fldChar w:fldCharType="begin"/>
        </w:r>
        <w:r w:rsidR="006865C6">
          <w:rPr>
            <w:webHidden/>
          </w:rPr>
          <w:instrText xml:space="preserve"> PAGEREF _Toc93073388 \h </w:instrText>
        </w:r>
        <w:r w:rsidR="006865C6">
          <w:rPr>
            <w:webHidden/>
          </w:rPr>
        </w:r>
        <w:r w:rsidR="006865C6">
          <w:rPr>
            <w:webHidden/>
          </w:rPr>
          <w:fldChar w:fldCharType="separate"/>
        </w:r>
        <w:r w:rsidR="00D41ADA">
          <w:rPr>
            <w:webHidden/>
          </w:rPr>
          <w:t>5</w:t>
        </w:r>
        <w:r w:rsidR="006865C6">
          <w:rPr>
            <w:webHidden/>
          </w:rPr>
          <w:fldChar w:fldCharType="end"/>
        </w:r>
      </w:hyperlink>
    </w:p>
    <w:p w14:paraId="2A79C5B7" w14:textId="2D57BDB2" w:rsidR="006865C6" w:rsidRDefault="00066FCB">
      <w:pPr>
        <w:pStyle w:val="TOC3"/>
        <w:rPr>
          <w:rFonts w:asciiTheme="minorHAnsi" w:eastAsiaTheme="minorEastAsia" w:hAnsiTheme="minorHAnsi" w:cstheme="minorBidi"/>
          <w:spacing w:val="0"/>
          <w:sz w:val="22"/>
          <w:szCs w:val="22"/>
          <w:lang w:val="fr-FR" w:eastAsia="fr-FR"/>
        </w:rPr>
      </w:pPr>
      <w:hyperlink w:anchor="_Toc93073389" w:history="1">
        <w:r w:rsidR="006865C6" w:rsidRPr="00A14C46">
          <w:rPr>
            <w:rStyle w:val="Hyperlink"/>
          </w:rPr>
          <w:t>1.4.3</w:t>
        </w:r>
        <w:r w:rsidR="006865C6">
          <w:rPr>
            <w:rFonts w:asciiTheme="minorHAnsi" w:eastAsiaTheme="minorEastAsia" w:hAnsiTheme="minorHAnsi" w:cstheme="minorBidi"/>
            <w:spacing w:val="0"/>
            <w:sz w:val="22"/>
            <w:szCs w:val="22"/>
            <w:lang w:val="fr-FR" w:eastAsia="fr-FR"/>
          </w:rPr>
          <w:tab/>
        </w:r>
        <w:r w:rsidR="006865C6" w:rsidRPr="00A14C46">
          <w:rPr>
            <w:rStyle w:val="Hyperlink"/>
          </w:rPr>
          <w:t>Assessment date(s)</w:t>
        </w:r>
        <w:r w:rsidR="006865C6">
          <w:rPr>
            <w:webHidden/>
          </w:rPr>
          <w:tab/>
        </w:r>
        <w:r w:rsidR="006865C6">
          <w:rPr>
            <w:webHidden/>
          </w:rPr>
          <w:fldChar w:fldCharType="begin"/>
        </w:r>
        <w:r w:rsidR="006865C6">
          <w:rPr>
            <w:webHidden/>
          </w:rPr>
          <w:instrText xml:space="preserve"> PAGEREF _Toc93073389 \h </w:instrText>
        </w:r>
        <w:r w:rsidR="006865C6">
          <w:rPr>
            <w:webHidden/>
          </w:rPr>
        </w:r>
        <w:r w:rsidR="006865C6">
          <w:rPr>
            <w:webHidden/>
          </w:rPr>
          <w:fldChar w:fldCharType="separate"/>
        </w:r>
        <w:r w:rsidR="00D41ADA">
          <w:rPr>
            <w:webHidden/>
          </w:rPr>
          <w:t>5</w:t>
        </w:r>
        <w:r w:rsidR="006865C6">
          <w:rPr>
            <w:webHidden/>
          </w:rPr>
          <w:fldChar w:fldCharType="end"/>
        </w:r>
      </w:hyperlink>
    </w:p>
    <w:p w14:paraId="1CA2C6FD" w14:textId="6B256D7A" w:rsidR="006865C6" w:rsidRDefault="00066FCB">
      <w:pPr>
        <w:pStyle w:val="TOC2"/>
        <w:rPr>
          <w:rFonts w:asciiTheme="minorHAnsi" w:eastAsiaTheme="minorEastAsia" w:hAnsiTheme="minorHAnsi" w:cstheme="minorBidi"/>
          <w:spacing w:val="0"/>
          <w:sz w:val="22"/>
          <w:szCs w:val="22"/>
          <w:lang w:val="fr-FR" w:eastAsia="fr-FR"/>
        </w:rPr>
      </w:pPr>
      <w:hyperlink w:anchor="_Toc93073390" w:history="1">
        <w:r w:rsidR="006865C6" w:rsidRPr="00A14C46">
          <w:rPr>
            <w:rStyle w:val="Hyperlink"/>
          </w:rPr>
          <w:t>1.5</w:t>
        </w:r>
        <w:r w:rsidR="006865C6">
          <w:rPr>
            <w:rFonts w:asciiTheme="minorHAnsi" w:eastAsiaTheme="minorEastAsia" w:hAnsiTheme="minorHAnsi" w:cstheme="minorBidi"/>
            <w:spacing w:val="0"/>
            <w:sz w:val="22"/>
            <w:szCs w:val="22"/>
            <w:lang w:val="fr-FR" w:eastAsia="fr-FR"/>
          </w:rPr>
          <w:tab/>
        </w:r>
        <w:r w:rsidR="006865C6" w:rsidRPr="00A14C46">
          <w:rPr>
            <w:rStyle w:val="Hyperlink"/>
          </w:rPr>
          <w:t>Application information and background information on the assessment</w:t>
        </w:r>
        <w:r w:rsidR="006865C6">
          <w:rPr>
            <w:webHidden/>
          </w:rPr>
          <w:tab/>
        </w:r>
        <w:r w:rsidR="006865C6">
          <w:rPr>
            <w:webHidden/>
          </w:rPr>
          <w:fldChar w:fldCharType="begin"/>
        </w:r>
        <w:r w:rsidR="006865C6">
          <w:rPr>
            <w:webHidden/>
          </w:rPr>
          <w:instrText xml:space="preserve"> PAGEREF _Toc93073390 \h </w:instrText>
        </w:r>
        <w:r w:rsidR="006865C6">
          <w:rPr>
            <w:webHidden/>
          </w:rPr>
        </w:r>
        <w:r w:rsidR="006865C6">
          <w:rPr>
            <w:webHidden/>
          </w:rPr>
          <w:fldChar w:fldCharType="separate"/>
        </w:r>
        <w:r w:rsidR="00D41ADA">
          <w:rPr>
            <w:webHidden/>
          </w:rPr>
          <w:t>6</w:t>
        </w:r>
        <w:r w:rsidR="006865C6">
          <w:rPr>
            <w:webHidden/>
          </w:rPr>
          <w:fldChar w:fldCharType="end"/>
        </w:r>
      </w:hyperlink>
    </w:p>
    <w:p w14:paraId="2BB892A8" w14:textId="76A7948B" w:rsidR="006865C6" w:rsidRDefault="00066FCB">
      <w:pPr>
        <w:pStyle w:val="TOC2"/>
        <w:rPr>
          <w:rFonts w:asciiTheme="minorHAnsi" w:eastAsiaTheme="minorEastAsia" w:hAnsiTheme="minorHAnsi" w:cstheme="minorBidi"/>
          <w:spacing w:val="0"/>
          <w:sz w:val="22"/>
          <w:szCs w:val="22"/>
          <w:lang w:val="fr-FR" w:eastAsia="fr-FR"/>
        </w:rPr>
      </w:pPr>
      <w:hyperlink w:anchor="_Toc93073391" w:history="1">
        <w:r w:rsidR="006865C6" w:rsidRPr="00A14C46">
          <w:rPr>
            <w:rStyle w:val="Hyperlink"/>
          </w:rPr>
          <w:t>1.6</w:t>
        </w:r>
        <w:r w:rsidR="006865C6">
          <w:rPr>
            <w:rFonts w:asciiTheme="minorHAnsi" w:eastAsiaTheme="minorEastAsia" w:hAnsiTheme="minorHAnsi" w:cstheme="minorBidi"/>
            <w:spacing w:val="0"/>
            <w:sz w:val="22"/>
            <w:szCs w:val="22"/>
            <w:lang w:val="fr-FR" w:eastAsia="fr-FR"/>
          </w:rPr>
          <w:tab/>
        </w:r>
        <w:r w:rsidR="006865C6" w:rsidRPr="00A14C46">
          <w:rPr>
            <w:rStyle w:val="Hyperlink"/>
          </w:rPr>
          <w:t>Scopes</w:t>
        </w:r>
        <w:r w:rsidR="006865C6">
          <w:rPr>
            <w:webHidden/>
          </w:rPr>
          <w:tab/>
        </w:r>
        <w:r w:rsidR="006865C6">
          <w:rPr>
            <w:webHidden/>
          </w:rPr>
          <w:fldChar w:fldCharType="begin"/>
        </w:r>
        <w:r w:rsidR="006865C6">
          <w:rPr>
            <w:webHidden/>
          </w:rPr>
          <w:instrText xml:space="preserve"> PAGEREF _Toc93073391 \h </w:instrText>
        </w:r>
        <w:r w:rsidR="006865C6">
          <w:rPr>
            <w:webHidden/>
          </w:rPr>
        </w:r>
        <w:r w:rsidR="006865C6">
          <w:rPr>
            <w:webHidden/>
          </w:rPr>
          <w:fldChar w:fldCharType="separate"/>
        </w:r>
        <w:r w:rsidR="00D41ADA">
          <w:rPr>
            <w:webHidden/>
          </w:rPr>
          <w:t>6</w:t>
        </w:r>
        <w:r w:rsidR="006865C6">
          <w:rPr>
            <w:webHidden/>
          </w:rPr>
          <w:fldChar w:fldCharType="end"/>
        </w:r>
      </w:hyperlink>
    </w:p>
    <w:p w14:paraId="62DEFA17" w14:textId="502C2937" w:rsidR="006865C6" w:rsidRDefault="00066FCB">
      <w:pPr>
        <w:pStyle w:val="TOC3"/>
        <w:rPr>
          <w:rFonts w:asciiTheme="minorHAnsi" w:eastAsiaTheme="minorEastAsia" w:hAnsiTheme="minorHAnsi" w:cstheme="minorBidi"/>
          <w:spacing w:val="0"/>
          <w:sz w:val="22"/>
          <w:szCs w:val="22"/>
          <w:lang w:val="fr-FR" w:eastAsia="fr-FR"/>
        </w:rPr>
      </w:pPr>
      <w:hyperlink w:anchor="_Toc93073392" w:history="1">
        <w:r w:rsidR="006865C6" w:rsidRPr="00A14C46">
          <w:rPr>
            <w:rStyle w:val="Hyperlink"/>
          </w:rPr>
          <w:t>1.6.1</w:t>
        </w:r>
        <w:r w:rsidR="006865C6">
          <w:rPr>
            <w:rFonts w:asciiTheme="minorHAnsi" w:eastAsiaTheme="minorEastAsia" w:hAnsiTheme="minorHAnsi" w:cstheme="minorBidi"/>
            <w:spacing w:val="0"/>
            <w:sz w:val="22"/>
            <w:szCs w:val="22"/>
            <w:lang w:val="fr-FR" w:eastAsia="fr-FR"/>
          </w:rPr>
          <w:tab/>
        </w:r>
        <w:r w:rsidR="006865C6" w:rsidRPr="00A14C46">
          <w:rPr>
            <w:rStyle w:val="Hyperlink"/>
          </w:rPr>
          <w:t>ExCB &amp; ExTL scope for IECEx Equipment Scheme</w:t>
        </w:r>
        <w:r w:rsidR="006865C6">
          <w:rPr>
            <w:webHidden/>
          </w:rPr>
          <w:tab/>
        </w:r>
        <w:r w:rsidR="006865C6">
          <w:rPr>
            <w:webHidden/>
          </w:rPr>
          <w:fldChar w:fldCharType="begin"/>
        </w:r>
        <w:r w:rsidR="006865C6">
          <w:rPr>
            <w:webHidden/>
          </w:rPr>
          <w:instrText xml:space="preserve"> PAGEREF _Toc93073392 \h </w:instrText>
        </w:r>
        <w:r w:rsidR="006865C6">
          <w:rPr>
            <w:webHidden/>
          </w:rPr>
        </w:r>
        <w:r w:rsidR="006865C6">
          <w:rPr>
            <w:webHidden/>
          </w:rPr>
          <w:fldChar w:fldCharType="separate"/>
        </w:r>
        <w:r w:rsidR="00D41ADA">
          <w:rPr>
            <w:webHidden/>
          </w:rPr>
          <w:t>6</w:t>
        </w:r>
        <w:r w:rsidR="006865C6">
          <w:rPr>
            <w:webHidden/>
          </w:rPr>
          <w:fldChar w:fldCharType="end"/>
        </w:r>
      </w:hyperlink>
    </w:p>
    <w:p w14:paraId="1F2D3400" w14:textId="06B6076C" w:rsidR="006865C6" w:rsidRDefault="00066FCB">
      <w:pPr>
        <w:pStyle w:val="TOC3"/>
        <w:rPr>
          <w:rFonts w:asciiTheme="minorHAnsi" w:eastAsiaTheme="minorEastAsia" w:hAnsiTheme="minorHAnsi" w:cstheme="minorBidi"/>
          <w:spacing w:val="0"/>
          <w:sz w:val="22"/>
          <w:szCs w:val="22"/>
          <w:lang w:val="fr-FR" w:eastAsia="fr-FR"/>
        </w:rPr>
      </w:pPr>
      <w:hyperlink w:anchor="_Toc93073393" w:history="1">
        <w:r w:rsidR="006865C6" w:rsidRPr="00A14C46">
          <w:rPr>
            <w:rStyle w:val="Hyperlink"/>
          </w:rPr>
          <w:t>1.6.2</w:t>
        </w:r>
        <w:r w:rsidR="006865C6">
          <w:rPr>
            <w:rFonts w:asciiTheme="minorHAnsi" w:eastAsiaTheme="minorEastAsia" w:hAnsiTheme="minorHAnsi" w:cstheme="minorBidi"/>
            <w:spacing w:val="0"/>
            <w:sz w:val="22"/>
            <w:szCs w:val="22"/>
            <w:lang w:val="fr-FR" w:eastAsia="fr-FR"/>
          </w:rPr>
          <w:tab/>
        </w:r>
        <w:r w:rsidR="006865C6" w:rsidRPr="00A14C46">
          <w:rPr>
            <w:rStyle w:val="Hyperlink"/>
          </w:rPr>
          <w:t>ExTL scope</w:t>
        </w:r>
        <w:r w:rsidR="006865C6">
          <w:rPr>
            <w:webHidden/>
          </w:rPr>
          <w:tab/>
        </w:r>
        <w:r w:rsidR="006865C6">
          <w:rPr>
            <w:webHidden/>
          </w:rPr>
          <w:fldChar w:fldCharType="begin"/>
        </w:r>
        <w:r w:rsidR="006865C6">
          <w:rPr>
            <w:webHidden/>
          </w:rPr>
          <w:instrText xml:space="preserve"> PAGEREF _Toc93073393 \h </w:instrText>
        </w:r>
        <w:r w:rsidR="006865C6">
          <w:rPr>
            <w:webHidden/>
          </w:rPr>
        </w:r>
        <w:r w:rsidR="006865C6">
          <w:rPr>
            <w:webHidden/>
          </w:rPr>
          <w:fldChar w:fldCharType="separate"/>
        </w:r>
        <w:r w:rsidR="00D41ADA">
          <w:rPr>
            <w:webHidden/>
          </w:rPr>
          <w:t>6</w:t>
        </w:r>
        <w:r w:rsidR="006865C6">
          <w:rPr>
            <w:webHidden/>
          </w:rPr>
          <w:fldChar w:fldCharType="end"/>
        </w:r>
      </w:hyperlink>
    </w:p>
    <w:p w14:paraId="2430B034" w14:textId="0D09D805" w:rsidR="006865C6" w:rsidRDefault="00066FCB">
      <w:pPr>
        <w:pStyle w:val="TOC3"/>
        <w:rPr>
          <w:rFonts w:asciiTheme="minorHAnsi" w:eastAsiaTheme="minorEastAsia" w:hAnsiTheme="minorHAnsi" w:cstheme="minorBidi"/>
          <w:spacing w:val="0"/>
          <w:sz w:val="22"/>
          <w:szCs w:val="22"/>
          <w:lang w:val="fr-FR" w:eastAsia="fr-FR"/>
        </w:rPr>
      </w:pPr>
      <w:hyperlink w:anchor="_Toc93073394" w:history="1">
        <w:r w:rsidR="006865C6" w:rsidRPr="00A14C46">
          <w:rPr>
            <w:rStyle w:val="Hyperlink"/>
          </w:rPr>
          <w:t>1.6.3</w:t>
        </w:r>
        <w:r w:rsidR="006865C6">
          <w:rPr>
            <w:rFonts w:asciiTheme="minorHAnsi" w:eastAsiaTheme="minorEastAsia" w:hAnsiTheme="minorHAnsi" w:cstheme="minorBidi"/>
            <w:spacing w:val="0"/>
            <w:sz w:val="22"/>
            <w:szCs w:val="22"/>
            <w:lang w:val="fr-FR" w:eastAsia="fr-FR"/>
          </w:rPr>
          <w:tab/>
        </w:r>
        <w:r w:rsidR="006865C6" w:rsidRPr="00A14C46">
          <w:rPr>
            <w:rStyle w:val="Hyperlink"/>
          </w:rPr>
          <w:t>ATF Scope</w:t>
        </w:r>
        <w:r w:rsidR="006865C6">
          <w:rPr>
            <w:webHidden/>
          </w:rPr>
          <w:tab/>
        </w:r>
        <w:r w:rsidR="006865C6">
          <w:rPr>
            <w:webHidden/>
          </w:rPr>
          <w:fldChar w:fldCharType="begin"/>
        </w:r>
        <w:r w:rsidR="006865C6">
          <w:rPr>
            <w:webHidden/>
          </w:rPr>
          <w:instrText xml:space="preserve"> PAGEREF _Toc93073394 \h </w:instrText>
        </w:r>
        <w:r w:rsidR="006865C6">
          <w:rPr>
            <w:webHidden/>
          </w:rPr>
        </w:r>
        <w:r w:rsidR="006865C6">
          <w:rPr>
            <w:webHidden/>
          </w:rPr>
          <w:fldChar w:fldCharType="separate"/>
        </w:r>
        <w:r w:rsidR="00D41ADA">
          <w:rPr>
            <w:webHidden/>
          </w:rPr>
          <w:t>6</w:t>
        </w:r>
        <w:r w:rsidR="006865C6">
          <w:rPr>
            <w:webHidden/>
          </w:rPr>
          <w:fldChar w:fldCharType="end"/>
        </w:r>
      </w:hyperlink>
    </w:p>
    <w:p w14:paraId="7AE48A50" w14:textId="0CD0EAE5" w:rsidR="006865C6" w:rsidRDefault="00066FCB">
      <w:pPr>
        <w:pStyle w:val="TOC3"/>
        <w:rPr>
          <w:rFonts w:asciiTheme="minorHAnsi" w:eastAsiaTheme="minorEastAsia" w:hAnsiTheme="minorHAnsi" w:cstheme="minorBidi"/>
          <w:spacing w:val="0"/>
          <w:sz w:val="22"/>
          <w:szCs w:val="22"/>
          <w:lang w:val="fr-FR" w:eastAsia="fr-FR"/>
        </w:rPr>
      </w:pPr>
      <w:hyperlink w:anchor="_Toc93073395" w:history="1">
        <w:r w:rsidR="006865C6" w:rsidRPr="00A14C46">
          <w:rPr>
            <w:rStyle w:val="Hyperlink"/>
          </w:rPr>
          <w:t>1.6.4</w:t>
        </w:r>
        <w:r w:rsidR="006865C6">
          <w:rPr>
            <w:rFonts w:asciiTheme="minorHAnsi" w:eastAsiaTheme="minorEastAsia" w:hAnsiTheme="minorHAnsi" w:cstheme="minorBidi"/>
            <w:spacing w:val="0"/>
            <w:sz w:val="22"/>
            <w:szCs w:val="22"/>
            <w:lang w:val="fr-FR" w:eastAsia="fr-FR"/>
          </w:rPr>
          <w:tab/>
        </w:r>
        <w:r w:rsidR="006865C6" w:rsidRPr="00A14C46">
          <w:rPr>
            <w:rStyle w:val="Hyperlink"/>
          </w:rPr>
          <w:t>ExCB scope for Service Facilities Scheme</w:t>
        </w:r>
        <w:r w:rsidR="006865C6">
          <w:rPr>
            <w:webHidden/>
          </w:rPr>
          <w:tab/>
        </w:r>
        <w:r w:rsidR="006865C6">
          <w:rPr>
            <w:webHidden/>
          </w:rPr>
          <w:fldChar w:fldCharType="begin"/>
        </w:r>
        <w:r w:rsidR="006865C6">
          <w:rPr>
            <w:webHidden/>
          </w:rPr>
          <w:instrText xml:space="preserve"> PAGEREF _Toc93073395 \h </w:instrText>
        </w:r>
        <w:r w:rsidR="006865C6">
          <w:rPr>
            <w:webHidden/>
          </w:rPr>
        </w:r>
        <w:r w:rsidR="006865C6">
          <w:rPr>
            <w:webHidden/>
          </w:rPr>
          <w:fldChar w:fldCharType="separate"/>
        </w:r>
        <w:r w:rsidR="00D41ADA">
          <w:rPr>
            <w:webHidden/>
          </w:rPr>
          <w:t>6</w:t>
        </w:r>
        <w:r w:rsidR="006865C6">
          <w:rPr>
            <w:webHidden/>
          </w:rPr>
          <w:fldChar w:fldCharType="end"/>
        </w:r>
      </w:hyperlink>
    </w:p>
    <w:p w14:paraId="2C9B0D95" w14:textId="253E68B7" w:rsidR="006865C6" w:rsidRDefault="00066FCB">
      <w:pPr>
        <w:pStyle w:val="TOC3"/>
        <w:rPr>
          <w:rFonts w:asciiTheme="minorHAnsi" w:eastAsiaTheme="minorEastAsia" w:hAnsiTheme="minorHAnsi" w:cstheme="minorBidi"/>
          <w:spacing w:val="0"/>
          <w:sz w:val="22"/>
          <w:szCs w:val="22"/>
          <w:lang w:val="fr-FR" w:eastAsia="fr-FR"/>
        </w:rPr>
      </w:pPr>
      <w:hyperlink w:anchor="_Toc93073396" w:history="1">
        <w:r w:rsidR="006865C6" w:rsidRPr="00A14C46">
          <w:rPr>
            <w:rStyle w:val="Hyperlink"/>
          </w:rPr>
          <w:t>1.6.5</w:t>
        </w:r>
        <w:r w:rsidR="006865C6">
          <w:rPr>
            <w:rFonts w:asciiTheme="minorHAnsi" w:eastAsiaTheme="minorEastAsia" w:hAnsiTheme="minorHAnsi" w:cstheme="minorBidi"/>
            <w:spacing w:val="0"/>
            <w:sz w:val="22"/>
            <w:szCs w:val="22"/>
            <w:lang w:val="fr-FR" w:eastAsia="fr-FR"/>
          </w:rPr>
          <w:tab/>
        </w:r>
        <w:r w:rsidR="006865C6" w:rsidRPr="00A14C46">
          <w:rPr>
            <w:rStyle w:val="Hyperlink"/>
          </w:rPr>
          <w:t>ExCB scope for Conformity Mark Licensing Scheme</w:t>
        </w:r>
        <w:r w:rsidR="006865C6">
          <w:rPr>
            <w:webHidden/>
          </w:rPr>
          <w:tab/>
        </w:r>
        <w:r w:rsidR="006865C6">
          <w:rPr>
            <w:webHidden/>
          </w:rPr>
          <w:fldChar w:fldCharType="begin"/>
        </w:r>
        <w:r w:rsidR="006865C6">
          <w:rPr>
            <w:webHidden/>
          </w:rPr>
          <w:instrText xml:space="preserve"> PAGEREF _Toc93073396 \h </w:instrText>
        </w:r>
        <w:r w:rsidR="006865C6">
          <w:rPr>
            <w:webHidden/>
          </w:rPr>
        </w:r>
        <w:r w:rsidR="006865C6">
          <w:rPr>
            <w:webHidden/>
          </w:rPr>
          <w:fldChar w:fldCharType="separate"/>
        </w:r>
        <w:r w:rsidR="00D41ADA">
          <w:rPr>
            <w:webHidden/>
          </w:rPr>
          <w:t>7</w:t>
        </w:r>
        <w:r w:rsidR="006865C6">
          <w:rPr>
            <w:webHidden/>
          </w:rPr>
          <w:fldChar w:fldCharType="end"/>
        </w:r>
      </w:hyperlink>
    </w:p>
    <w:p w14:paraId="5364E3F8" w14:textId="64431B18" w:rsidR="006865C6" w:rsidRDefault="00066FCB">
      <w:pPr>
        <w:pStyle w:val="TOC3"/>
        <w:rPr>
          <w:rFonts w:asciiTheme="minorHAnsi" w:eastAsiaTheme="minorEastAsia" w:hAnsiTheme="minorHAnsi" w:cstheme="minorBidi"/>
          <w:spacing w:val="0"/>
          <w:sz w:val="22"/>
          <w:szCs w:val="22"/>
          <w:lang w:val="fr-FR" w:eastAsia="fr-FR"/>
        </w:rPr>
      </w:pPr>
      <w:hyperlink w:anchor="_Toc93073397" w:history="1">
        <w:r w:rsidR="006865C6" w:rsidRPr="00A14C46">
          <w:rPr>
            <w:rStyle w:val="Hyperlink"/>
          </w:rPr>
          <w:t>1.6.6</w:t>
        </w:r>
        <w:r w:rsidR="006865C6">
          <w:rPr>
            <w:rFonts w:asciiTheme="minorHAnsi" w:eastAsiaTheme="minorEastAsia" w:hAnsiTheme="minorHAnsi" w:cstheme="minorBidi"/>
            <w:spacing w:val="0"/>
            <w:sz w:val="22"/>
            <w:szCs w:val="22"/>
            <w:lang w:val="fr-FR" w:eastAsia="fr-FR"/>
          </w:rPr>
          <w:tab/>
        </w:r>
        <w:r w:rsidR="006865C6" w:rsidRPr="00A14C46">
          <w:rPr>
            <w:rStyle w:val="Hyperlink"/>
          </w:rPr>
          <w:t>ExCB scope for IECEx Personnel Competence Scheme</w:t>
        </w:r>
        <w:r w:rsidR="006865C6">
          <w:rPr>
            <w:webHidden/>
          </w:rPr>
          <w:tab/>
        </w:r>
        <w:r w:rsidR="006865C6">
          <w:rPr>
            <w:webHidden/>
          </w:rPr>
          <w:fldChar w:fldCharType="begin"/>
        </w:r>
        <w:r w:rsidR="006865C6">
          <w:rPr>
            <w:webHidden/>
          </w:rPr>
          <w:instrText xml:space="preserve"> PAGEREF _Toc93073397 \h </w:instrText>
        </w:r>
        <w:r w:rsidR="006865C6">
          <w:rPr>
            <w:webHidden/>
          </w:rPr>
        </w:r>
        <w:r w:rsidR="006865C6">
          <w:rPr>
            <w:webHidden/>
          </w:rPr>
          <w:fldChar w:fldCharType="separate"/>
        </w:r>
        <w:r w:rsidR="00D41ADA">
          <w:rPr>
            <w:webHidden/>
          </w:rPr>
          <w:t>7</w:t>
        </w:r>
        <w:r w:rsidR="006865C6">
          <w:rPr>
            <w:webHidden/>
          </w:rPr>
          <w:fldChar w:fldCharType="end"/>
        </w:r>
      </w:hyperlink>
    </w:p>
    <w:p w14:paraId="608A8EF0" w14:textId="1EA9E96B" w:rsidR="006865C6" w:rsidRDefault="00066FCB">
      <w:pPr>
        <w:pStyle w:val="TOC1"/>
        <w:rPr>
          <w:rFonts w:asciiTheme="minorHAnsi" w:eastAsiaTheme="minorEastAsia" w:hAnsiTheme="minorHAnsi" w:cstheme="minorBidi"/>
          <w:spacing w:val="0"/>
          <w:sz w:val="22"/>
          <w:szCs w:val="22"/>
          <w:lang w:val="fr-FR" w:eastAsia="fr-FR"/>
        </w:rPr>
      </w:pPr>
      <w:hyperlink w:anchor="_Toc93073398" w:history="1">
        <w:r w:rsidR="006865C6" w:rsidRPr="00A14C46">
          <w:rPr>
            <w:rStyle w:val="Hyperlink"/>
          </w:rPr>
          <w:t>2</w:t>
        </w:r>
        <w:r w:rsidR="006865C6">
          <w:rPr>
            <w:rFonts w:asciiTheme="minorHAnsi" w:eastAsiaTheme="minorEastAsia" w:hAnsiTheme="minorHAnsi" w:cstheme="minorBidi"/>
            <w:spacing w:val="0"/>
            <w:sz w:val="22"/>
            <w:szCs w:val="22"/>
            <w:lang w:val="fr-FR" w:eastAsia="fr-FR"/>
          </w:rPr>
          <w:tab/>
        </w:r>
        <w:r w:rsidR="006865C6" w:rsidRPr="00A14C46">
          <w:rPr>
            <w:rStyle w:val="Hyperlink"/>
          </w:rPr>
          <w:t>Common information</w:t>
        </w:r>
        <w:r w:rsidR="006865C6">
          <w:rPr>
            <w:webHidden/>
          </w:rPr>
          <w:tab/>
        </w:r>
        <w:r w:rsidR="006865C6">
          <w:rPr>
            <w:webHidden/>
          </w:rPr>
          <w:fldChar w:fldCharType="begin"/>
        </w:r>
        <w:r w:rsidR="006865C6">
          <w:rPr>
            <w:webHidden/>
          </w:rPr>
          <w:instrText xml:space="preserve"> PAGEREF _Toc93073398 \h </w:instrText>
        </w:r>
        <w:r w:rsidR="006865C6">
          <w:rPr>
            <w:webHidden/>
          </w:rPr>
        </w:r>
        <w:r w:rsidR="006865C6">
          <w:rPr>
            <w:webHidden/>
          </w:rPr>
          <w:fldChar w:fldCharType="separate"/>
        </w:r>
        <w:r w:rsidR="00D41ADA">
          <w:rPr>
            <w:webHidden/>
          </w:rPr>
          <w:t>7</w:t>
        </w:r>
        <w:r w:rsidR="006865C6">
          <w:rPr>
            <w:webHidden/>
          </w:rPr>
          <w:fldChar w:fldCharType="end"/>
        </w:r>
      </w:hyperlink>
    </w:p>
    <w:p w14:paraId="3E9A71F7" w14:textId="06127C79" w:rsidR="006865C6" w:rsidRDefault="00066FCB">
      <w:pPr>
        <w:pStyle w:val="TOC2"/>
        <w:rPr>
          <w:rFonts w:asciiTheme="minorHAnsi" w:eastAsiaTheme="minorEastAsia" w:hAnsiTheme="minorHAnsi" w:cstheme="minorBidi"/>
          <w:spacing w:val="0"/>
          <w:sz w:val="22"/>
          <w:szCs w:val="22"/>
          <w:lang w:val="fr-FR" w:eastAsia="fr-FR"/>
        </w:rPr>
      </w:pPr>
      <w:hyperlink w:anchor="_Toc93073399" w:history="1">
        <w:r w:rsidR="006865C6" w:rsidRPr="00A14C46">
          <w:rPr>
            <w:rStyle w:val="Hyperlink"/>
          </w:rPr>
          <w:t>2.1</w:t>
        </w:r>
        <w:r w:rsidR="006865C6">
          <w:rPr>
            <w:rFonts w:asciiTheme="minorHAnsi" w:eastAsiaTheme="minorEastAsia" w:hAnsiTheme="minorHAnsi" w:cstheme="minorBidi"/>
            <w:spacing w:val="0"/>
            <w:sz w:val="22"/>
            <w:szCs w:val="22"/>
            <w:lang w:val="fr-FR" w:eastAsia="fr-FR"/>
          </w:rPr>
          <w:tab/>
        </w:r>
        <w:r w:rsidR="006865C6" w:rsidRPr="00A14C46">
          <w:rPr>
            <w:rStyle w:val="Hyperlink"/>
          </w:rPr>
          <w:t>Legal entity of body</w:t>
        </w:r>
        <w:r w:rsidR="006865C6">
          <w:rPr>
            <w:webHidden/>
          </w:rPr>
          <w:tab/>
        </w:r>
        <w:r w:rsidR="006865C6">
          <w:rPr>
            <w:webHidden/>
          </w:rPr>
          <w:fldChar w:fldCharType="begin"/>
        </w:r>
        <w:r w:rsidR="006865C6">
          <w:rPr>
            <w:webHidden/>
          </w:rPr>
          <w:instrText xml:space="preserve"> PAGEREF _Toc93073399 \h </w:instrText>
        </w:r>
        <w:r w:rsidR="006865C6">
          <w:rPr>
            <w:webHidden/>
          </w:rPr>
        </w:r>
        <w:r w:rsidR="006865C6">
          <w:rPr>
            <w:webHidden/>
          </w:rPr>
          <w:fldChar w:fldCharType="separate"/>
        </w:r>
        <w:r w:rsidR="00D41ADA">
          <w:rPr>
            <w:webHidden/>
          </w:rPr>
          <w:t>7</w:t>
        </w:r>
        <w:r w:rsidR="006865C6">
          <w:rPr>
            <w:webHidden/>
          </w:rPr>
          <w:fldChar w:fldCharType="end"/>
        </w:r>
      </w:hyperlink>
    </w:p>
    <w:p w14:paraId="4612F655" w14:textId="0CFBD502" w:rsidR="006865C6" w:rsidRDefault="00066FCB">
      <w:pPr>
        <w:pStyle w:val="TOC2"/>
        <w:rPr>
          <w:rFonts w:asciiTheme="minorHAnsi" w:eastAsiaTheme="minorEastAsia" w:hAnsiTheme="minorHAnsi" w:cstheme="minorBidi"/>
          <w:spacing w:val="0"/>
          <w:sz w:val="22"/>
          <w:szCs w:val="22"/>
          <w:lang w:val="fr-FR" w:eastAsia="fr-FR"/>
        </w:rPr>
      </w:pPr>
      <w:hyperlink w:anchor="_Toc93073400" w:history="1">
        <w:r w:rsidR="006865C6" w:rsidRPr="00A14C46">
          <w:rPr>
            <w:rStyle w:val="Hyperlink"/>
          </w:rPr>
          <w:t>2.2</w:t>
        </w:r>
        <w:r w:rsidR="006865C6">
          <w:rPr>
            <w:rFonts w:asciiTheme="minorHAnsi" w:eastAsiaTheme="minorEastAsia" w:hAnsiTheme="minorHAnsi" w:cstheme="minorBidi"/>
            <w:spacing w:val="0"/>
            <w:sz w:val="22"/>
            <w:szCs w:val="22"/>
            <w:lang w:val="fr-FR" w:eastAsia="fr-FR"/>
          </w:rPr>
          <w:tab/>
        </w:r>
        <w:r w:rsidR="006865C6" w:rsidRPr="00A14C46">
          <w:rPr>
            <w:rStyle w:val="Hyperlink"/>
          </w:rPr>
          <w:t>Financial support</w:t>
        </w:r>
        <w:r w:rsidR="006865C6">
          <w:rPr>
            <w:webHidden/>
          </w:rPr>
          <w:tab/>
        </w:r>
        <w:r w:rsidR="006865C6">
          <w:rPr>
            <w:webHidden/>
          </w:rPr>
          <w:fldChar w:fldCharType="begin"/>
        </w:r>
        <w:r w:rsidR="006865C6">
          <w:rPr>
            <w:webHidden/>
          </w:rPr>
          <w:instrText xml:space="preserve"> PAGEREF _Toc93073400 \h </w:instrText>
        </w:r>
        <w:r w:rsidR="006865C6">
          <w:rPr>
            <w:webHidden/>
          </w:rPr>
        </w:r>
        <w:r w:rsidR="006865C6">
          <w:rPr>
            <w:webHidden/>
          </w:rPr>
          <w:fldChar w:fldCharType="separate"/>
        </w:r>
        <w:r w:rsidR="00D41ADA">
          <w:rPr>
            <w:webHidden/>
          </w:rPr>
          <w:t>7</w:t>
        </w:r>
        <w:r w:rsidR="006865C6">
          <w:rPr>
            <w:webHidden/>
          </w:rPr>
          <w:fldChar w:fldCharType="end"/>
        </w:r>
      </w:hyperlink>
    </w:p>
    <w:p w14:paraId="60810068" w14:textId="27EB5E96" w:rsidR="006865C6" w:rsidRDefault="00066FCB">
      <w:pPr>
        <w:pStyle w:val="TOC2"/>
        <w:rPr>
          <w:rFonts w:asciiTheme="minorHAnsi" w:eastAsiaTheme="minorEastAsia" w:hAnsiTheme="minorHAnsi" w:cstheme="minorBidi"/>
          <w:spacing w:val="0"/>
          <w:sz w:val="22"/>
          <w:szCs w:val="22"/>
          <w:lang w:val="fr-FR" w:eastAsia="fr-FR"/>
        </w:rPr>
      </w:pPr>
      <w:hyperlink w:anchor="_Toc93073401" w:history="1">
        <w:r w:rsidR="006865C6" w:rsidRPr="00A14C46">
          <w:rPr>
            <w:rStyle w:val="Hyperlink"/>
          </w:rPr>
          <w:t>2.3</w:t>
        </w:r>
        <w:r w:rsidR="006865C6">
          <w:rPr>
            <w:rFonts w:asciiTheme="minorHAnsi" w:eastAsiaTheme="minorEastAsia" w:hAnsiTheme="minorHAnsi" w:cstheme="minorBidi"/>
            <w:spacing w:val="0"/>
            <w:sz w:val="22"/>
            <w:szCs w:val="22"/>
            <w:lang w:val="fr-FR" w:eastAsia="fr-FR"/>
          </w:rPr>
          <w:tab/>
        </w:r>
        <w:r w:rsidR="006865C6" w:rsidRPr="00A14C46">
          <w:rPr>
            <w:rStyle w:val="Hyperlink"/>
          </w:rPr>
          <w:t>History</w:t>
        </w:r>
        <w:r w:rsidR="006865C6">
          <w:rPr>
            <w:webHidden/>
          </w:rPr>
          <w:tab/>
        </w:r>
        <w:r w:rsidR="006865C6">
          <w:rPr>
            <w:webHidden/>
          </w:rPr>
          <w:fldChar w:fldCharType="begin"/>
        </w:r>
        <w:r w:rsidR="006865C6">
          <w:rPr>
            <w:webHidden/>
          </w:rPr>
          <w:instrText xml:space="preserve"> PAGEREF _Toc93073401 \h </w:instrText>
        </w:r>
        <w:r w:rsidR="006865C6">
          <w:rPr>
            <w:webHidden/>
          </w:rPr>
        </w:r>
        <w:r w:rsidR="006865C6">
          <w:rPr>
            <w:webHidden/>
          </w:rPr>
          <w:fldChar w:fldCharType="separate"/>
        </w:r>
        <w:r w:rsidR="00D41ADA">
          <w:rPr>
            <w:webHidden/>
          </w:rPr>
          <w:t>7</w:t>
        </w:r>
        <w:r w:rsidR="006865C6">
          <w:rPr>
            <w:webHidden/>
          </w:rPr>
          <w:fldChar w:fldCharType="end"/>
        </w:r>
      </w:hyperlink>
    </w:p>
    <w:p w14:paraId="4FF97457" w14:textId="600B38EE" w:rsidR="006865C6" w:rsidRDefault="00066FCB">
      <w:pPr>
        <w:pStyle w:val="TOC2"/>
        <w:rPr>
          <w:rFonts w:asciiTheme="minorHAnsi" w:eastAsiaTheme="minorEastAsia" w:hAnsiTheme="minorHAnsi" w:cstheme="minorBidi"/>
          <w:spacing w:val="0"/>
          <w:sz w:val="22"/>
          <w:szCs w:val="22"/>
          <w:lang w:val="fr-FR" w:eastAsia="fr-FR"/>
        </w:rPr>
      </w:pPr>
      <w:hyperlink w:anchor="_Toc93073402" w:history="1">
        <w:r w:rsidR="006865C6" w:rsidRPr="00A14C46">
          <w:rPr>
            <w:rStyle w:val="Hyperlink"/>
          </w:rPr>
          <w:t>2.4</w:t>
        </w:r>
        <w:r w:rsidR="006865C6">
          <w:rPr>
            <w:rFonts w:asciiTheme="minorHAnsi" w:eastAsiaTheme="minorEastAsia" w:hAnsiTheme="minorHAnsi" w:cstheme="minorBidi"/>
            <w:spacing w:val="0"/>
            <w:sz w:val="22"/>
            <w:szCs w:val="22"/>
            <w:lang w:val="fr-FR" w:eastAsia="fr-FR"/>
          </w:rPr>
          <w:tab/>
        </w:r>
        <w:r w:rsidR="006865C6" w:rsidRPr="00A14C46">
          <w:rPr>
            <w:rStyle w:val="Hyperlink"/>
          </w:rPr>
          <w:t>Documentation</w:t>
        </w:r>
        <w:r w:rsidR="006865C6">
          <w:rPr>
            <w:webHidden/>
          </w:rPr>
          <w:tab/>
        </w:r>
        <w:r w:rsidR="006865C6">
          <w:rPr>
            <w:webHidden/>
          </w:rPr>
          <w:fldChar w:fldCharType="begin"/>
        </w:r>
        <w:r w:rsidR="006865C6">
          <w:rPr>
            <w:webHidden/>
          </w:rPr>
          <w:instrText xml:space="preserve"> PAGEREF _Toc93073402 \h </w:instrText>
        </w:r>
        <w:r w:rsidR="006865C6">
          <w:rPr>
            <w:webHidden/>
          </w:rPr>
        </w:r>
        <w:r w:rsidR="006865C6">
          <w:rPr>
            <w:webHidden/>
          </w:rPr>
          <w:fldChar w:fldCharType="separate"/>
        </w:r>
        <w:r w:rsidR="00D41ADA">
          <w:rPr>
            <w:webHidden/>
          </w:rPr>
          <w:t>8</w:t>
        </w:r>
        <w:r w:rsidR="006865C6">
          <w:rPr>
            <w:webHidden/>
          </w:rPr>
          <w:fldChar w:fldCharType="end"/>
        </w:r>
      </w:hyperlink>
    </w:p>
    <w:p w14:paraId="2FF1104A" w14:textId="6B38C4B5" w:rsidR="006865C6" w:rsidRDefault="00066FCB">
      <w:pPr>
        <w:pStyle w:val="TOC3"/>
        <w:rPr>
          <w:rFonts w:asciiTheme="minorHAnsi" w:eastAsiaTheme="minorEastAsia" w:hAnsiTheme="minorHAnsi" w:cstheme="minorBidi"/>
          <w:spacing w:val="0"/>
          <w:sz w:val="22"/>
          <w:szCs w:val="22"/>
          <w:lang w:val="fr-FR" w:eastAsia="fr-FR"/>
        </w:rPr>
      </w:pPr>
      <w:hyperlink w:anchor="_Toc93073403" w:history="1">
        <w:r w:rsidR="006865C6" w:rsidRPr="00A14C46">
          <w:rPr>
            <w:rStyle w:val="Hyperlink"/>
          </w:rPr>
          <w:t>2.4.1</w:t>
        </w:r>
        <w:r w:rsidR="006865C6">
          <w:rPr>
            <w:rFonts w:asciiTheme="minorHAnsi" w:eastAsiaTheme="minorEastAsia" w:hAnsiTheme="minorHAnsi" w:cstheme="minorBidi"/>
            <w:spacing w:val="0"/>
            <w:sz w:val="22"/>
            <w:szCs w:val="22"/>
            <w:lang w:val="fr-FR" w:eastAsia="fr-FR"/>
          </w:rPr>
          <w:tab/>
        </w:r>
        <w:r w:rsidR="006865C6" w:rsidRPr="00A14C46">
          <w:rPr>
            <w:rStyle w:val="Hyperlink"/>
          </w:rPr>
          <w:t>Quality manual</w:t>
        </w:r>
        <w:r w:rsidR="006865C6">
          <w:rPr>
            <w:webHidden/>
          </w:rPr>
          <w:tab/>
        </w:r>
        <w:r w:rsidR="006865C6">
          <w:rPr>
            <w:webHidden/>
          </w:rPr>
          <w:fldChar w:fldCharType="begin"/>
        </w:r>
        <w:r w:rsidR="006865C6">
          <w:rPr>
            <w:webHidden/>
          </w:rPr>
          <w:instrText xml:space="preserve"> PAGEREF _Toc93073403 \h </w:instrText>
        </w:r>
        <w:r w:rsidR="006865C6">
          <w:rPr>
            <w:webHidden/>
          </w:rPr>
        </w:r>
        <w:r w:rsidR="006865C6">
          <w:rPr>
            <w:webHidden/>
          </w:rPr>
          <w:fldChar w:fldCharType="separate"/>
        </w:r>
        <w:r w:rsidR="00D41ADA">
          <w:rPr>
            <w:webHidden/>
          </w:rPr>
          <w:t>8</w:t>
        </w:r>
        <w:r w:rsidR="006865C6">
          <w:rPr>
            <w:webHidden/>
          </w:rPr>
          <w:fldChar w:fldCharType="end"/>
        </w:r>
      </w:hyperlink>
    </w:p>
    <w:p w14:paraId="4E0AA2D3" w14:textId="1D847422" w:rsidR="006865C6" w:rsidRDefault="00066FCB">
      <w:pPr>
        <w:pStyle w:val="TOC3"/>
        <w:rPr>
          <w:rFonts w:asciiTheme="minorHAnsi" w:eastAsiaTheme="minorEastAsia" w:hAnsiTheme="minorHAnsi" w:cstheme="minorBidi"/>
          <w:spacing w:val="0"/>
          <w:sz w:val="22"/>
          <w:szCs w:val="22"/>
          <w:lang w:val="fr-FR" w:eastAsia="fr-FR"/>
        </w:rPr>
      </w:pPr>
      <w:hyperlink w:anchor="_Toc93073404" w:history="1">
        <w:r w:rsidR="006865C6" w:rsidRPr="00A14C46">
          <w:rPr>
            <w:rStyle w:val="Hyperlink"/>
          </w:rPr>
          <w:t>2.4.2</w:t>
        </w:r>
        <w:r w:rsidR="006865C6">
          <w:rPr>
            <w:rFonts w:asciiTheme="minorHAnsi" w:eastAsiaTheme="minorEastAsia" w:hAnsiTheme="minorHAnsi" w:cstheme="minorBidi"/>
            <w:spacing w:val="0"/>
            <w:sz w:val="22"/>
            <w:szCs w:val="22"/>
            <w:lang w:val="fr-FR" w:eastAsia="fr-FR"/>
          </w:rPr>
          <w:tab/>
        </w:r>
        <w:r w:rsidR="006865C6" w:rsidRPr="00A14C46">
          <w:rPr>
            <w:rStyle w:val="Hyperlink"/>
          </w:rPr>
          <w:t>Procedures</w:t>
        </w:r>
        <w:r w:rsidR="006865C6">
          <w:rPr>
            <w:webHidden/>
          </w:rPr>
          <w:tab/>
        </w:r>
        <w:r w:rsidR="006865C6">
          <w:rPr>
            <w:webHidden/>
          </w:rPr>
          <w:fldChar w:fldCharType="begin"/>
        </w:r>
        <w:r w:rsidR="006865C6">
          <w:rPr>
            <w:webHidden/>
          </w:rPr>
          <w:instrText xml:space="preserve"> PAGEREF _Toc93073404 \h </w:instrText>
        </w:r>
        <w:r w:rsidR="006865C6">
          <w:rPr>
            <w:webHidden/>
          </w:rPr>
        </w:r>
        <w:r w:rsidR="006865C6">
          <w:rPr>
            <w:webHidden/>
          </w:rPr>
          <w:fldChar w:fldCharType="separate"/>
        </w:r>
        <w:r w:rsidR="00D41ADA">
          <w:rPr>
            <w:webHidden/>
          </w:rPr>
          <w:t>8</w:t>
        </w:r>
        <w:r w:rsidR="006865C6">
          <w:rPr>
            <w:webHidden/>
          </w:rPr>
          <w:fldChar w:fldCharType="end"/>
        </w:r>
      </w:hyperlink>
    </w:p>
    <w:p w14:paraId="09155E7C" w14:textId="22E99757" w:rsidR="006865C6" w:rsidRDefault="00066FCB">
      <w:pPr>
        <w:pStyle w:val="TOC3"/>
        <w:rPr>
          <w:rFonts w:asciiTheme="minorHAnsi" w:eastAsiaTheme="minorEastAsia" w:hAnsiTheme="minorHAnsi" w:cstheme="minorBidi"/>
          <w:spacing w:val="0"/>
          <w:sz w:val="22"/>
          <w:szCs w:val="22"/>
          <w:lang w:val="fr-FR" w:eastAsia="fr-FR"/>
        </w:rPr>
      </w:pPr>
      <w:hyperlink w:anchor="_Toc93073405" w:history="1">
        <w:r w:rsidR="006865C6" w:rsidRPr="00A14C46">
          <w:rPr>
            <w:rStyle w:val="Hyperlink"/>
          </w:rPr>
          <w:t>2.4.3</w:t>
        </w:r>
        <w:r w:rsidR="006865C6">
          <w:rPr>
            <w:rFonts w:asciiTheme="minorHAnsi" w:eastAsiaTheme="minorEastAsia" w:hAnsiTheme="minorHAnsi" w:cstheme="minorBidi"/>
            <w:spacing w:val="0"/>
            <w:sz w:val="22"/>
            <w:szCs w:val="22"/>
            <w:lang w:val="fr-FR" w:eastAsia="fr-FR"/>
          </w:rPr>
          <w:tab/>
        </w:r>
        <w:r w:rsidR="006865C6" w:rsidRPr="00A14C46">
          <w:rPr>
            <w:rStyle w:val="Hyperlink"/>
          </w:rPr>
          <w:t>Work instructions</w:t>
        </w:r>
        <w:r w:rsidR="006865C6">
          <w:rPr>
            <w:webHidden/>
          </w:rPr>
          <w:tab/>
        </w:r>
        <w:r w:rsidR="006865C6">
          <w:rPr>
            <w:webHidden/>
          </w:rPr>
          <w:fldChar w:fldCharType="begin"/>
        </w:r>
        <w:r w:rsidR="006865C6">
          <w:rPr>
            <w:webHidden/>
          </w:rPr>
          <w:instrText xml:space="preserve"> PAGEREF _Toc93073405 \h </w:instrText>
        </w:r>
        <w:r w:rsidR="006865C6">
          <w:rPr>
            <w:webHidden/>
          </w:rPr>
        </w:r>
        <w:r w:rsidR="006865C6">
          <w:rPr>
            <w:webHidden/>
          </w:rPr>
          <w:fldChar w:fldCharType="separate"/>
        </w:r>
        <w:r w:rsidR="00D41ADA">
          <w:rPr>
            <w:webHidden/>
          </w:rPr>
          <w:t>8</w:t>
        </w:r>
        <w:r w:rsidR="006865C6">
          <w:rPr>
            <w:webHidden/>
          </w:rPr>
          <w:fldChar w:fldCharType="end"/>
        </w:r>
      </w:hyperlink>
    </w:p>
    <w:p w14:paraId="13D668C2" w14:textId="038395D6" w:rsidR="006865C6" w:rsidRDefault="00066FCB">
      <w:pPr>
        <w:pStyle w:val="TOC3"/>
        <w:rPr>
          <w:rFonts w:asciiTheme="minorHAnsi" w:eastAsiaTheme="minorEastAsia" w:hAnsiTheme="minorHAnsi" w:cstheme="minorBidi"/>
          <w:spacing w:val="0"/>
          <w:sz w:val="22"/>
          <w:szCs w:val="22"/>
          <w:lang w:val="fr-FR" w:eastAsia="fr-FR"/>
        </w:rPr>
      </w:pPr>
      <w:hyperlink w:anchor="_Toc93073406" w:history="1">
        <w:r w:rsidR="006865C6" w:rsidRPr="00A14C46">
          <w:rPr>
            <w:rStyle w:val="Hyperlink"/>
          </w:rPr>
          <w:t>2.4.4</w:t>
        </w:r>
        <w:r w:rsidR="006865C6">
          <w:rPr>
            <w:rFonts w:asciiTheme="minorHAnsi" w:eastAsiaTheme="minorEastAsia" w:hAnsiTheme="minorHAnsi" w:cstheme="minorBidi"/>
            <w:spacing w:val="0"/>
            <w:sz w:val="22"/>
            <w:szCs w:val="22"/>
            <w:lang w:val="fr-FR" w:eastAsia="fr-FR"/>
          </w:rPr>
          <w:tab/>
        </w:r>
        <w:r w:rsidR="006865C6" w:rsidRPr="00A14C46">
          <w:rPr>
            <w:rStyle w:val="Hyperlink"/>
          </w:rPr>
          <w:t>Records (including test records where relevant)</w:t>
        </w:r>
        <w:r w:rsidR="006865C6">
          <w:rPr>
            <w:webHidden/>
          </w:rPr>
          <w:tab/>
        </w:r>
        <w:r w:rsidR="006865C6">
          <w:rPr>
            <w:webHidden/>
          </w:rPr>
          <w:fldChar w:fldCharType="begin"/>
        </w:r>
        <w:r w:rsidR="006865C6">
          <w:rPr>
            <w:webHidden/>
          </w:rPr>
          <w:instrText xml:space="preserve"> PAGEREF _Toc93073406 \h </w:instrText>
        </w:r>
        <w:r w:rsidR="006865C6">
          <w:rPr>
            <w:webHidden/>
          </w:rPr>
        </w:r>
        <w:r w:rsidR="006865C6">
          <w:rPr>
            <w:webHidden/>
          </w:rPr>
          <w:fldChar w:fldCharType="separate"/>
        </w:r>
        <w:r w:rsidR="00D41ADA">
          <w:rPr>
            <w:webHidden/>
          </w:rPr>
          <w:t>8</w:t>
        </w:r>
        <w:r w:rsidR="006865C6">
          <w:rPr>
            <w:webHidden/>
          </w:rPr>
          <w:fldChar w:fldCharType="end"/>
        </w:r>
      </w:hyperlink>
    </w:p>
    <w:p w14:paraId="237D8650" w14:textId="4CDCD693" w:rsidR="006865C6" w:rsidRDefault="00066FCB">
      <w:pPr>
        <w:pStyle w:val="TOC3"/>
        <w:rPr>
          <w:rFonts w:asciiTheme="minorHAnsi" w:eastAsiaTheme="minorEastAsia" w:hAnsiTheme="minorHAnsi" w:cstheme="minorBidi"/>
          <w:spacing w:val="0"/>
          <w:sz w:val="22"/>
          <w:szCs w:val="22"/>
          <w:lang w:val="fr-FR" w:eastAsia="fr-FR"/>
        </w:rPr>
      </w:pPr>
      <w:hyperlink w:anchor="_Toc93073407" w:history="1">
        <w:r w:rsidR="006865C6" w:rsidRPr="00A14C46">
          <w:rPr>
            <w:rStyle w:val="Hyperlink"/>
          </w:rPr>
          <w:t>2.4.5</w:t>
        </w:r>
        <w:r w:rsidR="006865C6">
          <w:rPr>
            <w:rFonts w:asciiTheme="minorHAnsi" w:eastAsiaTheme="minorEastAsia" w:hAnsiTheme="minorHAnsi" w:cstheme="minorBidi"/>
            <w:spacing w:val="0"/>
            <w:sz w:val="22"/>
            <w:szCs w:val="22"/>
            <w:lang w:val="fr-FR" w:eastAsia="fr-FR"/>
          </w:rPr>
          <w:tab/>
        </w:r>
        <w:r w:rsidR="006865C6" w:rsidRPr="00A14C46">
          <w:rPr>
            <w:rStyle w:val="Hyperlink"/>
          </w:rPr>
          <w:t>Document change control</w:t>
        </w:r>
        <w:r w:rsidR="006865C6">
          <w:rPr>
            <w:webHidden/>
          </w:rPr>
          <w:tab/>
        </w:r>
        <w:r w:rsidR="006865C6">
          <w:rPr>
            <w:webHidden/>
          </w:rPr>
          <w:fldChar w:fldCharType="begin"/>
        </w:r>
        <w:r w:rsidR="006865C6">
          <w:rPr>
            <w:webHidden/>
          </w:rPr>
          <w:instrText xml:space="preserve"> PAGEREF _Toc93073407 \h </w:instrText>
        </w:r>
        <w:r w:rsidR="006865C6">
          <w:rPr>
            <w:webHidden/>
          </w:rPr>
        </w:r>
        <w:r w:rsidR="006865C6">
          <w:rPr>
            <w:webHidden/>
          </w:rPr>
          <w:fldChar w:fldCharType="separate"/>
        </w:r>
        <w:r w:rsidR="00D41ADA">
          <w:rPr>
            <w:webHidden/>
          </w:rPr>
          <w:t>8</w:t>
        </w:r>
        <w:r w:rsidR="006865C6">
          <w:rPr>
            <w:webHidden/>
          </w:rPr>
          <w:fldChar w:fldCharType="end"/>
        </w:r>
      </w:hyperlink>
    </w:p>
    <w:p w14:paraId="21966882" w14:textId="290FF42D" w:rsidR="006865C6" w:rsidRDefault="00066FCB">
      <w:pPr>
        <w:pStyle w:val="TOC2"/>
        <w:rPr>
          <w:rFonts w:asciiTheme="minorHAnsi" w:eastAsiaTheme="minorEastAsia" w:hAnsiTheme="minorHAnsi" w:cstheme="minorBidi"/>
          <w:spacing w:val="0"/>
          <w:sz w:val="22"/>
          <w:szCs w:val="22"/>
          <w:lang w:val="fr-FR" w:eastAsia="fr-FR"/>
        </w:rPr>
      </w:pPr>
      <w:hyperlink w:anchor="_Toc93073408" w:history="1">
        <w:r w:rsidR="006865C6" w:rsidRPr="00A14C46">
          <w:rPr>
            <w:rStyle w:val="Hyperlink"/>
          </w:rPr>
          <w:t>2.5</w:t>
        </w:r>
        <w:r w:rsidR="006865C6">
          <w:rPr>
            <w:rFonts w:asciiTheme="minorHAnsi" w:eastAsiaTheme="minorEastAsia" w:hAnsiTheme="minorHAnsi" w:cstheme="minorBidi"/>
            <w:spacing w:val="0"/>
            <w:sz w:val="22"/>
            <w:szCs w:val="22"/>
            <w:lang w:val="fr-FR" w:eastAsia="fr-FR"/>
          </w:rPr>
          <w:tab/>
        </w:r>
        <w:r w:rsidR="006865C6" w:rsidRPr="00A14C46">
          <w:rPr>
            <w:rStyle w:val="Hyperlink"/>
          </w:rPr>
          <w:t>Confidentiality</w:t>
        </w:r>
        <w:r w:rsidR="006865C6">
          <w:rPr>
            <w:webHidden/>
          </w:rPr>
          <w:tab/>
        </w:r>
        <w:r w:rsidR="006865C6">
          <w:rPr>
            <w:webHidden/>
          </w:rPr>
          <w:fldChar w:fldCharType="begin"/>
        </w:r>
        <w:r w:rsidR="006865C6">
          <w:rPr>
            <w:webHidden/>
          </w:rPr>
          <w:instrText xml:space="preserve"> PAGEREF _Toc93073408 \h </w:instrText>
        </w:r>
        <w:r w:rsidR="006865C6">
          <w:rPr>
            <w:webHidden/>
          </w:rPr>
        </w:r>
        <w:r w:rsidR="006865C6">
          <w:rPr>
            <w:webHidden/>
          </w:rPr>
          <w:fldChar w:fldCharType="separate"/>
        </w:r>
        <w:r w:rsidR="00D41ADA">
          <w:rPr>
            <w:webHidden/>
          </w:rPr>
          <w:t>8</w:t>
        </w:r>
        <w:r w:rsidR="006865C6">
          <w:rPr>
            <w:webHidden/>
          </w:rPr>
          <w:fldChar w:fldCharType="end"/>
        </w:r>
      </w:hyperlink>
    </w:p>
    <w:p w14:paraId="2233F49B" w14:textId="2A7DE9A3" w:rsidR="006865C6" w:rsidRDefault="00066FCB">
      <w:pPr>
        <w:pStyle w:val="TOC2"/>
        <w:rPr>
          <w:rFonts w:asciiTheme="minorHAnsi" w:eastAsiaTheme="minorEastAsia" w:hAnsiTheme="minorHAnsi" w:cstheme="minorBidi"/>
          <w:spacing w:val="0"/>
          <w:sz w:val="22"/>
          <w:szCs w:val="22"/>
          <w:lang w:val="fr-FR" w:eastAsia="fr-FR"/>
        </w:rPr>
      </w:pPr>
      <w:hyperlink w:anchor="_Toc93073409" w:history="1">
        <w:r w:rsidR="006865C6" w:rsidRPr="00A14C46">
          <w:rPr>
            <w:rStyle w:val="Hyperlink"/>
          </w:rPr>
          <w:t>2.6</w:t>
        </w:r>
        <w:r w:rsidR="006865C6">
          <w:rPr>
            <w:rFonts w:asciiTheme="minorHAnsi" w:eastAsiaTheme="minorEastAsia" w:hAnsiTheme="minorHAnsi" w:cstheme="minorBidi"/>
            <w:spacing w:val="0"/>
            <w:sz w:val="22"/>
            <w:szCs w:val="22"/>
            <w:lang w:val="fr-FR" w:eastAsia="fr-FR"/>
          </w:rPr>
          <w:tab/>
        </w:r>
        <w:r w:rsidR="006865C6" w:rsidRPr="00A14C46">
          <w:rPr>
            <w:rStyle w:val="Hyperlink"/>
          </w:rPr>
          <w:t>Communication with public and customers (Hard copy and Electronic)</w:t>
        </w:r>
        <w:r w:rsidR="006865C6">
          <w:rPr>
            <w:webHidden/>
          </w:rPr>
          <w:tab/>
        </w:r>
        <w:r w:rsidR="006865C6">
          <w:rPr>
            <w:webHidden/>
          </w:rPr>
          <w:fldChar w:fldCharType="begin"/>
        </w:r>
        <w:r w:rsidR="006865C6">
          <w:rPr>
            <w:webHidden/>
          </w:rPr>
          <w:instrText xml:space="preserve"> PAGEREF _Toc93073409 \h </w:instrText>
        </w:r>
        <w:r w:rsidR="006865C6">
          <w:rPr>
            <w:webHidden/>
          </w:rPr>
        </w:r>
        <w:r w:rsidR="006865C6">
          <w:rPr>
            <w:webHidden/>
          </w:rPr>
          <w:fldChar w:fldCharType="separate"/>
        </w:r>
        <w:r w:rsidR="00D41ADA">
          <w:rPr>
            <w:webHidden/>
          </w:rPr>
          <w:t>8</w:t>
        </w:r>
        <w:r w:rsidR="006865C6">
          <w:rPr>
            <w:webHidden/>
          </w:rPr>
          <w:fldChar w:fldCharType="end"/>
        </w:r>
      </w:hyperlink>
    </w:p>
    <w:p w14:paraId="3E3BACAF" w14:textId="368A3C35" w:rsidR="006865C6" w:rsidRDefault="00066FCB">
      <w:pPr>
        <w:pStyle w:val="TOC2"/>
        <w:rPr>
          <w:rFonts w:asciiTheme="minorHAnsi" w:eastAsiaTheme="minorEastAsia" w:hAnsiTheme="minorHAnsi" w:cstheme="minorBidi"/>
          <w:spacing w:val="0"/>
          <w:sz w:val="22"/>
          <w:szCs w:val="22"/>
          <w:lang w:val="fr-FR" w:eastAsia="fr-FR"/>
        </w:rPr>
      </w:pPr>
      <w:hyperlink w:anchor="_Toc93073410" w:history="1">
        <w:r w:rsidR="006865C6" w:rsidRPr="00A14C46">
          <w:rPr>
            <w:rStyle w:val="Hyperlink"/>
          </w:rPr>
          <w:t>2.7</w:t>
        </w:r>
        <w:r w:rsidR="006865C6">
          <w:rPr>
            <w:rFonts w:asciiTheme="minorHAnsi" w:eastAsiaTheme="minorEastAsia" w:hAnsiTheme="minorHAnsi" w:cstheme="minorBidi"/>
            <w:spacing w:val="0"/>
            <w:sz w:val="22"/>
            <w:szCs w:val="22"/>
            <w:lang w:val="fr-FR" w:eastAsia="fr-FR"/>
          </w:rPr>
          <w:tab/>
        </w:r>
        <w:r w:rsidR="006865C6" w:rsidRPr="00A14C46">
          <w:rPr>
            <w:rStyle w:val="Hyperlink"/>
          </w:rPr>
          <w:t>Recognitions and agreements</w:t>
        </w:r>
        <w:r w:rsidR="006865C6">
          <w:rPr>
            <w:webHidden/>
          </w:rPr>
          <w:tab/>
        </w:r>
        <w:r w:rsidR="006865C6">
          <w:rPr>
            <w:webHidden/>
          </w:rPr>
          <w:fldChar w:fldCharType="begin"/>
        </w:r>
        <w:r w:rsidR="006865C6">
          <w:rPr>
            <w:webHidden/>
          </w:rPr>
          <w:instrText xml:space="preserve"> PAGEREF _Toc93073410 \h </w:instrText>
        </w:r>
        <w:r w:rsidR="006865C6">
          <w:rPr>
            <w:webHidden/>
          </w:rPr>
        </w:r>
        <w:r w:rsidR="006865C6">
          <w:rPr>
            <w:webHidden/>
          </w:rPr>
          <w:fldChar w:fldCharType="separate"/>
        </w:r>
        <w:r w:rsidR="00D41ADA">
          <w:rPr>
            <w:webHidden/>
          </w:rPr>
          <w:t>9</w:t>
        </w:r>
        <w:r w:rsidR="006865C6">
          <w:rPr>
            <w:webHidden/>
          </w:rPr>
          <w:fldChar w:fldCharType="end"/>
        </w:r>
      </w:hyperlink>
    </w:p>
    <w:p w14:paraId="125C8F44" w14:textId="52019D77" w:rsidR="006865C6" w:rsidRDefault="00066FCB">
      <w:pPr>
        <w:pStyle w:val="TOC2"/>
        <w:rPr>
          <w:rFonts w:asciiTheme="minorHAnsi" w:eastAsiaTheme="minorEastAsia" w:hAnsiTheme="minorHAnsi" w:cstheme="minorBidi"/>
          <w:spacing w:val="0"/>
          <w:sz w:val="22"/>
          <w:szCs w:val="22"/>
          <w:lang w:val="fr-FR" w:eastAsia="fr-FR"/>
        </w:rPr>
      </w:pPr>
      <w:hyperlink w:anchor="_Toc93073411" w:history="1">
        <w:r w:rsidR="006865C6" w:rsidRPr="00A14C46">
          <w:rPr>
            <w:rStyle w:val="Hyperlink"/>
          </w:rPr>
          <w:t>2.8</w:t>
        </w:r>
        <w:r w:rsidR="006865C6">
          <w:rPr>
            <w:rFonts w:asciiTheme="minorHAnsi" w:eastAsiaTheme="minorEastAsia" w:hAnsiTheme="minorHAnsi" w:cstheme="minorBidi"/>
            <w:spacing w:val="0"/>
            <w:sz w:val="22"/>
            <w:szCs w:val="22"/>
            <w:lang w:val="fr-FR" w:eastAsia="fr-FR"/>
          </w:rPr>
          <w:tab/>
        </w:r>
        <w:r w:rsidR="006865C6" w:rsidRPr="00A14C46">
          <w:rPr>
            <w:rStyle w:val="Hyperlink"/>
          </w:rPr>
          <w:t>Internal audit</w:t>
        </w:r>
        <w:r w:rsidR="006865C6">
          <w:rPr>
            <w:webHidden/>
          </w:rPr>
          <w:tab/>
        </w:r>
        <w:r w:rsidR="006865C6">
          <w:rPr>
            <w:webHidden/>
          </w:rPr>
          <w:fldChar w:fldCharType="begin"/>
        </w:r>
        <w:r w:rsidR="006865C6">
          <w:rPr>
            <w:webHidden/>
          </w:rPr>
          <w:instrText xml:space="preserve"> PAGEREF _Toc93073411 \h </w:instrText>
        </w:r>
        <w:r w:rsidR="006865C6">
          <w:rPr>
            <w:webHidden/>
          </w:rPr>
        </w:r>
        <w:r w:rsidR="006865C6">
          <w:rPr>
            <w:webHidden/>
          </w:rPr>
          <w:fldChar w:fldCharType="separate"/>
        </w:r>
        <w:r w:rsidR="00D41ADA">
          <w:rPr>
            <w:webHidden/>
          </w:rPr>
          <w:t>9</w:t>
        </w:r>
        <w:r w:rsidR="006865C6">
          <w:rPr>
            <w:webHidden/>
          </w:rPr>
          <w:fldChar w:fldCharType="end"/>
        </w:r>
      </w:hyperlink>
    </w:p>
    <w:p w14:paraId="03F0E771" w14:textId="1D614929"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12" w:history="1">
        <w:r w:rsidR="006865C6" w:rsidRPr="006865C6">
          <w:rPr>
            <w:rStyle w:val="Hyperlink"/>
          </w:rPr>
          <w:t>2.9</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Management review</w:t>
        </w:r>
        <w:r w:rsidR="006865C6" w:rsidRPr="006865C6">
          <w:rPr>
            <w:webHidden/>
          </w:rPr>
          <w:tab/>
        </w:r>
        <w:r w:rsidR="006865C6" w:rsidRPr="006865C6">
          <w:rPr>
            <w:webHidden/>
          </w:rPr>
          <w:fldChar w:fldCharType="begin"/>
        </w:r>
        <w:r w:rsidR="006865C6" w:rsidRPr="006865C6">
          <w:rPr>
            <w:webHidden/>
          </w:rPr>
          <w:instrText xml:space="preserve"> PAGEREF _Toc93073412 \h </w:instrText>
        </w:r>
        <w:r w:rsidR="006865C6" w:rsidRPr="006865C6">
          <w:rPr>
            <w:webHidden/>
          </w:rPr>
        </w:r>
        <w:r w:rsidR="006865C6" w:rsidRPr="006865C6">
          <w:rPr>
            <w:webHidden/>
          </w:rPr>
          <w:fldChar w:fldCharType="separate"/>
        </w:r>
        <w:r w:rsidR="00D41ADA">
          <w:rPr>
            <w:webHidden/>
          </w:rPr>
          <w:t>9</w:t>
        </w:r>
        <w:r w:rsidR="006865C6" w:rsidRPr="006865C6">
          <w:rPr>
            <w:webHidden/>
          </w:rPr>
          <w:fldChar w:fldCharType="end"/>
        </w:r>
      </w:hyperlink>
    </w:p>
    <w:p w14:paraId="4BEB9552" w14:textId="2956EF21"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13" w:history="1">
        <w:r w:rsidR="006865C6" w:rsidRPr="006865C6">
          <w:rPr>
            <w:rStyle w:val="Hyperlink"/>
          </w:rPr>
          <w:t>2.10</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Contracting, subcontracting and witness testing</w:t>
        </w:r>
        <w:r w:rsidR="006865C6" w:rsidRPr="006865C6">
          <w:rPr>
            <w:webHidden/>
          </w:rPr>
          <w:tab/>
        </w:r>
        <w:r w:rsidR="006865C6" w:rsidRPr="006865C6">
          <w:rPr>
            <w:webHidden/>
          </w:rPr>
          <w:fldChar w:fldCharType="begin"/>
        </w:r>
        <w:r w:rsidR="006865C6" w:rsidRPr="006865C6">
          <w:rPr>
            <w:webHidden/>
          </w:rPr>
          <w:instrText xml:space="preserve"> PAGEREF _Toc93073413 \h </w:instrText>
        </w:r>
        <w:r w:rsidR="006865C6" w:rsidRPr="006865C6">
          <w:rPr>
            <w:webHidden/>
          </w:rPr>
        </w:r>
        <w:r w:rsidR="006865C6" w:rsidRPr="006865C6">
          <w:rPr>
            <w:webHidden/>
          </w:rPr>
          <w:fldChar w:fldCharType="separate"/>
        </w:r>
        <w:r w:rsidR="00D41ADA">
          <w:rPr>
            <w:webHidden/>
          </w:rPr>
          <w:t>9</w:t>
        </w:r>
        <w:r w:rsidR="006865C6" w:rsidRPr="006865C6">
          <w:rPr>
            <w:webHidden/>
          </w:rPr>
          <w:fldChar w:fldCharType="end"/>
        </w:r>
      </w:hyperlink>
    </w:p>
    <w:p w14:paraId="27CC3844" w14:textId="6562C68D"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14" w:history="1">
        <w:r w:rsidR="006865C6" w:rsidRPr="006865C6">
          <w:rPr>
            <w:rStyle w:val="Hyperlink"/>
          </w:rPr>
          <w:t>2.11</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Training and competence</w:t>
        </w:r>
        <w:r w:rsidR="006865C6" w:rsidRPr="006865C6">
          <w:rPr>
            <w:webHidden/>
          </w:rPr>
          <w:tab/>
        </w:r>
        <w:r w:rsidR="006865C6" w:rsidRPr="006865C6">
          <w:rPr>
            <w:webHidden/>
          </w:rPr>
          <w:fldChar w:fldCharType="begin"/>
        </w:r>
        <w:r w:rsidR="006865C6" w:rsidRPr="006865C6">
          <w:rPr>
            <w:webHidden/>
          </w:rPr>
          <w:instrText xml:space="preserve"> PAGEREF _Toc93073414 \h </w:instrText>
        </w:r>
        <w:r w:rsidR="006865C6" w:rsidRPr="006865C6">
          <w:rPr>
            <w:webHidden/>
          </w:rPr>
        </w:r>
        <w:r w:rsidR="006865C6" w:rsidRPr="006865C6">
          <w:rPr>
            <w:webHidden/>
          </w:rPr>
          <w:fldChar w:fldCharType="separate"/>
        </w:r>
        <w:r w:rsidR="00D41ADA">
          <w:rPr>
            <w:webHidden/>
          </w:rPr>
          <w:t>9</w:t>
        </w:r>
        <w:r w:rsidR="006865C6" w:rsidRPr="006865C6">
          <w:rPr>
            <w:webHidden/>
          </w:rPr>
          <w:fldChar w:fldCharType="end"/>
        </w:r>
      </w:hyperlink>
    </w:p>
    <w:p w14:paraId="60975B7F" w14:textId="47D39B91"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15" w:history="1">
        <w:r w:rsidR="006865C6" w:rsidRPr="006865C6">
          <w:rPr>
            <w:rStyle w:val="Hyperlink"/>
          </w:rPr>
          <w:t>2.12</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Complaints and appeals (including appeals to IECEx)</w:t>
        </w:r>
        <w:r w:rsidR="006865C6" w:rsidRPr="006865C6">
          <w:rPr>
            <w:webHidden/>
          </w:rPr>
          <w:tab/>
        </w:r>
        <w:r w:rsidR="006865C6" w:rsidRPr="006865C6">
          <w:rPr>
            <w:webHidden/>
          </w:rPr>
          <w:fldChar w:fldCharType="begin"/>
        </w:r>
        <w:r w:rsidR="006865C6" w:rsidRPr="006865C6">
          <w:rPr>
            <w:webHidden/>
          </w:rPr>
          <w:instrText xml:space="preserve"> PAGEREF _Toc93073415 \h </w:instrText>
        </w:r>
        <w:r w:rsidR="006865C6" w:rsidRPr="006865C6">
          <w:rPr>
            <w:webHidden/>
          </w:rPr>
        </w:r>
        <w:r w:rsidR="006865C6" w:rsidRPr="006865C6">
          <w:rPr>
            <w:webHidden/>
          </w:rPr>
          <w:fldChar w:fldCharType="separate"/>
        </w:r>
        <w:r w:rsidR="00D41ADA">
          <w:rPr>
            <w:webHidden/>
          </w:rPr>
          <w:t>9</w:t>
        </w:r>
        <w:r w:rsidR="006865C6" w:rsidRPr="006865C6">
          <w:rPr>
            <w:webHidden/>
          </w:rPr>
          <w:fldChar w:fldCharType="end"/>
        </w:r>
      </w:hyperlink>
    </w:p>
    <w:p w14:paraId="299E0C54" w14:textId="20EA0418"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16" w:history="1">
        <w:r w:rsidR="006865C6" w:rsidRPr="006865C6">
          <w:rPr>
            <w:rStyle w:val="Hyperlink"/>
          </w:rPr>
          <w:t>2.13</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Impartiality</w:t>
        </w:r>
        <w:r w:rsidR="006865C6" w:rsidRPr="006865C6">
          <w:rPr>
            <w:webHidden/>
          </w:rPr>
          <w:tab/>
        </w:r>
        <w:r w:rsidR="006865C6" w:rsidRPr="006865C6">
          <w:rPr>
            <w:webHidden/>
          </w:rPr>
          <w:fldChar w:fldCharType="begin"/>
        </w:r>
        <w:r w:rsidR="006865C6" w:rsidRPr="006865C6">
          <w:rPr>
            <w:webHidden/>
          </w:rPr>
          <w:instrText xml:space="preserve"> PAGEREF _Toc93073416 \h </w:instrText>
        </w:r>
        <w:r w:rsidR="006865C6" w:rsidRPr="006865C6">
          <w:rPr>
            <w:webHidden/>
          </w:rPr>
        </w:r>
        <w:r w:rsidR="006865C6" w:rsidRPr="006865C6">
          <w:rPr>
            <w:webHidden/>
          </w:rPr>
          <w:fldChar w:fldCharType="separate"/>
        </w:r>
        <w:r w:rsidR="00D41ADA">
          <w:rPr>
            <w:webHidden/>
          </w:rPr>
          <w:t>9</w:t>
        </w:r>
        <w:r w:rsidR="006865C6" w:rsidRPr="006865C6">
          <w:rPr>
            <w:webHidden/>
          </w:rPr>
          <w:fldChar w:fldCharType="end"/>
        </w:r>
      </w:hyperlink>
    </w:p>
    <w:p w14:paraId="2F4BA94A" w14:textId="7CF3EBFD"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17" w:history="1">
        <w:r w:rsidR="006865C6" w:rsidRPr="006865C6">
          <w:rPr>
            <w:rStyle w:val="Hyperlink"/>
          </w:rPr>
          <w:t>2.14</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Active involvement in development of Decision Sheets</w:t>
        </w:r>
        <w:r w:rsidR="006865C6" w:rsidRPr="006865C6">
          <w:rPr>
            <w:webHidden/>
          </w:rPr>
          <w:tab/>
        </w:r>
        <w:r w:rsidR="006865C6" w:rsidRPr="006865C6">
          <w:rPr>
            <w:webHidden/>
          </w:rPr>
          <w:fldChar w:fldCharType="begin"/>
        </w:r>
        <w:r w:rsidR="006865C6" w:rsidRPr="006865C6">
          <w:rPr>
            <w:webHidden/>
          </w:rPr>
          <w:instrText xml:space="preserve"> PAGEREF _Toc93073417 \h </w:instrText>
        </w:r>
        <w:r w:rsidR="006865C6" w:rsidRPr="006865C6">
          <w:rPr>
            <w:webHidden/>
          </w:rPr>
        </w:r>
        <w:r w:rsidR="006865C6" w:rsidRPr="006865C6">
          <w:rPr>
            <w:webHidden/>
          </w:rPr>
          <w:fldChar w:fldCharType="separate"/>
        </w:r>
        <w:r w:rsidR="00D41ADA">
          <w:rPr>
            <w:webHidden/>
          </w:rPr>
          <w:t>10</w:t>
        </w:r>
        <w:r w:rsidR="006865C6" w:rsidRPr="006865C6">
          <w:rPr>
            <w:webHidden/>
          </w:rPr>
          <w:fldChar w:fldCharType="end"/>
        </w:r>
      </w:hyperlink>
    </w:p>
    <w:p w14:paraId="04AA4D42" w14:textId="14592F93"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18" w:history="1">
        <w:r w:rsidR="006865C6" w:rsidRPr="006865C6">
          <w:rPr>
            <w:rStyle w:val="Hyperlink"/>
          </w:rPr>
          <w:t>2.15</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Special facts to be noted</w:t>
        </w:r>
        <w:r w:rsidR="006865C6" w:rsidRPr="006865C6">
          <w:rPr>
            <w:webHidden/>
          </w:rPr>
          <w:tab/>
        </w:r>
        <w:r w:rsidR="006865C6" w:rsidRPr="006865C6">
          <w:rPr>
            <w:webHidden/>
          </w:rPr>
          <w:fldChar w:fldCharType="begin"/>
        </w:r>
        <w:r w:rsidR="006865C6" w:rsidRPr="006865C6">
          <w:rPr>
            <w:webHidden/>
          </w:rPr>
          <w:instrText xml:space="preserve"> PAGEREF _Toc93073418 \h </w:instrText>
        </w:r>
        <w:r w:rsidR="006865C6" w:rsidRPr="006865C6">
          <w:rPr>
            <w:webHidden/>
          </w:rPr>
        </w:r>
        <w:r w:rsidR="006865C6" w:rsidRPr="006865C6">
          <w:rPr>
            <w:webHidden/>
          </w:rPr>
          <w:fldChar w:fldCharType="separate"/>
        </w:r>
        <w:r w:rsidR="00D41ADA">
          <w:rPr>
            <w:webHidden/>
          </w:rPr>
          <w:t>10</w:t>
        </w:r>
        <w:r w:rsidR="006865C6" w:rsidRPr="006865C6">
          <w:rPr>
            <w:webHidden/>
          </w:rPr>
          <w:fldChar w:fldCharType="end"/>
        </w:r>
      </w:hyperlink>
    </w:p>
    <w:p w14:paraId="14629A7F" w14:textId="67C4BCD4"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19" w:history="1">
        <w:r w:rsidR="006865C6" w:rsidRPr="006865C6">
          <w:rPr>
            <w:rStyle w:val="Hyperlink"/>
          </w:rPr>
          <w:t>2.16</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Supporting documentation</w:t>
        </w:r>
        <w:r w:rsidR="006865C6" w:rsidRPr="006865C6">
          <w:rPr>
            <w:webHidden/>
          </w:rPr>
          <w:tab/>
        </w:r>
        <w:r w:rsidR="006865C6" w:rsidRPr="006865C6">
          <w:rPr>
            <w:webHidden/>
          </w:rPr>
          <w:fldChar w:fldCharType="begin"/>
        </w:r>
        <w:r w:rsidR="006865C6" w:rsidRPr="006865C6">
          <w:rPr>
            <w:webHidden/>
          </w:rPr>
          <w:instrText xml:space="preserve"> PAGEREF _Toc93073419 \h </w:instrText>
        </w:r>
        <w:r w:rsidR="006865C6" w:rsidRPr="006865C6">
          <w:rPr>
            <w:webHidden/>
          </w:rPr>
        </w:r>
        <w:r w:rsidR="006865C6" w:rsidRPr="006865C6">
          <w:rPr>
            <w:webHidden/>
          </w:rPr>
          <w:fldChar w:fldCharType="separate"/>
        </w:r>
        <w:r w:rsidR="00D41ADA">
          <w:rPr>
            <w:webHidden/>
          </w:rPr>
          <w:t>10</w:t>
        </w:r>
        <w:r w:rsidR="006865C6" w:rsidRPr="006865C6">
          <w:rPr>
            <w:webHidden/>
          </w:rPr>
          <w:fldChar w:fldCharType="end"/>
        </w:r>
      </w:hyperlink>
    </w:p>
    <w:p w14:paraId="25CDB27C" w14:textId="1EFC4F30"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20" w:history="1">
        <w:r w:rsidR="006865C6" w:rsidRPr="006865C6">
          <w:rPr>
            <w:rStyle w:val="Hyperlink"/>
          </w:rPr>
          <w:t>2.17</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Recommendations</w:t>
        </w:r>
        <w:r w:rsidR="006865C6" w:rsidRPr="006865C6">
          <w:rPr>
            <w:webHidden/>
          </w:rPr>
          <w:tab/>
        </w:r>
        <w:r w:rsidR="006865C6" w:rsidRPr="006865C6">
          <w:rPr>
            <w:webHidden/>
          </w:rPr>
          <w:fldChar w:fldCharType="begin"/>
        </w:r>
        <w:r w:rsidR="006865C6" w:rsidRPr="006865C6">
          <w:rPr>
            <w:webHidden/>
          </w:rPr>
          <w:instrText xml:space="preserve"> PAGEREF _Toc93073420 \h </w:instrText>
        </w:r>
        <w:r w:rsidR="006865C6" w:rsidRPr="006865C6">
          <w:rPr>
            <w:webHidden/>
          </w:rPr>
        </w:r>
        <w:r w:rsidR="006865C6" w:rsidRPr="006865C6">
          <w:rPr>
            <w:webHidden/>
          </w:rPr>
          <w:fldChar w:fldCharType="separate"/>
        </w:r>
        <w:r w:rsidR="00D41ADA">
          <w:rPr>
            <w:webHidden/>
          </w:rPr>
          <w:t>10</w:t>
        </w:r>
        <w:r w:rsidR="006865C6" w:rsidRPr="006865C6">
          <w:rPr>
            <w:webHidden/>
          </w:rPr>
          <w:fldChar w:fldCharType="end"/>
        </w:r>
      </w:hyperlink>
    </w:p>
    <w:p w14:paraId="5F45094D" w14:textId="7BEB5989" w:rsidR="006865C6" w:rsidRPr="006865C6" w:rsidRDefault="00066FCB">
      <w:pPr>
        <w:pStyle w:val="TOC1"/>
        <w:rPr>
          <w:rFonts w:asciiTheme="minorHAnsi" w:eastAsiaTheme="minorEastAsia" w:hAnsiTheme="minorHAnsi" w:cstheme="minorBidi"/>
          <w:spacing w:val="0"/>
          <w:sz w:val="22"/>
          <w:szCs w:val="22"/>
          <w:lang w:val="fr-FR" w:eastAsia="fr-FR"/>
        </w:rPr>
      </w:pPr>
      <w:hyperlink w:anchor="_Toc93073421" w:history="1">
        <w:r w:rsidR="006865C6" w:rsidRPr="006865C6">
          <w:rPr>
            <w:rStyle w:val="Hyperlink"/>
          </w:rPr>
          <w:t>3</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ExCB for IECEx Certified Equipment Scheme</w:t>
        </w:r>
        <w:r w:rsidR="006865C6" w:rsidRPr="006865C6">
          <w:rPr>
            <w:webHidden/>
          </w:rPr>
          <w:tab/>
        </w:r>
        <w:r w:rsidR="006865C6" w:rsidRPr="006865C6">
          <w:rPr>
            <w:webHidden/>
          </w:rPr>
          <w:fldChar w:fldCharType="begin"/>
        </w:r>
        <w:r w:rsidR="006865C6" w:rsidRPr="006865C6">
          <w:rPr>
            <w:webHidden/>
          </w:rPr>
          <w:instrText xml:space="preserve"> PAGEREF _Toc93073421 \h </w:instrText>
        </w:r>
        <w:r w:rsidR="006865C6" w:rsidRPr="006865C6">
          <w:rPr>
            <w:webHidden/>
          </w:rPr>
        </w:r>
        <w:r w:rsidR="006865C6" w:rsidRPr="006865C6">
          <w:rPr>
            <w:webHidden/>
          </w:rPr>
          <w:fldChar w:fldCharType="separate"/>
        </w:r>
        <w:r w:rsidR="00D41ADA">
          <w:rPr>
            <w:webHidden/>
          </w:rPr>
          <w:t>11</w:t>
        </w:r>
        <w:r w:rsidR="006865C6" w:rsidRPr="006865C6">
          <w:rPr>
            <w:webHidden/>
          </w:rPr>
          <w:fldChar w:fldCharType="end"/>
        </w:r>
      </w:hyperlink>
    </w:p>
    <w:p w14:paraId="7682A909" w14:textId="01DBD3E0"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22" w:history="1">
        <w:r w:rsidR="006865C6" w:rsidRPr="006865C6">
          <w:rPr>
            <w:rStyle w:val="Hyperlink"/>
          </w:rPr>
          <w:t>3.1</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Assessment references</w:t>
        </w:r>
        <w:r w:rsidR="006865C6" w:rsidRPr="006865C6">
          <w:rPr>
            <w:webHidden/>
          </w:rPr>
          <w:tab/>
        </w:r>
        <w:r w:rsidR="006865C6" w:rsidRPr="006865C6">
          <w:rPr>
            <w:webHidden/>
          </w:rPr>
          <w:fldChar w:fldCharType="begin"/>
        </w:r>
        <w:r w:rsidR="006865C6" w:rsidRPr="006865C6">
          <w:rPr>
            <w:webHidden/>
          </w:rPr>
          <w:instrText xml:space="preserve"> PAGEREF _Toc93073422 \h </w:instrText>
        </w:r>
        <w:r w:rsidR="006865C6" w:rsidRPr="006865C6">
          <w:rPr>
            <w:webHidden/>
          </w:rPr>
        </w:r>
        <w:r w:rsidR="006865C6" w:rsidRPr="006865C6">
          <w:rPr>
            <w:webHidden/>
          </w:rPr>
          <w:fldChar w:fldCharType="separate"/>
        </w:r>
        <w:r w:rsidR="00D41ADA">
          <w:rPr>
            <w:webHidden/>
          </w:rPr>
          <w:t>11</w:t>
        </w:r>
        <w:r w:rsidR="006865C6" w:rsidRPr="006865C6">
          <w:rPr>
            <w:webHidden/>
          </w:rPr>
          <w:fldChar w:fldCharType="end"/>
        </w:r>
      </w:hyperlink>
    </w:p>
    <w:p w14:paraId="0D9BA4DA" w14:textId="0BD60C25" w:rsidR="006865C6" w:rsidRPr="006865C6" w:rsidRDefault="00066FCB">
      <w:pPr>
        <w:pStyle w:val="TOC3"/>
        <w:rPr>
          <w:rFonts w:asciiTheme="minorHAnsi" w:eastAsiaTheme="minorEastAsia" w:hAnsiTheme="minorHAnsi" w:cstheme="minorBidi"/>
          <w:spacing w:val="0"/>
          <w:sz w:val="22"/>
          <w:szCs w:val="22"/>
          <w:lang w:val="fr-FR" w:eastAsia="fr-FR"/>
        </w:rPr>
      </w:pPr>
      <w:hyperlink w:anchor="_Toc93073423" w:history="1">
        <w:r w:rsidR="006865C6" w:rsidRPr="006865C6">
          <w:rPr>
            <w:rStyle w:val="Hyperlink"/>
          </w:rPr>
          <w:t>3.1.1</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General references</w:t>
        </w:r>
        <w:r w:rsidR="006865C6" w:rsidRPr="006865C6">
          <w:rPr>
            <w:webHidden/>
          </w:rPr>
          <w:tab/>
        </w:r>
        <w:r w:rsidR="006865C6" w:rsidRPr="006865C6">
          <w:rPr>
            <w:webHidden/>
          </w:rPr>
          <w:fldChar w:fldCharType="begin"/>
        </w:r>
        <w:r w:rsidR="006865C6" w:rsidRPr="006865C6">
          <w:rPr>
            <w:webHidden/>
          </w:rPr>
          <w:instrText xml:space="preserve"> PAGEREF _Toc93073423 \h </w:instrText>
        </w:r>
        <w:r w:rsidR="006865C6" w:rsidRPr="006865C6">
          <w:rPr>
            <w:webHidden/>
          </w:rPr>
        </w:r>
        <w:r w:rsidR="006865C6" w:rsidRPr="006865C6">
          <w:rPr>
            <w:webHidden/>
          </w:rPr>
          <w:fldChar w:fldCharType="separate"/>
        </w:r>
        <w:r w:rsidR="00D41ADA">
          <w:rPr>
            <w:webHidden/>
          </w:rPr>
          <w:t>11</w:t>
        </w:r>
        <w:r w:rsidR="006865C6" w:rsidRPr="006865C6">
          <w:rPr>
            <w:webHidden/>
          </w:rPr>
          <w:fldChar w:fldCharType="end"/>
        </w:r>
      </w:hyperlink>
    </w:p>
    <w:p w14:paraId="270FE5EF" w14:textId="7E0D250B" w:rsidR="006865C6" w:rsidRPr="006865C6" w:rsidRDefault="00066FCB">
      <w:pPr>
        <w:pStyle w:val="TOC3"/>
        <w:rPr>
          <w:rFonts w:asciiTheme="minorHAnsi" w:eastAsiaTheme="minorEastAsia" w:hAnsiTheme="minorHAnsi" w:cstheme="minorBidi"/>
          <w:spacing w:val="0"/>
          <w:sz w:val="22"/>
          <w:szCs w:val="22"/>
          <w:lang w:val="fr-FR" w:eastAsia="fr-FR"/>
        </w:rPr>
      </w:pPr>
      <w:hyperlink w:anchor="_Toc93073424" w:history="1">
        <w:r w:rsidR="006865C6" w:rsidRPr="006865C6">
          <w:rPr>
            <w:rStyle w:val="Hyperlink"/>
          </w:rPr>
          <w:t>3.1.2</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Additional references applied for this assessment</w:t>
        </w:r>
        <w:r w:rsidR="006865C6" w:rsidRPr="006865C6">
          <w:rPr>
            <w:webHidden/>
          </w:rPr>
          <w:tab/>
        </w:r>
        <w:r w:rsidR="006865C6" w:rsidRPr="006865C6">
          <w:rPr>
            <w:webHidden/>
          </w:rPr>
          <w:fldChar w:fldCharType="begin"/>
        </w:r>
        <w:r w:rsidR="006865C6" w:rsidRPr="006865C6">
          <w:rPr>
            <w:webHidden/>
          </w:rPr>
          <w:instrText xml:space="preserve"> PAGEREF _Toc93073424 \h </w:instrText>
        </w:r>
        <w:r w:rsidR="006865C6" w:rsidRPr="006865C6">
          <w:rPr>
            <w:webHidden/>
          </w:rPr>
        </w:r>
        <w:r w:rsidR="006865C6" w:rsidRPr="006865C6">
          <w:rPr>
            <w:webHidden/>
          </w:rPr>
          <w:fldChar w:fldCharType="separate"/>
        </w:r>
        <w:r w:rsidR="00D41ADA">
          <w:rPr>
            <w:webHidden/>
          </w:rPr>
          <w:t>11</w:t>
        </w:r>
        <w:r w:rsidR="006865C6" w:rsidRPr="006865C6">
          <w:rPr>
            <w:webHidden/>
          </w:rPr>
          <w:fldChar w:fldCharType="end"/>
        </w:r>
      </w:hyperlink>
    </w:p>
    <w:p w14:paraId="27F4D825" w14:textId="7EDB20E8"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25" w:history="1">
        <w:r w:rsidR="006865C6" w:rsidRPr="006865C6">
          <w:rPr>
            <w:rStyle w:val="Hyperlink"/>
          </w:rPr>
          <w:t>3.2</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ExCB persons interviewed</w:t>
        </w:r>
        <w:r w:rsidR="006865C6" w:rsidRPr="006865C6">
          <w:rPr>
            <w:webHidden/>
          </w:rPr>
          <w:tab/>
        </w:r>
        <w:r w:rsidR="006865C6" w:rsidRPr="006865C6">
          <w:rPr>
            <w:webHidden/>
          </w:rPr>
          <w:fldChar w:fldCharType="begin"/>
        </w:r>
        <w:r w:rsidR="006865C6" w:rsidRPr="006865C6">
          <w:rPr>
            <w:webHidden/>
          </w:rPr>
          <w:instrText xml:space="preserve"> PAGEREF _Toc93073425 \h </w:instrText>
        </w:r>
        <w:r w:rsidR="006865C6" w:rsidRPr="006865C6">
          <w:rPr>
            <w:webHidden/>
          </w:rPr>
        </w:r>
        <w:r w:rsidR="006865C6" w:rsidRPr="006865C6">
          <w:rPr>
            <w:webHidden/>
          </w:rPr>
          <w:fldChar w:fldCharType="separate"/>
        </w:r>
        <w:r w:rsidR="00D41ADA">
          <w:rPr>
            <w:webHidden/>
          </w:rPr>
          <w:t>11</w:t>
        </w:r>
        <w:r w:rsidR="006865C6" w:rsidRPr="006865C6">
          <w:rPr>
            <w:webHidden/>
          </w:rPr>
          <w:fldChar w:fldCharType="end"/>
        </w:r>
      </w:hyperlink>
    </w:p>
    <w:p w14:paraId="7714C081" w14:textId="7C40F7B2"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26" w:history="1">
        <w:r w:rsidR="006865C6" w:rsidRPr="006865C6">
          <w:rPr>
            <w:rStyle w:val="Hyperlink"/>
          </w:rPr>
          <w:t>3.3</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Associated ExTL(s)</w:t>
        </w:r>
        <w:r w:rsidR="006865C6" w:rsidRPr="006865C6">
          <w:rPr>
            <w:webHidden/>
          </w:rPr>
          <w:tab/>
        </w:r>
        <w:r w:rsidR="006865C6" w:rsidRPr="006865C6">
          <w:rPr>
            <w:webHidden/>
          </w:rPr>
          <w:fldChar w:fldCharType="begin"/>
        </w:r>
        <w:r w:rsidR="006865C6" w:rsidRPr="006865C6">
          <w:rPr>
            <w:webHidden/>
          </w:rPr>
          <w:instrText xml:space="preserve"> PAGEREF _Toc93073426 \h </w:instrText>
        </w:r>
        <w:r w:rsidR="006865C6" w:rsidRPr="006865C6">
          <w:rPr>
            <w:webHidden/>
          </w:rPr>
        </w:r>
        <w:r w:rsidR="006865C6" w:rsidRPr="006865C6">
          <w:rPr>
            <w:webHidden/>
          </w:rPr>
          <w:fldChar w:fldCharType="separate"/>
        </w:r>
        <w:r w:rsidR="00D41ADA">
          <w:rPr>
            <w:webHidden/>
          </w:rPr>
          <w:t>11</w:t>
        </w:r>
        <w:r w:rsidR="006865C6" w:rsidRPr="006865C6">
          <w:rPr>
            <w:webHidden/>
          </w:rPr>
          <w:fldChar w:fldCharType="end"/>
        </w:r>
      </w:hyperlink>
    </w:p>
    <w:p w14:paraId="722A167D" w14:textId="71FB82FB"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27" w:history="1">
        <w:r w:rsidR="006865C6" w:rsidRPr="006865C6">
          <w:rPr>
            <w:rStyle w:val="Hyperlink"/>
          </w:rPr>
          <w:t>3.4</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Associated certification functions</w:t>
        </w:r>
        <w:r w:rsidR="006865C6" w:rsidRPr="006865C6">
          <w:rPr>
            <w:webHidden/>
          </w:rPr>
          <w:tab/>
        </w:r>
        <w:r w:rsidR="006865C6" w:rsidRPr="006865C6">
          <w:rPr>
            <w:webHidden/>
          </w:rPr>
          <w:fldChar w:fldCharType="begin"/>
        </w:r>
        <w:r w:rsidR="006865C6" w:rsidRPr="006865C6">
          <w:rPr>
            <w:webHidden/>
          </w:rPr>
          <w:instrText xml:space="preserve"> PAGEREF _Toc93073427 \h </w:instrText>
        </w:r>
        <w:r w:rsidR="006865C6" w:rsidRPr="006865C6">
          <w:rPr>
            <w:webHidden/>
          </w:rPr>
        </w:r>
        <w:r w:rsidR="006865C6" w:rsidRPr="006865C6">
          <w:rPr>
            <w:webHidden/>
          </w:rPr>
          <w:fldChar w:fldCharType="separate"/>
        </w:r>
        <w:r w:rsidR="00D41ADA">
          <w:rPr>
            <w:webHidden/>
          </w:rPr>
          <w:t>12</w:t>
        </w:r>
        <w:r w:rsidR="006865C6" w:rsidRPr="006865C6">
          <w:rPr>
            <w:webHidden/>
          </w:rPr>
          <w:fldChar w:fldCharType="end"/>
        </w:r>
      </w:hyperlink>
    </w:p>
    <w:p w14:paraId="53AD9C8A" w14:textId="7DA7BA1F"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28" w:history="1">
        <w:r w:rsidR="006865C6" w:rsidRPr="006865C6">
          <w:rPr>
            <w:rStyle w:val="Hyperlink"/>
          </w:rPr>
          <w:t>3.5</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National marks and certificates</w:t>
        </w:r>
        <w:r w:rsidR="006865C6" w:rsidRPr="006865C6">
          <w:rPr>
            <w:webHidden/>
          </w:rPr>
          <w:tab/>
        </w:r>
        <w:r w:rsidR="006865C6" w:rsidRPr="006865C6">
          <w:rPr>
            <w:webHidden/>
          </w:rPr>
          <w:fldChar w:fldCharType="begin"/>
        </w:r>
        <w:r w:rsidR="006865C6" w:rsidRPr="006865C6">
          <w:rPr>
            <w:webHidden/>
          </w:rPr>
          <w:instrText xml:space="preserve"> PAGEREF _Toc93073428 \h </w:instrText>
        </w:r>
        <w:r w:rsidR="006865C6" w:rsidRPr="006865C6">
          <w:rPr>
            <w:webHidden/>
          </w:rPr>
        </w:r>
        <w:r w:rsidR="006865C6" w:rsidRPr="006865C6">
          <w:rPr>
            <w:webHidden/>
          </w:rPr>
          <w:fldChar w:fldCharType="separate"/>
        </w:r>
        <w:r w:rsidR="00D41ADA">
          <w:rPr>
            <w:webHidden/>
          </w:rPr>
          <w:t>12</w:t>
        </w:r>
        <w:r w:rsidR="006865C6" w:rsidRPr="006865C6">
          <w:rPr>
            <w:webHidden/>
          </w:rPr>
          <w:fldChar w:fldCharType="end"/>
        </w:r>
      </w:hyperlink>
    </w:p>
    <w:p w14:paraId="465B3FF6" w14:textId="5FD2076B"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29" w:history="1">
        <w:r w:rsidR="006865C6" w:rsidRPr="006865C6">
          <w:rPr>
            <w:rStyle w:val="Hyperlink"/>
          </w:rPr>
          <w:t>3.6</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Standards accepted</w:t>
        </w:r>
        <w:r w:rsidR="006865C6" w:rsidRPr="006865C6">
          <w:rPr>
            <w:webHidden/>
          </w:rPr>
          <w:tab/>
        </w:r>
        <w:r w:rsidR="006865C6" w:rsidRPr="006865C6">
          <w:rPr>
            <w:webHidden/>
          </w:rPr>
          <w:fldChar w:fldCharType="begin"/>
        </w:r>
        <w:r w:rsidR="006865C6" w:rsidRPr="006865C6">
          <w:rPr>
            <w:webHidden/>
          </w:rPr>
          <w:instrText xml:space="preserve"> PAGEREF _Toc93073429 \h </w:instrText>
        </w:r>
        <w:r w:rsidR="006865C6" w:rsidRPr="006865C6">
          <w:rPr>
            <w:webHidden/>
          </w:rPr>
        </w:r>
        <w:r w:rsidR="006865C6" w:rsidRPr="006865C6">
          <w:rPr>
            <w:webHidden/>
          </w:rPr>
          <w:fldChar w:fldCharType="separate"/>
        </w:r>
        <w:r w:rsidR="00D41ADA">
          <w:rPr>
            <w:webHidden/>
          </w:rPr>
          <w:t>12</w:t>
        </w:r>
        <w:r w:rsidR="006865C6" w:rsidRPr="006865C6">
          <w:rPr>
            <w:webHidden/>
          </w:rPr>
          <w:fldChar w:fldCharType="end"/>
        </w:r>
      </w:hyperlink>
    </w:p>
    <w:p w14:paraId="35B19470" w14:textId="7EEB8A01"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30" w:history="1">
        <w:r w:rsidR="006865C6" w:rsidRPr="006865C6">
          <w:rPr>
            <w:rStyle w:val="Hyperlink"/>
          </w:rPr>
          <w:t>3.7</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National differences to IEC standards</w:t>
        </w:r>
        <w:r w:rsidR="006865C6" w:rsidRPr="006865C6">
          <w:rPr>
            <w:webHidden/>
          </w:rPr>
          <w:tab/>
        </w:r>
        <w:r w:rsidR="006865C6" w:rsidRPr="006865C6">
          <w:rPr>
            <w:webHidden/>
          </w:rPr>
          <w:fldChar w:fldCharType="begin"/>
        </w:r>
        <w:r w:rsidR="006865C6" w:rsidRPr="006865C6">
          <w:rPr>
            <w:webHidden/>
          </w:rPr>
          <w:instrText xml:space="preserve"> PAGEREF _Toc93073430 \h </w:instrText>
        </w:r>
        <w:r w:rsidR="006865C6" w:rsidRPr="006865C6">
          <w:rPr>
            <w:webHidden/>
          </w:rPr>
        </w:r>
        <w:r w:rsidR="006865C6" w:rsidRPr="006865C6">
          <w:rPr>
            <w:webHidden/>
          </w:rPr>
          <w:fldChar w:fldCharType="separate"/>
        </w:r>
        <w:r w:rsidR="00D41ADA">
          <w:rPr>
            <w:webHidden/>
          </w:rPr>
          <w:t>12</w:t>
        </w:r>
        <w:r w:rsidR="006865C6" w:rsidRPr="006865C6">
          <w:rPr>
            <w:webHidden/>
          </w:rPr>
          <w:fldChar w:fldCharType="end"/>
        </w:r>
      </w:hyperlink>
    </w:p>
    <w:p w14:paraId="78985EE1" w14:textId="41AC7E83"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31" w:history="1">
        <w:r w:rsidR="006865C6" w:rsidRPr="006865C6">
          <w:rPr>
            <w:rStyle w:val="Hyperlink"/>
          </w:rPr>
          <w:t>3.8</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Organisation</w:t>
        </w:r>
        <w:r w:rsidR="006865C6" w:rsidRPr="006865C6">
          <w:rPr>
            <w:webHidden/>
          </w:rPr>
          <w:tab/>
        </w:r>
        <w:r w:rsidR="006865C6" w:rsidRPr="006865C6">
          <w:rPr>
            <w:webHidden/>
          </w:rPr>
          <w:fldChar w:fldCharType="begin"/>
        </w:r>
        <w:r w:rsidR="006865C6" w:rsidRPr="006865C6">
          <w:rPr>
            <w:webHidden/>
          </w:rPr>
          <w:instrText xml:space="preserve"> PAGEREF _Toc93073431 \h </w:instrText>
        </w:r>
        <w:r w:rsidR="006865C6" w:rsidRPr="006865C6">
          <w:rPr>
            <w:webHidden/>
          </w:rPr>
        </w:r>
        <w:r w:rsidR="006865C6" w:rsidRPr="006865C6">
          <w:rPr>
            <w:webHidden/>
          </w:rPr>
          <w:fldChar w:fldCharType="separate"/>
        </w:r>
        <w:r w:rsidR="00D41ADA">
          <w:rPr>
            <w:webHidden/>
          </w:rPr>
          <w:t>12</w:t>
        </w:r>
        <w:r w:rsidR="006865C6" w:rsidRPr="006865C6">
          <w:rPr>
            <w:webHidden/>
          </w:rPr>
          <w:fldChar w:fldCharType="end"/>
        </w:r>
      </w:hyperlink>
    </w:p>
    <w:p w14:paraId="087CE7E9" w14:textId="3F945C75" w:rsidR="006865C6" w:rsidRPr="006865C6" w:rsidRDefault="00066FCB">
      <w:pPr>
        <w:pStyle w:val="TOC3"/>
        <w:rPr>
          <w:rFonts w:asciiTheme="minorHAnsi" w:eastAsiaTheme="minorEastAsia" w:hAnsiTheme="minorHAnsi" w:cstheme="minorBidi"/>
          <w:spacing w:val="0"/>
          <w:sz w:val="22"/>
          <w:szCs w:val="22"/>
          <w:lang w:val="fr-FR" w:eastAsia="fr-FR"/>
        </w:rPr>
      </w:pPr>
      <w:hyperlink w:anchor="_Toc93073432" w:history="1">
        <w:r w:rsidR="006865C6" w:rsidRPr="006865C6">
          <w:rPr>
            <w:rStyle w:val="Hyperlink"/>
          </w:rPr>
          <w:t>3.8.1</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Names, titles and experience of the senior executives</w:t>
        </w:r>
        <w:r w:rsidR="006865C6" w:rsidRPr="006865C6">
          <w:rPr>
            <w:webHidden/>
          </w:rPr>
          <w:tab/>
        </w:r>
        <w:r w:rsidR="006865C6" w:rsidRPr="006865C6">
          <w:rPr>
            <w:webHidden/>
          </w:rPr>
          <w:fldChar w:fldCharType="begin"/>
        </w:r>
        <w:r w:rsidR="006865C6" w:rsidRPr="006865C6">
          <w:rPr>
            <w:webHidden/>
          </w:rPr>
          <w:instrText xml:space="preserve"> PAGEREF _Toc93073432 \h </w:instrText>
        </w:r>
        <w:r w:rsidR="006865C6" w:rsidRPr="006865C6">
          <w:rPr>
            <w:webHidden/>
          </w:rPr>
        </w:r>
        <w:r w:rsidR="006865C6" w:rsidRPr="006865C6">
          <w:rPr>
            <w:webHidden/>
          </w:rPr>
          <w:fldChar w:fldCharType="separate"/>
        </w:r>
        <w:r w:rsidR="00D41ADA">
          <w:rPr>
            <w:webHidden/>
          </w:rPr>
          <w:t>12</w:t>
        </w:r>
        <w:r w:rsidR="006865C6" w:rsidRPr="006865C6">
          <w:rPr>
            <w:webHidden/>
          </w:rPr>
          <w:fldChar w:fldCharType="end"/>
        </w:r>
      </w:hyperlink>
    </w:p>
    <w:p w14:paraId="3AD98706" w14:textId="6A215600" w:rsidR="006865C6" w:rsidRPr="006865C6" w:rsidRDefault="00066FCB">
      <w:pPr>
        <w:pStyle w:val="TOC3"/>
        <w:rPr>
          <w:rFonts w:asciiTheme="minorHAnsi" w:eastAsiaTheme="minorEastAsia" w:hAnsiTheme="minorHAnsi" w:cstheme="minorBidi"/>
          <w:spacing w:val="0"/>
          <w:sz w:val="22"/>
          <w:szCs w:val="22"/>
          <w:lang w:val="fr-FR" w:eastAsia="fr-FR"/>
        </w:rPr>
      </w:pPr>
      <w:hyperlink w:anchor="_Toc93073433" w:history="1">
        <w:r w:rsidR="006865C6" w:rsidRPr="006865C6">
          <w:rPr>
            <w:rStyle w:val="Hyperlink"/>
          </w:rPr>
          <w:t>3.8.2</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Name, title and experience of the quality management representative</w:t>
        </w:r>
        <w:r w:rsidR="006865C6" w:rsidRPr="006865C6">
          <w:rPr>
            <w:webHidden/>
          </w:rPr>
          <w:tab/>
        </w:r>
        <w:r w:rsidR="006865C6" w:rsidRPr="006865C6">
          <w:rPr>
            <w:webHidden/>
          </w:rPr>
          <w:fldChar w:fldCharType="begin"/>
        </w:r>
        <w:r w:rsidR="006865C6" w:rsidRPr="006865C6">
          <w:rPr>
            <w:webHidden/>
          </w:rPr>
          <w:instrText xml:space="preserve"> PAGEREF _Toc93073433 \h </w:instrText>
        </w:r>
        <w:r w:rsidR="006865C6" w:rsidRPr="006865C6">
          <w:rPr>
            <w:webHidden/>
          </w:rPr>
        </w:r>
        <w:r w:rsidR="006865C6" w:rsidRPr="006865C6">
          <w:rPr>
            <w:webHidden/>
          </w:rPr>
          <w:fldChar w:fldCharType="separate"/>
        </w:r>
        <w:r w:rsidR="00D41ADA">
          <w:rPr>
            <w:webHidden/>
          </w:rPr>
          <w:t>12</w:t>
        </w:r>
        <w:r w:rsidR="006865C6" w:rsidRPr="006865C6">
          <w:rPr>
            <w:webHidden/>
          </w:rPr>
          <w:fldChar w:fldCharType="end"/>
        </w:r>
      </w:hyperlink>
    </w:p>
    <w:p w14:paraId="461DBF8E" w14:textId="27B808E3" w:rsidR="006865C6" w:rsidRPr="006865C6" w:rsidRDefault="00066FCB">
      <w:pPr>
        <w:pStyle w:val="TOC3"/>
        <w:rPr>
          <w:rFonts w:asciiTheme="minorHAnsi" w:eastAsiaTheme="minorEastAsia" w:hAnsiTheme="minorHAnsi" w:cstheme="minorBidi"/>
          <w:spacing w:val="0"/>
          <w:sz w:val="22"/>
          <w:szCs w:val="22"/>
          <w:lang w:val="fr-FR" w:eastAsia="fr-FR"/>
        </w:rPr>
      </w:pPr>
      <w:hyperlink w:anchor="_Toc93073434" w:history="1">
        <w:r w:rsidR="006865C6" w:rsidRPr="006865C6">
          <w:rPr>
            <w:rStyle w:val="Hyperlink"/>
          </w:rPr>
          <w:t>3.8.3</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Name and title of signatories for certification</w:t>
        </w:r>
        <w:r w:rsidR="006865C6" w:rsidRPr="006865C6">
          <w:rPr>
            <w:webHidden/>
          </w:rPr>
          <w:tab/>
        </w:r>
        <w:r w:rsidR="006865C6" w:rsidRPr="006865C6">
          <w:rPr>
            <w:webHidden/>
          </w:rPr>
          <w:fldChar w:fldCharType="begin"/>
        </w:r>
        <w:r w:rsidR="006865C6" w:rsidRPr="006865C6">
          <w:rPr>
            <w:webHidden/>
          </w:rPr>
          <w:instrText xml:space="preserve"> PAGEREF _Toc93073434 \h </w:instrText>
        </w:r>
        <w:r w:rsidR="006865C6" w:rsidRPr="006865C6">
          <w:rPr>
            <w:webHidden/>
          </w:rPr>
        </w:r>
        <w:r w:rsidR="006865C6" w:rsidRPr="006865C6">
          <w:rPr>
            <w:webHidden/>
          </w:rPr>
          <w:fldChar w:fldCharType="separate"/>
        </w:r>
        <w:r w:rsidR="00D41ADA">
          <w:rPr>
            <w:webHidden/>
          </w:rPr>
          <w:t>12</w:t>
        </w:r>
        <w:r w:rsidR="006865C6" w:rsidRPr="006865C6">
          <w:rPr>
            <w:webHidden/>
          </w:rPr>
          <w:fldChar w:fldCharType="end"/>
        </w:r>
      </w:hyperlink>
    </w:p>
    <w:p w14:paraId="7E4A8446" w14:textId="19BD30E6" w:rsidR="006865C6" w:rsidRPr="006865C6" w:rsidRDefault="00066FCB">
      <w:pPr>
        <w:pStyle w:val="TOC3"/>
        <w:rPr>
          <w:rFonts w:asciiTheme="minorHAnsi" w:eastAsiaTheme="minorEastAsia" w:hAnsiTheme="minorHAnsi" w:cstheme="minorBidi"/>
          <w:spacing w:val="0"/>
          <w:sz w:val="22"/>
          <w:szCs w:val="22"/>
          <w:lang w:val="fr-FR" w:eastAsia="fr-FR"/>
        </w:rPr>
      </w:pPr>
      <w:hyperlink w:anchor="_Toc93073435" w:history="1">
        <w:r w:rsidR="006865C6" w:rsidRPr="006865C6">
          <w:rPr>
            <w:rStyle w:val="Hyperlink"/>
          </w:rPr>
          <w:t>3.8.4</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Other employees in ExCB activity</w:t>
        </w:r>
        <w:r w:rsidR="006865C6" w:rsidRPr="006865C6">
          <w:rPr>
            <w:webHidden/>
          </w:rPr>
          <w:tab/>
        </w:r>
        <w:r w:rsidR="006865C6" w:rsidRPr="006865C6">
          <w:rPr>
            <w:webHidden/>
          </w:rPr>
          <w:fldChar w:fldCharType="begin"/>
        </w:r>
        <w:r w:rsidR="006865C6" w:rsidRPr="006865C6">
          <w:rPr>
            <w:webHidden/>
          </w:rPr>
          <w:instrText xml:space="preserve"> PAGEREF _Toc93073435 \h </w:instrText>
        </w:r>
        <w:r w:rsidR="006865C6" w:rsidRPr="006865C6">
          <w:rPr>
            <w:webHidden/>
          </w:rPr>
        </w:r>
        <w:r w:rsidR="006865C6" w:rsidRPr="006865C6">
          <w:rPr>
            <w:webHidden/>
          </w:rPr>
          <w:fldChar w:fldCharType="separate"/>
        </w:r>
        <w:r w:rsidR="00D41ADA">
          <w:rPr>
            <w:webHidden/>
          </w:rPr>
          <w:t>12</w:t>
        </w:r>
        <w:r w:rsidR="006865C6" w:rsidRPr="006865C6">
          <w:rPr>
            <w:webHidden/>
          </w:rPr>
          <w:fldChar w:fldCharType="end"/>
        </w:r>
      </w:hyperlink>
    </w:p>
    <w:p w14:paraId="0BC15B88" w14:textId="4F0008E8"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36" w:history="1">
        <w:r w:rsidR="006865C6" w:rsidRPr="006865C6">
          <w:rPr>
            <w:rStyle w:val="Hyperlink"/>
          </w:rPr>
          <w:t>3.9</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Organizational structure</w:t>
        </w:r>
        <w:r w:rsidR="006865C6" w:rsidRPr="006865C6">
          <w:rPr>
            <w:webHidden/>
          </w:rPr>
          <w:tab/>
        </w:r>
        <w:r w:rsidR="006865C6" w:rsidRPr="006865C6">
          <w:rPr>
            <w:webHidden/>
          </w:rPr>
          <w:fldChar w:fldCharType="begin"/>
        </w:r>
        <w:r w:rsidR="006865C6" w:rsidRPr="006865C6">
          <w:rPr>
            <w:webHidden/>
          </w:rPr>
          <w:instrText xml:space="preserve"> PAGEREF _Toc93073436 \h </w:instrText>
        </w:r>
        <w:r w:rsidR="006865C6" w:rsidRPr="006865C6">
          <w:rPr>
            <w:webHidden/>
          </w:rPr>
        </w:r>
        <w:r w:rsidR="006865C6" w:rsidRPr="006865C6">
          <w:rPr>
            <w:webHidden/>
          </w:rPr>
          <w:fldChar w:fldCharType="separate"/>
        </w:r>
        <w:r w:rsidR="00D41ADA">
          <w:rPr>
            <w:webHidden/>
          </w:rPr>
          <w:t>12</w:t>
        </w:r>
        <w:r w:rsidR="006865C6" w:rsidRPr="006865C6">
          <w:rPr>
            <w:webHidden/>
          </w:rPr>
          <w:fldChar w:fldCharType="end"/>
        </w:r>
      </w:hyperlink>
    </w:p>
    <w:p w14:paraId="13E12BAD" w14:textId="30B6E6EC"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37" w:history="1">
        <w:r w:rsidR="006865C6" w:rsidRPr="006865C6">
          <w:rPr>
            <w:rStyle w:val="Hyperlink"/>
          </w:rPr>
          <w:t>3.10</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Indemnity insurance</w:t>
        </w:r>
        <w:r w:rsidR="006865C6" w:rsidRPr="006865C6">
          <w:rPr>
            <w:webHidden/>
          </w:rPr>
          <w:tab/>
        </w:r>
        <w:r w:rsidR="006865C6" w:rsidRPr="006865C6">
          <w:rPr>
            <w:webHidden/>
          </w:rPr>
          <w:fldChar w:fldCharType="begin"/>
        </w:r>
        <w:r w:rsidR="006865C6" w:rsidRPr="006865C6">
          <w:rPr>
            <w:webHidden/>
          </w:rPr>
          <w:instrText xml:space="preserve"> PAGEREF _Toc93073437 \h </w:instrText>
        </w:r>
        <w:r w:rsidR="006865C6" w:rsidRPr="006865C6">
          <w:rPr>
            <w:webHidden/>
          </w:rPr>
        </w:r>
        <w:r w:rsidR="006865C6" w:rsidRPr="006865C6">
          <w:rPr>
            <w:webHidden/>
          </w:rPr>
          <w:fldChar w:fldCharType="separate"/>
        </w:r>
        <w:r w:rsidR="00D41ADA">
          <w:rPr>
            <w:webHidden/>
          </w:rPr>
          <w:t>12</w:t>
        </w:r>
        <w:r w:rsidR="006865C6" w:rsidRPr="006865C6">
          <w:rPr>
            <w:webHidden/>
          </w:rPr>
          <w:fldChar w:fldCharType="end"/>
        </w:r>
      </w:hyperlink>
    </w:p>
    <w:p w14:paraId="40555953" w14:textId="48171AC0"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38" w:history="1">
        <w:r w:rsidR="006865C6" w:rsidRPr="006865C6">
          <w:rPr>
            <w:rStyle w:val="Hyperlink"/>
          </w:rPr>
          <w:t>3.11</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Resources</w:t>
        </w:r>
        <w:r w:rsidR="006865C6" w:rsidRPr="006865C6">
          <w:rPr>
            <w:webHidden/>
          </w:rPr>
          <w:tab/>
        </w:r>
        <w:r w:rsidR="006865C6" w:rsidRPr="006865C6">
          <w:rPr>
            <w:webHidden/>
          </w:rPr>
          <w:fldChar w:fldCharType="begin"/>
        </w:r>
        <w:r w:rsidR="006865C6" w:rsidRPr="006865C6">
          <w:rPr>
            <w:webHidden/>
          </w:rPr>
          <w:instrText xml:space="preserve"> PAGEREF _Toc93073438 \h </w:instrText>
        </w:r>
        <w:r w:rsidR="006865C6" w:rsidRPr="006865C6">
          <w:rPr>
            <w:webHidden/>
          </w:rPr>
        </w:r>
        <w:r w:rsidR="006865C6" w:rsidRPr="006865C6">
          <w:rPr>
            <w:webHidden/>
          </w:rPr>
          <w:fldChar w:fldCharType="separate"/>
        </w:r>
        <w:r w:rsidR="00D41ADA">
          <w:rPr>
            <w:webHidden/>
          </w:rPr>
          <w:t>13</w:t>
        </w:r>
        <w:r w:rsidR="006865C6" w:rsidRPr="006865C6">
          <w:rPr>
            <w:webHidden/>
          </w:rPr>
          <w:fldChar w:fldCharType="end"/>
        </w:r>
      </w:hyperlink>
    </w:p>
    <w:p w14:paraId="255097F3" w14:textId="783D0B08"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39" w:history="1">
        <w:r w:rsidR="006865C6" w:rsidRPr="006865C6">
          <w:rPr>
            <w:rStyle w:val="Hyperlink"/>
          </w:rPr>
          <w:t>3.12</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Committees (such as governing or advisory boards)</w:t>
        </w:r>
        <w:r w:rsidR="006865C6" w:rsidRPr="006865C6">
          <w:rPr>
            <w:webHidden/>
          </w:rPr>
          <w:tab/>
        </w:r>
        <w:r w:rsidR="006865C6" w:rsidRPr="006865C6">
          <w:rPr>
            <w:webHidden/>
          </w:rPr>
          <w:fldChar w:fldCharType="begin"/>
        </w:r>
        <w:r w:rsidR="006865C6" w:rsidRPr="006865C6">
          <w:rPr>
            <w:webHidden/>
          </w:rPr>
          <w:instrText xml:space="preserve"> PAGEREF _Toc93073439 \h </w:instrText>
        </w:r>
        <w:r w:rsidR="006865C6" w:rsidRPr="006865C6">
          <w:rPr>
            <w:webHidden/>
          </w:rPr>
        </w:r>
        <w:r w:rsidR="006865C6" w:rsidRPr="006865C6">
          <w:rPr>
            <w:webHidden/>
          </w:rPr>
          <w:fldChar w:fldCharType="separate"/>
        </w:r>
        <w:r w:rsidR="00D41ADA">
          <w:rPr>
            <w:webHidden/>
          </w:rPr>
          <w:t>13</w:t>
        </w:r>
        <w:r w:rsidR="006865C6" w:rsidRPr="006865C6">
          <w:rPr>
            <w:webHidden/>
          </w:rPr>
          <w:fldChar w:fldCharType="end"/>
        </w:r>
      </w:hyperlink>
    </w:p>
    <w:p w14:paraId="1FE2141B" w14:textId="0451D8D3"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40" w:history="1">
        <w:r w:rsidR="006865C6" w:rsidRPr="006865C6">
          <w:rPr>
            <w:rStyle w:val="Hyperlink"/>
          </w:rPr>
          <w:t>3.13</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Certification operations</w:t>
        </w:r>
        <w:r w:rsidR="006865C6" w:rsidRPr="006865C6">
          <w:rPr>
            <w:webHidden/>
          </w:rPr>
          <w:tab/>
        </w:r>
        <w:r w:rsidR="006865C6" w:rsidRPr="006865C6">
          <w:rPr>
            <w:webHidden/>
          </w:rPr>
          <w:fldChar w:fldCharType="begin"/>
        </w:r>
        <w:r w:rsidR="006865C6" w:rsidRPr="006865C6">
          <w:rPr>
            <w:webHidden/>
          </w:rPr>
          <w:instrText xml:space="preserve"> PAGEREF _Toc93073440 \h </w:instrText>
        </w:r>
        <w:r w:rsidR="006865C6" w:rsidRPr="006865C6">
          <w:rPr>
            <w:webHidden/>
          </w:rPr>
        </w:r>
        <w:r w:rsidR="006865C6" w:rsidRPr="006865C6">
          <w:rPr>
            <w:webHidden/>
          </w:rPr>
          <w:fldChar w:fldCharType="separate"/>
        </w:r>
        <w:r w:rsidR="00D41ADA">
          <w:rPr>
            <w:webHidden/>
          </w:rPr>
          <w:t>13</w:t>
        </w:r>
        <w:r w:rsidR="006865C6" w:rsidRPr="006865C6">
          <w:rPr>
            <w:webHidden/>
          </w:rPr>
          <w:fldChar w:fldCharType="end"/>
        </w:r>
      </w:hyperlink>
    </w:p>
    <w:p w14:paraId="3F2A0695" w14:textId="4631C9F3" w:rsidR="006865C6" w:rsidRPr="006865C6" w:rsidRDefault="00066FCB">
      <w:pPr>
        <w:pStyle w:val="TOC3"/>
        <w:rPr>
          <w:rFonts w:asciiTheme="minorHAnsi" w:eastAsiaTheme="minorEastAsia" w:hAnsiTheme="minorHAnsi" w:cstheme="minorBidi"/>
          <w:spacing w:val="0"/>
          <w:sz w:val="22"/>
          <w:szCs w:val="22"/>
          <w:lang w:val="fr-FR" w:eastAsia="fr-FR"/>
        </w:rPr>
      </w:pPr>
      <w:hyperlink w:anchor="_Toc93073441" w:history="1">
        <w:r w:rsidR="006865C6" w:rsidRPr="006865C6">
          <w:rPr>
            <w:rStyle w:val="Hyperlink"/>
          </w:rPr>
          <w:t>3.13.1</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National approval/certification methods</w:t>
        </w:r>
        <w:r w:rsidR="006865C6" w:rsidRPr="006865C6">
          <w:rPr>
            <w:webHidden/>
          </w:rPr>
          <w:tab/>
        </w:r>
        <w:r w:rsidR="006865C6" w:rsidRPr="006865C6">
          <w:rPr>
            <w:webHidden/>
          </w:rPr>
          <w:fldChar w:fldCharType="begin"/>
        </w:r>
        <w:r w:rsidR="006865C6" w:rsidRPr="006865C6">
          <w:rPr>
            <w:webHidden/>
          </w:rPr>
          <w:instrText xml:space="preserve"> PAGEREF _Toc93073441 \h </w:instrText>
        </w:r>
        <w:r w:rsidR="006865C6" w:rsidRPr="006865C6">
          <w:rPr>
            <w:webHidden/>
          </w:rPr>
        </w:r>
        <w:r w:rsidR="006865C6" w:rsidRPr="006865C6">
          <w:rPr>
            <w:webHidden/>
          </w:rPr>
          <w:fldChar w:fldCharType="separate"/>
        </w:r>
        <w:r w:rsidR="00D41ADA">
          <w:rPr>
            <w:webHidden/>
          </w:rPr>
          <w:t>13</w:t>
        </w:r>
        <w:r w:rsidR="006865C6" w:rsidRPr="006865C6">
          <w:rPr>
            <w:webHidden/>
          </w:rPr>
          <w:fldChar w:fldCharType="end"/>
        </w:r>
      </w:hyperlink>
    </w:p>
    <w:p w14:paraId="4A4B5380" w14:textId="0FB54B3D" w:rsidR="006865C6" w:rsidRPr="006865C6" w:rsidRDefault="00066FCB">
      <w:pPr>
        <w:pStyle w:val="TOC3"/>
        <w:rPr>
          <w:rFonts w:asciiTheme="minorHAnsi" w:eastAsiaTheme="minorEastAsia" w:hAnsiTheme="minorHAnsi" w:cstheme="minorBidi"/>
          <w:spacing w:val="0"/>
          <w:sz w:val="22"/>
          <w:szCs w:val="22"/>
          <w:lang w:val="fr-FR" w:eastAsia="fr-FR"/>
        </w:rPr>
      </w:pPr>
      <w:hyperlink w:anchor="_Toc93073442" w:history="1">
        <w:r w:rsidR="006865C6" w:rsidRPr="006865C6">
          <w:rPr>
            <w:rStyle w:val="Hyperlink"/>
          </w:rPr>
          <w:t>3.13.2</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Certification policy</w:t>
        </w:r>
        <w:r w:rsidR="006865C6" w:rsidRPr="006865C6">
          <w:rPr>
            <w:webHidden/>
          </w:rPr>
          <w:tab/>
        </w:r>
        <w:r w:rsidR="006865C6" w:rsidRPr="006865C6">
          <w:rPr>
            <w:webHidden/>
          </w:rPr>
          <w:fldChar w:fldCharType="begin"/>
        </w:r>
        <w:r w:rsidR="006865C6" w:rsidRPr="006865C6">
          <w:rPr>
            <w:webHidden/>
          </w:rPr>
          <w:instrText xml:space="preserve"> PAGEREF _Toc93073442 \h </w:instrText>
        </w:r>
        <w:r w:rsidR="006865C6" w:rsidRPr="006865C6">
          <w:rPr>
            <w:webHidden/>
          </w:rPr>
        </w:r>
        <w:r w:rsidR="006865C6" w:rsidRPr="006865C6">
          <w:rPr>
            <w:webHidden/>
          </w:rPr>
          <w:fldChar w:fldCharType="separate"/>
        </w:r>
        <w:r w:rsidR="00D41ADA">
          <w:rPr>
            <w:webHidden/>
          </w:rPr>
          <w:t>13</w:t>
        </w:r>
        <w:r w:rsidR="006865C6" w:rsidRPr="006865C6">
          <w:rPr>
            <w:webHidden/>
          </w:rPr>
          <w:fldChar w:fldCharType="end"/>
        </w:r>
      </w:hyperlink>
    </w:p>
    <w:p w14:paraId="46CF3961" w14:textId="354DBB4F" w:rsidR="006865C6" w:rsidRPr="006865C6" w:rsidRDefault="00066FCB">
      <w:pPr>
        <w:pStyle w:val="TOC3"/>
        <w:rPr>
          <w:rFonts w:asciiTheme="minorHAnsi" w:eastAsiaTheme="minorEastAsia" w:hAnsiTheme="minorHAnsi" w:cstheme="minorBidi"/>
          <w:spacing w:val="0"/>
          <w:sz w:val="22"/>
          <w:szCs w:val="22"/>
          <w:lang w:val="fr-FR" w:eastAsia="fr-FR"/>
        </w:rPr>
      </w:pPr>
      <w:hyperlink w:anchor="_Toc93073443" w:history="1">
        <w:r w:rsidR="006865C6" w:rsidRPr="006865C6">
          <w:rPr>
            <w:rStyle w:val="Hyperlink"/>
          </w:rPr>
          <w:t>3.13.3</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Application for certification</w:t>
        </w:r>
        <w:r w:rsidR="006865C6" w:rsidRPr="006865C6">
          <w:rPr>
            <w:webHidden/>
          </w:rPr>
          <w:tab/>
        </w:r>
        <w:r w:rsidR="006865C6" w:rsidRPr="006865C6">
          <w:rPr>
            <w:webHidden/>
          </w:rPr>
          <w:fldChar w:fldCharType="begin"/>
        </w:r>
        <w:r w:rsidR="006865C6" w:rsidRPr="006865C6">
          <w:rPr>
            <w:webHidden/>
          </w:rPr>
          <w:instrText xml:space="preserve"> PAGEREF _Toc93073443 \h </w:instrText>
        </w:r>
        <w:r w:rsidR="006865C6" w:rsidRPr="006865C6">
          <w:rPr>
            <w:webHidden/>
          </w:rPr>
        </w:r>
        <w:r w:rsidR="006865C6" w:rsidRPr="006865C6">
          <w:rPr>
            <w:webHidden/>
          </w:rPr>
          <w:fldChar w:fldCharType="separate"/>
        </w:r>
        <w:r w:rsidR="00D41ADA">
          <w:rPr>
            <w:webHidden/>
          </w:rPr>
          <w:t>13</w:t>
        </w:r>
        <w:r w:rsidR="006865C6" w:rsidRPr="006865C6">
          <w:rPr>
            <w:webHidden/>
          </w:rPr>
          <w:fldChar w:fldCharType="end"/>
        </w:r>
      </w:hyperlink>
    </w:p>
    <w:p w14:paraId="16D91CF3" w14:textId="255DEC72" w:rsidR="006865C6" w:rsidRPr="006865C6" w:rsidRDefault="00066FCB">
      <w:pPr>
        <w:pStyle w:val="TOC3"/>
        <w:rPr>
          <w:rFonts w:asciiTheme="minorHAnsi" w:eastAsiaTheme="minorEastAsia" w:hAnsiTheme="minorHAnsi" w:cstheme="minorBidi"/>
          <w:spacing w:val="0"/>
          <w:sz w:val="22"/>
          <w:szCs w:val="22"/>
          <w:lang w:val="fr-FR" w:eastAsia="fr-FR"/>
        </w:rPr>
      </w:pPr>
      <w:hyperlink w:anchor="_Toc93073444" w:history="1">
        <w:r w:rsidR="006865C6" w:rsidRPr="006865C6">
          <w:rPr>
            <w:rStyle w:val="Hyperlink"/>
          </w:rPr>
          <w:t>3.13.4</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Certification decision</w:t>
        </w:r>
        <w:r w:rsidR="006865C6" w:rsidRPr="006865C6">
          <w:rPr>
            <w:webHidden/>
          </w:rPr>
          <w:tab/>
        </w:r>
        <w:r w:rsidR="006865C6" w:rsidRPr="006865C6">
          <w:rPr>
            <w:webHidden/>
          </w:rPr>
          <w:fldChar w:fldCharType="begin"/>
        </w:r>
        <w:r w:rsidR="006865C6" w:rsidRPr="006865C6">
          <w:rPr>
            <w:webHidden/>
          </w:rPr>
          <w:instrText xml:space="preserve"> PAGEREF _Toc93073444 \h </w:instrText>
        </w:r>
        <w:r w:rsidR="006865C6" w:rsidRPr="006865C6">
          <w:rPr>
            <w:webHidden/>
          </w:rPr>
        </w:r>
        <w:r w:rsidR="006865C6" w:rsidRPr="006865C6">
          <w:rPr>
            <w:webHidden/>
          </w:rPr>
          <w:fldChar w:fldCharType="separate"/>
        </w:r>
        <w:r w:rsidR="00D41ADA">
          <w:rPr>
            <w:webHidden/>
          </w:rPr>
          <w:t>13</w:t>
        </w:r>
        <w:r w:rsidR="006865C6" w:rsidRPr="006865C6">
          <w:rPr>
            <w:webHidden/>
          </w:rPr>
          <w:fldChar w:fldCharType="end"/>
        </w:r>
      </w:hyperlink>
    </w:p>
    <w:p w14:paraId="22386089" w14:textId="1AB3025D" w:rsidR="006865C6" w:rsidRPr="006865C6" w:rsidRDefault="00066FCB">
      <w:pPr>
        <w:pStyle w:val="TOC3"/>
        <w:rPr>
          <w:rFonts w:asciiTheme="minorHAnsi" w:eastAsiaTheme="minorEastAsia" w:hAnsiTheme="minorHAnsi" w:cstheme="minorBidi"/>
          <w:spacing w:val="0"/>
          <w:sz w:val="22"/>
          <w:szCs w:val="22"/>
          <w:lang w:val="fr-FR" w:eastAsia="fr-FR"/>
        </w:rPr>
      </w:pPr>
      <w:hyperlink w:anchor="_Toc93073445" w:history="1">
        <w:r w:rsidR="006865C6" w:rsidRPr="006865C6">
          <w:rPr>
            <w:rStyle w:val="Hyperlink"/>
          </w:rPr>
          <w:t>3.13.5</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Suspension and cancellation of certificates</w:t>
        </w:r>
        <w:r w:rsidR="006865C6" w:rsidRPr="006865C6">
          <w:rPr>
            <w:webHidden/>
          </w:rPr>
          <w:tab/>
        </w:r>
        <w:r w:rsidR="006865C6" w:rsidRPr="006865C6">
          <w:rPr>
            <w:webHidden/>
          </w:rPr>
          <w:fldChar w:fldCharType="begin"/>
        </w:r>
        <w:r w:rsidR="006865C6" w:rsidRPr="006865C6">
          <w:rPr>
            <w:webHidden/>
          </w:rPr>
          <w:instrText xml:space="preserve"> PAGEREF _Toc93073445 \h </w:instrText>
        </w:r>
        <w:r w:rsidR="006865C6" w:rsidRPr="006865C6">
          <w:rPr>
            <w:webHidden/>
          </w:rPr>
        </w:r>
        <w:r w:rsidR="006865C6" w:rsidRPr="006865C6">
          <w:rPr>
            <w:webHidden/>
          </w:rPr>
          <w:fldChar w:fldCharType="separate"/>
        </w:r>
        <w:r w:rsidR="00D41ADA">
          <w:rPr>
            <w:webHidden/>
          </w:rPr>
          <w:t>13</w:t>
        </w:r>
        <w:r w:rsidR="006865C6" w:rsidRPr="006865C6">
          <w:rPr>
            <w:webHidden/>
          </w:rPr>
          <w:fldChar w:fldCharType="end"/>
        </w:r>
      </w:hyperlink>
    </w:p>
    <w:p w14:paraId="67DC1B78" w14:textId="4DF214C6"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46" w:history="1">
        <w:r w:rsidR="006865C6" w:rsidRPr="006865C6">
          <w:rPr>
            <w:rStyle w:val="Hyperlink"/>
          </w:rPr>
          <w:t>3.14</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Certificates issued</w:t>
        </w:r>
        <w:r w:rsidR="006865C6" w:rsidRPr="006865C6">
          <w:rPr>
            <w:webHidden/>
          </w:rPr>
          <w:tab/>
        </w:r>
        <w:r w:rsidR="006865C6" w:rsidRPr="006865C6">
          <w:rPr>
            <w:webHidden/>
          </w:rPr>
          <w:fldChar w:fldCharType="begin"/>
        </w:r>
        <w:r w:rsidR="006865C6" w:rsidRPr="006865C6">
          <w:rPr>
            <w:webHidden/>
          </w:rPr>
          <w:instrText xml:space="preserve"> PAGEREF _Toc93073446 \h </w:instrText>
        </w:r>
        <w:r w:rsidR="006865C6" w:rsidRPr="006865C6">
          <w:rPr>
            <w:webHidden/>
          </w:rPr>
        </w:r>
        <w:r w:rsidR="006865C6" w:rsidRPr="006865C6">
          <w:rPr>
            <w:webHidden/>
          </w:rPr>
          <w:fldChar w:fldCharType="separate"/>
        </w:r>
        <w:r w:rsidR="00D41ADA">
          <w:rPr>
            <w:webHidden/>
          </w:rPr>
          <w:t>13</w:t>
        </w:r>
        <w:r w:rsidR="006865C6" w:rsidRPr="006865C6">
          <w:rPr>
            <w:webHidden/>
          </w:rPr>
          <w:fldChar w:fldCharType="end"/>
        </w:r>
      </w:hyperlink>
    </w:p>
    <w:p w14:paraId="0216B12D" w14:textId="0C9B48FD"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47" w:history="1">
        <w:r w:rsidR="006865C6" w:rsidRPr="006865C6">
          <w:rPr>
            <w:rStyle w:val="Hyperlink"/>
          </w:rPr>
          <w:t>3.15</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National accreditation</w:t>
        </w:r>
        <w:r w:rsidR="006865C6" w:rsidRPr="006865C6">
          <w:rPr>
            <w:webHidden/>
          </w:rPr>
          <w:tab/>
        </w:r>
        <w:r w:rsidR="006865C6" w:rsidRPr="006865C6">
          <w:rPr>
            <w:webHidden/>
          </w:rPr>
          <w:fldChar w:fldCharType="begin"/>
        </w:r>
        <w:r w:rsidR="006865C6" w:rsidRPr="006865C6">
          <w:rPr>
            <w:webHidden/>
          </w:rPr>
          <w:instrText xml:space="preserve"> PAGEREF _Toc93073447 \h </w:instrText>
        </w:r>
        <w:r w:rsidR="006865C6" w:rsidRPr="006865C6">
          <w:rPr>
            <w:webHidden/>
          </w:rPr>
        </w:r>
        <w:r w:rsidR="006865C6" w:rsidRPr="006865C6">
          <w:rPr>
            <w:webHidden/>
          </w:rPr>
          <w:fldChar w:fldCharType="separate"/>
        </w:r>
        <w:r w:rsidR="00D41ADA">
          <w:rPr>
            <w:webHidden/>
          </w:rPr>
          <w:t>14</w:t>
        </w:r>
        <w:r w:rsidR="006865C6" w:rsidRPr="006865C6">
          <w:rPr>
            <w:webHidden/>
          </w:rPr>
          <w:fldChar w:fldCharType="end"/>
        </w:r>
      </w:hyperlink>
    </w:p>
    <w:p w14:paraId="3B97B203" w14:textId="2496A6BF"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48" w:history="1">
        <w:r w:rsidR="006865C6" w:rsidRPr="006865C6">
          <w:rPr>
            <w:rStyle w:val="Hyperlink"/>
          </w:rPr>
          <w:t>3.16</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Assessment of manufacturers and issue of QARs</w:t>
        </w:r>
        <w:r w:rsidR="006865C6" w:rsidRPr="006865C6">
          <w:rPr>
            <w:webHidden/>
          </w:rPr>
          <w:tab/>
        </w:r>
        <w:r w:rsidR="006865C6" w:rsidRPr="006865C6">
          <w:rPr>
            <w:webHidden/>
          </w:rPr>
          <w:fldChar w:fldCharType="begin"/>
        </w:r>
        <w:r w:rsidR="006865C6" w:rsidRPr="006865C6">
          <w:rPr>
            <w:webHidden/>
          </w:rPr>
          <w:instrText xml:space="preserve"> PAGEREF _Toc93073448 \h </w:instrText>
        </w:r>
        <w:r w:rsidR="006865C6" w:rsidRPr="006865C6">
          <w:rPr>
            <w:webHidden/>
          </w:rPr>
        </w:r>
        <w:r w:rsidR="006865C6" w:rsidRPr="006865C6">
          <w:rPr>
            <w:webHidden/>
          </w:rPr>
          <w:fldChar w:fldCharType="separate"/>
        </w:r>
        <w:r w:rsidR="00D41ADA">
          <w:rPr>
            <w:webHidden/>
          </w:rPr>
          <w:t>14</w:t>
        </w:r>
        <w:r w:rsidR="006865C6" w:rsidRPr="006865C6">
          <w:rPr>
            <w:webHidden/>
          </w:rPr>
          <w:fldChar w:fldCharType="end"/>
        </w:r>
      </w:hyperlink>
    </w:p>
    <w:p w14:paraId="4594EC71" w14:textId="6F8AD710" w:rsidR="006865C6" w:rsidRPr="006865C6" w:rsidRDefault="00066FCB">
      <w:pPr>
        <w:pStyle w:val="TOC2"/>
        <w:rPr>
          <w:rFonts w:asciiTheme="minorHAnsi" w:eastAsiaTheme="minorEastAsia" w:hAnsiTheme="minorHAnsi" w:cstheme="minorBidi"/>
          <w:spacing w:val="0"/>
          <w:sz w:val="22"/>
          <w:szCs w:val="22"/>
          <w:lang w:val="fr-FR" w:eastAsia="fr-FR"/>
        </w:rPr>
      </w:pPr>
      <w:hyperlink w:anchor="_Toc93073449" w:history="1">
        <w:r w:rsidR="006865C6" w:rsidRPr="006865C6">
          <w:rPr>
            <w:rStyle w:val="Hyperlink"/>
          </w:rPr>
          <w:t>3.17</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Comments (including issues found during assessment)</w:t>
        </w:r>
        <w:r w:rsidR="006865C6" w:rsidRPr="006865C6">
          <w:rPr>
            <w:webHidden/>
          </w:rPr>
          <w:tab/>
        </w:r>
        <w:r w:rsidR="006865C6" w:rsidRPr="006865C6">
          <w:rPr>
            <w:webHidden/>
          </w:rPr>
          <w:fldChar w:fldCharType="begin"/>
        </w:r>
        <w:r w:rsidR="006865C6" w:rsidRPr="006865C6">
          <w:rPr>
            <w:webHidden/>
          </w:rPr>
          <w:instrText xml:space="preserve"> PAGEREF _Toc93073449 \h </w:instrText>
        </w:r>
        <w:r w:rsidR="006865C6" w:rsidRPr="006865C6">
          <w:rPr>
            <w:webHidden/>
          </w:rPr>
        </w:r>
        <w:r w:rsidR="006865C6" w:rsidRPr="006865C6">
          <w:rPr>
            <w:webHidden/>
          </w:rPr>
          <w:fldChar w:fldCharType="separate"/>
        </w:r>
        <w:r w:rsidR="00D41ADA">
          <w:rPr>
            <w:webHidden/>
          </w:rPr>
          <w:t>14</w:t>
        </w:r>
        <w:r w:rsidR="006865C6" w:rsidRPr="006865C6">
          <w:rPr>
            <w:webHidden/>
          </w:rPr>
          <w:fldChar w:fldCharType="end"/>
        </w:r>
      </w:hyperlink>
    </w:p>
    <w:p w14:paraId="7D3F833D" w14:textId="711CFC02" w:rsidR="006865C6" w:rsidRPr="006865C6" w:rsidRDefault="00066FCB">
      <w:pPr>
        <w:pStyle w:val="TOC1"/>
        <w:rPr>
          <w:rFonts w:asciiTheme="minorHAnsi" w:eastAsiaTheme="minorEastAsia" w:hAnsiTheme="minorHAnsi" w:cstheme="minorBidi"/>
          <w:spacing w:val="0"/>
          <w:sz w:val="22"/>
          <w:szCs w:val="22"/>
          <w:lang w:val="fr-FR" w:eastAsia="fr-FR"/>
        </w:rPr>
      </w:pPr>
      <w:hyperlink w:anchor="_Toc93073450" w:history="1">
        <w:r w:rsidR="006865C6" w:rsidRPr="006865C6">
          <w:rPr>
            <w:rStyle w:val="Hyperlink"/>
          </w:rPr>
          <w:t>4</w:t>
        </w:r>
        <w:r w:rsidR="006865C6" w:rsidRPr="006865C6">
          <w:rPr>
            <w:rFonts w:asciiTheme="minorHAnsi" w:eastAsiaTheme="minorEastAsia" w:hAnsiTheme="minorHAnsi" w:cstheme="minorBidi"/>
            <w:spacing w:val="0"/>
            <w:sz w:val="22"/>
            <w:szCs w:val="22"/>
            <w:lang w:val="fr-FR" w:eastAsia="fr-FR"/>
          </w:rPr>
          <w:tab/>
        </w:r>
        <w:r w:rsidR="006865C6" w:rsidRPr="006865C6">
          <w:rPr>
            <w:rStyle w:val="Hyperlink"/>
          </w:rPr>
          <w:t>Annexes</w:t>
        </w:r>
        <w:r w:rsidR="006865C6" w:rsidRPr="006865C6">
          <w:rPr>
            <w:webHidden/>
          </w:rPr>
          <w:tab/>
        </w:r>
        <w:r w:rsidR="006865C6" w:rsidRPr="006865C6">
          <w:rPr>
            <w:webHidden/>
          </w:rPr>
          <w:fldChar w:fldCharType="begin"/>
        </w:r>
        <w:r w:rsidR="006865C6" w:rsidRPr="006865C6">
          <w:rPr>
            <w:webHidden/>
          </w:rPr>
          <w:instrText xml:space="preserve"> PAGEREF _Toc93073450 \h </w:instrText>
        </w:r>
        <w:r w:rsidR="006865C6" w:rsidRPr="006865C6">
          <w:rPr>
            <w:webHidden/>
          </w:rPr>
        </w:r>
        <w:r w:rsidR="006865C6" w:rsidRPr="006865C6">
          <w:rPr>
            <w:webHidden/>
          </w:rPr>
          <w:fldChar w:fldCharType="separate"/>
        </w:r>
        <w:r w:rsidR="00D41ADA">
          <w:rPr>
            <w:webHidden/>
          </w:rPr>
          <w:t>18</w:t>
        </w:r>
        <w:r w:rsidR="006865C6" w:rsidRPr="006865C6">
          <w:rPr>
            <w:webHidden/>
          </w:rPr>
          <w:fldChar w:fldCharType="end"/>
        </w:r>
      </w:hyperlink>
    </w:p>
    <w:p w14:paraId="089AB359" w14:textId="44552446" w:rsidR="006865C6" w:rsidRDefault="00066FCB">
      <w:pPr>
        <w:pStyle w:val="TOC1"/>
        <w:rPr>
          <w:rFonts w:asciiTheme="minorHAnsi" w:eastAsiaTheme="minorEastAsia" w:hAnsiTheme="minorHAnsi" w:cstheme="minorBidi"/>
          <w:spacing w:val="0"/>
          <w:sz w:val="22"/>
          <w:szCs w:val="22"/>
          <w:lang w:val="fr-FR" w:eastAsia="fr-FR"/>
        </w:rPr>
      </w:pPr>
      <w:hyperlink w:anchor="_Toc93073451" w:history="1">
        <w:r w:rsidR="006865C6" w:rsidRPr="00A14C46">
          <w:rPr>
            <w:rStyle w:val="Hyperlink"/>
          </w:rPr>
          <w:t>Annex A Overall Organisation Chart</w:t>
        </w:r>
        <w:r w:rsidR="006865C6">
          <w:rPr>
            <w:webHidden/>
          </w:rPr>
          <w:tab/>
        </w:r>
        <w:r w:rsidR="006865C6">
          <w:rPr>
            <w:webHidden/>
          </w:rPr>
          <w:fldChar w:fldCharType="begin"/>
        </w:r>
        <w:r w:rsidR="006865C6">
          <w:rPr>
            <w:webHidden/>
          </w:rPr>
          <w:instrText xml:space="preserve"> PAGEREF _Toc93073451 \h </w:instrText>
        </w:r>
        <w:r w:rsidR="006865C6">
          <w:rPr>
            <w:webHidden/>
          </w:rPr>
        </w:r>
        <w:r w:rsidR="006865C6">
          <w:rPr>
            <w:webHidden/>
          </w:rPr>
          <w:fldChar w:fldCharType="separate"/>
        </w:r>
        <w:r w:rsidR="00D41ADA">
          <w:rPr>
            <w:webHidden/>
          </w:rPr>
          <w:t>19</w:t>
        </w:r>
        <w:r w:rsidR="006865C6">
          <w:rPr>
            <w:webHidden/>
          </w:rPr>
          <w:fldChar w:fldCharType="end"/>
        </w:r>
      </w:hyperlink>
    </w:p>
    <w:p w14:paraId="31DF1E4C" w14:textId="5F884AD1" w:rsidR="006865C6" w:rsidRDefault="00066FCB">
      <w:pPr>
        <w:pStyle w:val="TOC1"/>
        <w:rPr>
          <w:rFonts w:asciiTheme="minorHAnsi" w:eastAsiaTheme="minorEastAsia" w:hAnsiTheme="minorHAnsi" w:cstheme="minorBidi"/>
          <w:spacing w:val="0"/>
          <w:sz w:val="22"/>
          <w:szCs w:val="22"/>
          <w:lang w:val="fr-FR" w:eastAsia="fr-FR"/>
        </w:rPr>
      </w:pPr>
      <w:hyperlink w:anchor="_Toc93073452" w:history="1">
        <w:r w:rsidR="006865C6" w:rsidRPr="00A14C46">
          <w:rPr>
            <w:rStyle w:val="Hyperlink"/>
          </w:rPr>
          <w:t>Annex B Accreditation Certificate for ISO/IEC 17024</w:t>
        </w:r>
        <w:r w:rsidR="006865C6">
          <w:rPr>
            <w:webHidden/>
          </w:rPr>
          <w:tab/>
        </w:r>
        <w:r w:rsidR="006865C6">
          <w:rPr>
            <w:webHidden/>
          </w:rPr>
          <w:fldChar w:fldCharType="begin"/>
        </w:r>
        <w:r w:rsidR="006865C6">
          <w:rPr>
            <w:webHidden/>
          </w:rPr>
          <w:instrText xml:space="preserve"> PAGEREF _Toc93073452 \h </w:instrText>
        </w:r>
        <w:r w:rsidR="006865C6">
          <w:rPr>
            <w:webHidden/>
          </w:rPr>
        </w:r>
        <w:r w:rsidR="006865C6">
          <w:rPr>
            <w:webHidden/>
          </w:rPr>
          <w:fldChar w:fldCharType="separate"/>
        </w:r>
        <w:r w:rsidR="00D41ADA">
          <w:rPr>
            <w:webHidden/>
          </w:rPr>
          <w:t>20</w:t>
        </w:r>
        <w:r w:rsidR="006865C6">
          <w:rPr>
            <w:webHidden/>
          </w:rPr>
          <w:fldChar w:fldCharType="end"/>
        </w:r>
      </w:hyperlink>
    </w:p>
    <w:p w14:paraId="35A6701D" w14:textId="579A0F97" w:rsidR="001B0860" w:rsidRPr="00BD6E18" w:rsidRDefault="006947D6" w:rsidP="001035B4">
      <w:r w:rsidRPr="003360C1">
        <w:fldChar w:fldCharType="end"/>
      </w:r>
    </w:p>
    <w:p w14:paraId="4D27CB5F" w14:textId="77777777" w:rsidR="00FF5197" w:rsidRPr="00BD6E18" w:rsidRDefault="001B0860" w:rsidP="001B0860">
      <w:pPr>
        <w:pStyle w:val="Heading1"/>
      </w:pPr>
      <w:r w:rsidRPr="00BD6E18">
        <w:br w:type="page"/>
      </w:r>
      <w:bookmarkStart w:id="2" w:name="_Toc326453658"/>
      <w:bookmarkStart w:id="3" w:name="_Toc93073379"/>
      <w:r w:rsidR="00FF5197" w:rsidRPr="00BD6E18">
        <w:lastRenderedPageBreak/>
        <w:t>Assessment information</w:t>
      </w:r>
      <w:bookmarkEnd w:id="2"/>
      <w:bookmarkEnd w:id="3"/>
    </w:p>
    <w:p w14:paraId="0AB1D641" w14:textId="647B7DFA" w:rsidR="00FF5197" w:rsidRPr="00BD6E18" w:rsidRDefault="00FF5197" w:rsidP="00FF5197">
      <w:pPr>
        <w:pStyle w:val="Heading2"/>
      </w:pPr>
      <w:bookmarkStart w:id="4" w:name="_Toc93073380"/>
      <w:bookmarkStart w:id="5" w:name="_Toc326453659"/>
      <w:r w:rsidRPr="00BD6E18">
        <w:t xml:space="preserve">Type of </w:t>
      </w:r>
      <w:r w:rsidR="00822EE0" w:rsidRPr="00BD6E18">
        <w:t>b</w:t>
      </w:r>
      <w:r w:rsidRPr="00BD6E18">
        <w:t>ody covered by this assessment:</w:t>
      </w:r>
      <w:bookmarkEnd w:id="4"/>
      <w:r w:rsidRPr="00BD6E18">
        <w:t xml:space="preserve"> </w:t>
      </w:r>
      <w:bookmarkEnd w:id="5"/>
    </w:p>
    <w:p w14:paraId="581FAAA7" w14:textId="7A9DA921" w:rsidR="00822EE0" w:rsidRPr="00A975F2" w:rsidRDefault="00822EE0" w:rsidP="00822EE0">
      <w:pPr>
        <w:pStyle w:val="PARAGRAPH"/>
        <w:rPr>
          <w:vanish/>
        </w:rPr>
      </w:pPr>
      <w:bookmarkStart w:id="6" w:name="_Hlk49153456"/>
      <w:bookmarkStart w:id="7" w:name="_Hlk49153355"/>
      <w:r w:rsidRPr="00A975F2">
        <w:rPr>
          <w:vanish/>
        </w:rPr>
        <w:t>&lt;Check appropriate boxes&gt;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96"/>
      </w:tblGrid>
      <w:tr w:rsidR="00822EE0" w:rsidRPr="00BD6E18" w14:paraId="331678CB" w14:textId="77777777" w:rsidTr="00A975F2">
        <w:tc>
          <w:tcPr>
            <w:tcW w:w="5353" w:type="dxa"/>
          </w:tcPr>
          <w:p w14:paraId="63752DD0" w14:textId="77777777" w:rsidR="00822EE0" w:rsidRPr="00593921" w:rsidRDefault="00822EE0" w:rsidP="00822EE0">
            <w:pPr>
              <w:pStyle w:val="TABLE-cell"/>
              <w:rPr>
                <w:color w:val="0070C0"/>
              </w:rPr>
            </w:pPr>
            <w:proofErr w:type="spellStart"/>
            <w:r w:rsidRPr="00593921">
              <w:rPr>
                <w:color w:val="0070C0"/>
              </w:rPr>
              <w:t>ExCB</w:t>
            </w:r>
            <w:proofErr w:type="spellEnd"/>
            <w:r w:rsidRPr="00593921">
              <w:rPr>
                <w:color w:val="0070C0"/>
              </w:rPr>
              <w:t xml:space="preserve"> for IECEx </w:t>
            </w:r>
            <w:r w:rsidRPr="00593921">
              <w:rPr>
                <w:color w:val="0070C0"/>
                <w:lang w:eastAsia="en-AU"/>
              </w:rPr>
              <w:t>Certified Equipment Scheme</w:t>
            </w:r>
          </w:p>
        </w:tc>
        <w:tc>
          <w:tcPr>
            <w:tcW w:w="596" w:type="dxa"/>
            <w:vAlign w:val="center"/>
          </w:tcPr>
          <w:p w14:paraId="216B793A" w14:textId="48718F6D" w:rsidR="00822EE0" w:rsidRPr="00593921" w:rsidRDefault="00593921" w:rsidP="00822EE0">
            <w:pPr>
              <w:pStyle w:val="TABLE-cell"/>
              <w:rPr>
                <w:color w:val="0070C0"/>
              </w:rPr>
            </w:pPr>
            <w:r w:rsidRPr="00593921">
              <w:rPr>
                <w:color w:val="0070C0"/>
                <w:sz w:val="20"/>
              </w:rPr>
              <w:fldChar w:fldCharType="begin">
                <w:ffData>
                  <w:name w:val=""/>
                  <w:enabled/>
                  <w:calcOnExit w:val="0"/>
                  <w:checkBox>
                    <w:size w:val="24"/>
                    <w:default w:val="1"/>
                  </w:checkBox>
                </w:ffData>
              </w:fldChar>
            </w:r>
            <w:r w:rsidRPr="00593921">
              <w:rPr>
                <w:color w:val="0070C0"/>
                <w:sz w:val="20"/>
              </w:rPr>
              <w:instrText xml:space="preserve"> FORMCHECKBOX </w:instrText>
            </w:r>
            <w:r w:rsidR="00066FCB">
              <w:rPr>
                <w:color w:val="0070C0"/>
                <w:sz w:val="20"/>
              </w:rPr>
            </w:r>
            <w:r w:rsidR="00066FCB">
              <w:rPr>
                <w:color w:val="0070C0"/>
                <w:sz w:val="20"/>
              </w:rPr>
              <w:fldChar w:fldCharType="separate"/>
            </w:r>
            <w:r w:rsidRPr="00593921">
              <w:rPr>
                <w:color w:val="0070C0"/>
                <w:sz w:val="20"/>
              </w:rPr>
              <w:fldChar w:fldCharType="end"/>
            </w:r>
          </w:p>
        </w:tc>
      </w:tr>
      <w:tr w:rsidR="00822EE0" w:rsidRPr="00BD6E18" w14:paraId="0944FFE5" w14:textId="77777777" w:rsidTr="00A975F2">
        <w:tc>
          <w:tcPr>
            <w:tcW w:w="5353" w:type="dxa"/>
          </w:tcPr>
          <w:p w14:paraId="0024CB9B" w14:textId="77777777" w:rsidR="00822EE0" w:rsidRPr="00BD6E18" w:rsidRDefault="00822EE0" w:rsidP="00822EE0">
            <w:pPr>
              <w:pStyle w:val="TABLE-cell"/>
            </w:pPr>
            <w:proofErr w:type="spellStart"/>
            <w:r w:rsidRPr="00BD6E18">
              <w:t>ExTL</w:t>
            </w:r>
            <w:proofErr w:type="spellEnd"/>
            <w:r w:rsidRPr="00BD6E18">
              <w:t xml:space="preserve"> for IECEx </w:t>
            </w:r>
            <w:r w:rsidRPr="00913966">
              <w:rPr>
                <w:lang w:eastAsia="en-AU"/>
              </w:rPr>
              <w:t>Certified Equipment Scheme</w:t>
            </w:r>
          </w:p>
        </w:tc>
        <w:tc>
          <w:tcPr>
            <w:tcW w:w="596" w:type="dxa"/>
            <w:vAlign w:val="center"/>
          </w:tcPr>
          <w:p w14:paraId="1EA3B434" w14:textId="5DE6B9D4"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66FCB">
              <w:rPr>
                <w:sz w:val="20"/>
              </w:rPr>
            </w:r>
            <w:r w:rsidR="00066FCB">
              <w:rPr>
                <w:sz w:val="20"/>
              </w:rPr>
              <w:fldChar w:fldCharType="separate"/>
            </w:r>
            <w:r w:rsidRPr="00913966">
              <w:rPr>
                <w:sz w:val="20"/>
              </w:rPr>
              <w:fldChar w:fldCharType="end"/>
            </w:r>
          </w:p>
        </w:tc>
      </w:tr>
      <w:tr w:rsidR="00822EE0" w:rsidRPr="00BD6E18" w14:paraId="7A81D524" w14:textId="77777777" w:rsidTr="00A975F2">
        <w:tc>
          <w:tcPr>
            <w:tcW w:w="5353" w:type="dxa"/>
          </w:tcPr>
          <w:p w14:paraId="1CF9B3C9" w14:textId="24BA89E8" w:rsidR="00822EE0" w:rsidRPr="00BD6E18" w:rsidRDefault="00822EE0" w:rsidP="00822EE0">
            <w:pPr>
              <w:pStyle w:val="TABLE-cell"/>
            </w:pPr>
            <w:r w:rsidRPr="00BD6E18">
              <w:t xml:space="preserve">ATF for IECEx </w:t>
            </w:r>
            <w:r w:rsidRPr="00913966">
              <w:rPr>
                <w:lang w:eastAsia="en-AU"/>
              </w:rPr>
              <w:t>Certified Equipment Scheme</w:t>
            </w:r>
          </w:p>
        </w:tc>
        <w:tc>
          <w:tcPr>
            <w:tcW w:w="596" w:type="dxa"/>
            <w:vAlign w:val="center"/>
          </w:tcPr>
          <w:p w14:paraId="3272D5D3" w14:textId="18BE099B"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66FCB">
              <w:rPr>
                <w:sz w:val="20"/>
              </w:rPr>
            </w:r>
            <w:r w:rsidR="00066FCB">
              <w:rPr>
                <w:sz w:val="20"/>
              </w:rPr>
              <w:fldChar w:fldCharType="separate"/>
            </w:r>
            <w:r w:rsidRPr="00913966">
              <w:rPr>
                <w:sz w:val="20"/>
              </w:rPr>
              <w:fldChar w:fldCharType="end"/>
            </w:r>
          </w:p>
        </w:tc>
      </w:tr>
      <w:tr w:rsidR="00822EE0" w:rsidRPr="00BD6E18" w14:paraId="191BF256" w14:textId="77777777" w:rsidTr="00A975F2">
        <w:tc>
          <w:tcPr>
            <w:tcW w:w="5353" w:type="dxa"/>
          </w:tcPr>
          <w:p w14:paraId="37199D41" w14:textId="77777777" w:rsidR="00822EE0" w:rsidRPr="00260BF0" w:rsidRDefault="00822EE0" w:rsidP="00822EE0">
            <w:pPr>
              <w:pStyle w:val="TABLE-cell"/>
              <w:rPr>
                <w:color w:val="0070C0"/>
              </w:rPr>
            </w:pPr>
            <w:proofErr w:type="spellStart"/>
            <w:r w:rsidRPr="00260BF0">
              <w:rPr>
                <w:color w:val="0070C0"/>
              </w:rPr>
              <w:t>ExCB</w:t>
            </w:r>
            <w:proofErr w:type="spellEnd"/>
            <w:r w:rsidRPr="00260BF0">
              <w:rPr>
                <w:color w:val="0070C0"/>
              </w:rPr>
              <w:t xml:space="preserve"> for IECEx </w:t>
            </w:r>
            <w:r w:rsidRPr="00260BF0">
              <w:rPr>
                <w:color w:val="0070C0"/>
                <w:lang w:eastAsia="en-AU"/>
              </w:rPr>
              <w:t>Certified Service Facilities Scheme</w:t>
            </w:r>
          </w:p>
        </w:tc>
        <w:tc>
          <w:tcPr>
            <w:tcW w:w="596" w:type="dxa"/>
          </w:tcPr>
          <w:p w14:paraId="6CB28EC4" w14:textId="0353AC5D" w:rsidR="00822EE0" w:rsidRPr="00260BF0" w:rsidRDefault="00C07384" w:rsidP="00822EE0">
            <w:pPr>
              <w:pStyle w:val="TABLE-cell"/>
              <w:rPr>
                <w:color w:val="0070C0"/>
              </w:rPr>
            </w:pPr>
            <w:r w:rsidRPr="00260BF0">
              <w:rPr>
                <w:color w:val="0070C0"/>
                <w:sz w:val="20"/>
              </w:rPr>
              <w:fldChar w:fldCharType="begin">
                <w:ffData>
                  <w:name w:val="Check1"/>
                  <w:enabled/>
                  <w:calcOnExit w:val="0"/>
                  <w:checkBox>
                    <w:size w:val="24"/>
                    <w:default w:val="1"/>
                  </w:checkBox>
                </w:ffData>
              </w:fldChar>
            </w:r>
            <w:bookmarkStart w:id="8" w:name="Check1"/>
            <w:r w:rsidRPr="00260BF0">
              <w:rPr>
                <w:color w:val="0070C0"/>
                <w:sz w:val="20"/>
              </w:rPr>
              <w:instrText xml:space="preserve"> FORMCHECKBOX </w:instrText>
            </w:r>
            <w:r w:rsidR="00066FCB">
              <w:rPr>
                <w:color w:val="0070C0"/>
                <w:sz w:val="20"/>
              </w:rPr>
            </w:r>
            <w:r w:rsidR="00066FCB">
              <w:rPr>
                <w:color w:val="0070C0"/>
                <w:sz w:val="20"/>
              </w:rPr>
              <w:fldChar w:fldCharType="separate"/>
            </w:r>
            <w:r w:rsidRPr="00260BF0">
              <w:rPr>
                <w:color w:val="0070C0"/>
                <w:sz w:val="20"/>
              </w:rPr>
              <w:fldChar w:fldCharType="end"/>
            </w:r>
            <w:bookmarkEnd w:id="8"/>
          </w:p>
        </w:tc>
      </w:tr>
      <w:tr w:rsidR="00822EE0" w:rsidRPr="00BD6E18" w14:paraId="257E421A" w14:textId="77777777" w:rsidTr="00A975F2">
        <w:tc>
          <w:tcPr>
            <w:tcW w:w="5353" w:type="dxa"/>
          </w:tcPr>
          <w:p w14:paraId="602C8DE7"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Conformity Mark Licensing System</w:t>
            </w:r>
          </w:p>
        </w:tc>
        <w:tc>
          <w:tcPr>
            <w:tcW w:w="596"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66FCB">
              <w:rPr>
                <w:sz w:val="20"/>
              </w:rPr>
            </w:r>
            <w:r w:rsidR="00066FCB">
              <w:rPr>
                <w:sz w:val="20"/>
              </w:rPr>
              <w:fldChar w:fldCharType="separate"/>
            </w:r>
            <w:r w:rsidRPr="00913966">
              <w:rPr>
                <w:sz w:val="20"/>
              </w:rPr>
              <w:fldChar w:fldCharType="end"/>
            </w:r>
          </w:p>
        </w:tc>
      </w:tr>
      <w:tr w:rsidR="00822EE0" w:rsidRPr="00BD6E18" w14:paraId="29B94FC4" w14:textId="77777777" w:rsidTr="00A975F2">
        <w:tc>
          <w:tcPr>
            <w:tcW w:w="5353" w:type="dxa"/>
          </w:tcPr>
          <w:p w14:paraId="1700EA44" w14:textId="1274C51C" w:rsidR="00822EE0" w:rsidRPr="00593921" w:rsidRDefault="00822EE0" w:rsidP="00822EE0">
            <w:pPr>
              <w:pStyle w:val="TABLE-cell"/>
            </w:pPr>
            <w:proofErr w:type="spellStart"/>
            <w:r w:rsidRPr="00593921">
              <w:t>ExCB</w:t>
            </w:r>
            <w:proofErr w:type="spellEnd"/>
            <w:r w:rsidRPr="00593921">
              <w:t xml:space="preserve"> for IECEx Certification of Personnel Competency Scheme</w:t>
            </w:r>
          </w:p>
        </w:tc>
        <w:tc>
          <w:tcPr>
            <w:tcW w:w="596" w:type="dxa"/>
          </w:tcPr>
          <w:p w14:paraId="1927DF96" w14:textId="0F6648C0" w:rsidR="00822EE0" w:rsidRPr="00593921" w:rsidRDefault="00593921" w:rsidP="00822EE0">
            <w:pPr>
              <w:pStyle w:val="TABLE-cell"/>
            </w:pPr>
            <w:r>
              <w:rPr>
                <w:sz w:val="20"/>
              </w:rPr>
              <w:fldChar w:fldCharType="begin">
                <w:ffData>
                  <w:name w:val=""/>
                  <w:enabled/>
                  <w:calcOnExit w:val="0"/>
                  <w:checkBox>
                    <w:size w:val="24"/>
                    <w:default w:val="0"/>
                  </w:checkBox>
                </w:ffData>
              </w:fldChar>
            </w:r>
            <w:r>
              <w:rPr>
                <w:sz w:val="20"/>
              </w:rPr>
              <w:instrText xml:space="preserve"> FORMCHECKBOX </w:instrText>
            </w:r>
            <w:r w:rsidR="00066FCB">
              <w:rPr>
                <w:sz w:val="20"/>
              </w:rPr>
            </w:r>
            <w:r w:rsidR="00066FCB">
              <w:rPr>
                <w:sz w:val="20"/>
              </w:rPr>
              <w:fldChar w:fldCharType="separate"/>
            </w:r>
            <w:r>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6"/>
    <w:p w14:paraId="0FA48022" w14:textId="77777777" w:rsidR="00822EE0" w:rsidRPr="00BD6E18" w:rsidRDefault="00822EE0" w:rsidP="00FF5197">
      <w:pPr>
        <w:pStyle w:val="NOTE"/>
        <w:ind w:left="720"/>
      </w:pPr>
    </w:p>
    <w:p w14:paraId="41C544C4" w14:textId="555742A4" w:rsidR="00FF5197" w:rsidRPr="00BD6E18" w:rsidRDefault="001570BA" w:rsidP="00FF5197">
      <w:pPr>
        <w:pStyle w:val="NOTE"/>
        <w:ind w:left="720"/>
      </w:pPr>
      <w:r w:rsidRPr="00BD6E18">
        <w:t>NOTE 1</w:t>
      </w:r>
      <w:r w:rsidRPr="00BD6E18">
        <w:tab/>
      </w:r>
      <w:proofErr w:type="spellStart"/>
      <w:r w:rsidR="00FF5197" w:rsidRPr="00BD6E18">
        <w:t>ExCB</w:t>
      </w:r>
      <w:proofErr w:type="spellEnd"/>
      <w:r w:rsidR="00FF5197" w:rsidRPr="00BD6E18">
        <w:t xml:space="preserve"> - IECEx Certification Body</w:t>
      </w:r>
    </w:p>
    <w:p w14:paraId="47EBD990" w14:textId="7AFD116F" w:rsidR="00FF5197" w:rsidRPr="00BD6E18" w:rsidRDefault="001570BA" w:rsidP="00FF5197">
      <w:pPr>
        <w:pStyle w:val="NOTE"/>
        <w:ind w:left="720"/>
      </w:pPr>
      <w:r w:rsidRPr="00BD6E18">
        <w:t>NOTE 2</w:t>
      </w:r>
      <w:r w:rsidRPr="00BD6E18">
        <w:tab/>
      </w:r>
      <w:proofErr w:type="spellStart"/>
      <w:r w:rsidR="00FF5197" w:rsidRPr="00BD6E18">
        <w:t>ExTL</w:t>
      </w:r>
      <w:proofErr w:type="spellEnd"/>
      <w:r w:rsidR="00FF5197" w:rsidRPr="00BD6E18">
        <w:t xml:space="preserve"> - IECEx Testing Laboratory</w:t>
      </w:r>
    </w:p>
    <w:p w14:paraId="5992C1BD" w14:textId="172CBB2D" w:rsidR="001B378F" w:rsidRPr="00BD6E18" w:rsidRDefault="001B378F" w:rsidP="001B378F">
      <w:pPr>
        <w:pStyle w:val="NOTE"/>
      </w:pPr>
      <w:r w:rsidRPr="00BD6E18">
        <w:tab/>
      </w:r>
      <w:bookmarkStart w:id="9" w:name="_Hlk49154301"/>
      <w:r w:rsidRPr="00BD6E18">
        <w:t xml:space="preserve">NOTE </w:t>
      </w:r>
      <w:proofErr w:type="gramStart"/>
      <w:r w:rsidRPr="00BD6E18">
        <w:t xml:space="preserve">3 </w:t>
      </w:r>
      <w:r w:rsidR="0083429D" w:rsidRPr="00BD6E18">
        <w:t xml:space="preserve"> </w:t>
      </w:r>
      <w:r w:rsidRPr="00BD6E18">
        <w:t>ATF</w:t>
      </w:r>
      <w:proofErr w:type="gramEnd"/>
      <w:r w:rsidRPr="00BD6E18">
        <w:t xml:space="preserve"> </w:t>
      </w:r>
      <w:r w:rsidR="00CC369A" w:rsidRPr="00BD6E18">
        <w:t>-</w:t>
      </w:r>
      <w:r w:rsidRPr="00BD6E18">
        <w:t xml:space="preserve"> </w:t>
      </w:r>
      <w:r w:rsidR="00062560" w:rsidRPr="00BD6E18">
        <w:t>Additional</w:t>
      </w:r>
      <w:r w:rsidR="00262BED" w:rsidRPr="00BD6E18">
        <w:t xml:space="preserve"> </w:t>
      </w:r>
      <w:r w:rsidRPr="00BD6E18">
        <w:t>Testing Facility</w:t>
      </w:r>
      <w:bookmarkEnd w:id="9"/>
    </w:p>
    <w:p w14:paraId="3E06324B" w14:textId="50314CE5" w:rsidR="00FF5197" w:rsidRPr="00BD6E18" w:rsidRDefault="00FF5197" w:rsidP="00FF5197">
      <w:pPr>
        <w:pStyle w:val="Heading2"/>
      </w:pPr>
      <w:bookmarkStart w:id="10" w:name="_Toc93073381"/>
      <w:bookmarkStart w:id="11" w:name="_Toc326453660"/>
      <w:r w:rsidRPr="00BD6E18">
        <w:t>Type of assessment:</w:t>
      </w:r>
      <w:bookmarkEnd w:id="10"/>
      <w:r w:rsidRPr="00BD6E18">
        <w:t xml:space="preserve"> </w:t>
      </w:r>
      <w:bookmarkEnd w:id="11"/>
    </w:p>
    <w:p w14:paraId="0E5FBAE5" w14:textId="67FFE76F" w:rsidR="00822EE0" w:rsidRPr="00A975F2" w:rsidRDefault="00822EE0" w:rsidP="00822EE0">
      <w:pPr>
        <w:pStyle w:val="PARAGRAPH"/>
        <w:rPr>
          <w:vanish/>
        </w:rPr>
      </w:pPr>
      <w:bookmarkStart w:id="12" w:name="_Hlk49154400"/>
      <w:r w:rsidRPr="00A975F2">
        <w:rPr>
          <w:vanish/>
        </w:rPr>
        <w:t>&lt;Check appropriate boxes&gt;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67"/>
      </w:tblGrid>
      <w:tr w:rsidR="00822EE0" w:rsidRPr="00BD6E18" w14:paraId="37D585BE" w14:textId="77777777" w:rsidTr="00A975F2">
        <w:tc>
          <w:tcPr>
            <w:tcW w:w="5387" w:type="dxa"/>
          </w:tcPr>
          <w:p w14:paraId="0EC43DF1" w14:textId="77777777" w:rsidR="00822EE0" w:rsidRPr="00BD6E18" w:rsidRDefault="00822EE0" w:rsidP="00822EE0">
            <w:pPr>
              <w:pStyle w:val="TABLE-cell"/>
            </w:pPr>
            <w:r w:rsidRPr="00BD6E18">
              <w:t>Pre-assessment for candidate body</w:t>
            </w:r>
          </w:p>
        </w:tc>
        <w:tc>
          <w:tcPr>
            <w:tcW w:w="567"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66FCB">
              <w:rPr>
                <w:sz w:val="20"/>
              </w:rPr>
            </w:r>
            <w:r w:rsidR="00066FCB">
              <w:rPr>
                <w:sz w:val="20"/>
              </w:rPr>
              <w:fldChar w:fldCharType="separate"/>
            </w:r>
            <w:r w:rsidRPr="00913966">
              <w:rPr>
                <w:sz w:val="20"/>
              </w:rPr>
              <w:fldChar w:fldCharType="end"/>
            </w:r>
          </w:p>
        </w:tc>
      </w:tr>
      <w:tr w:rsidR="00822EE0" w:rsidRPr="00BD6E18" w14:paraId="1B05644E" w14:textId="77777777" w:rsidTr="00A975F2">
        <w:tc>
          <w:tcPr>
            <w:tcW w:w="5387" w:type="dxa"/>
          </w:tcPr>
          <w:p w14:paraId="15788884" w14:textId="77777777" w:rsidR="00822EE0" w:rsidRPr="00BD6E18" w:rsidRDefault="00822EE0" w:rsidP="00822EE0">
            <w:pPr>
              <w:pStyle w:val="TABLE-cell"/>
            </w:pPr>
            <w:r w:rsidRPr="00BD6E18">
              <w:t>Initial assessment for candidate body</w:t>
            </w:r>
          </w:p>
        </w:tc>
        <w:tc>
          <w:tcPr>
            <w:tcW w:w="567" w:type="dxa"/>
            <w:vAlign w:val="center"/>
          </w:tcPr>
          <w:p w14:paraId="4C19F629" w14:textId="1B495FBE"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66FCB">
              <w:rPr>
                <w:sz w:val="20"/>
              </w:rPr>
            </w:r>
            <w:r w:rsidR="00066FCB">
              <w:rPr>
                <w:sz w:val="20"/>
              </w:rPr>
              <w:fldChar w:fldCharType="separate"/>
            </w:r>
            <w:r w:rsidRPr="00913966">
              <w:rPr>
                <w:sz w:val="20"/>
              </w:rPr>
              <w:fldChar w:fldCharType="end"/>
            </w:r>
          </w:p>
        </w:tc>
      </w:tr>
      <w:tr w:rsidR="00822EE0" w:rsidRPr="00BD6E18" w14:paraId="19CA8FC1" w14:textId="77777777" w:rsidTr="00A975F2">
        <w:tc>
          <w:tcPr>
            <w:tcW w:w="5387" w:type="dxa"/>
          </w:tcPr>
          <w:p w14:paraId="38E5BCE8" w14:textId="77777777" w:rsidR="00822EE0" w:rsidRPr="00BD6E18" w:rsidRDefault="00822EE0" w:rsidP="00822EE0">
            <w:pPr>
              <w:pStyle w:val="TABLE-cell"/>
            </w:pPr>
            <w:r w:rsidRPr="00BD6E18">
              <w:t xml:space="preserve">Surveillance </w:t>
            </w:r>
          </w:p>
        </w:tc>
        <w:tc>
          <w:tcPr>
            <w:tcW w:w="567"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66FCB">
              <w:rPr>
                <w:sz w:val="20"/>
              </w:rPr>
            </w:r>
            <w:r w:rsidR="00066FCB">
              <w:rPr>
                <w:sz w:val="20"/>
              </w:rPr>
              <w:fldChar w:fldCharType="separate"/>
            </w:r>
            <w:r w:rsidRPr="00913966">
              <w:rPr>
                <w:sz w:val="20"/>
              </w:rPr>
              <w:fldChar w:fldCharType="end"/>
            </w:r>
          </w:p>
        </w:tc>
      </w:tr>
      <w:tr w:rsidR="00822EE0" w:rsidRPr="00BD6E18" w14:paraId="378DA635" w14:textId="77777777" w:rsidTr="00A975F2">
        <w:tc>
          <w:tcPr>
            <w:tcW w:w="5387" w:type="dxa"/>
          </w:tcPr>
          <w:p w14:paraId="0AF9A074" w14:textId="77777777" w:rsidR="00822EE0" w:rsidRPr="004B270B" w:rsidRDefault="00822EE0" w:rsidP="00822EE0">
            <w:pPr>
              <w:pStyle w:val="TABLE-cell"/>
              <w:rPr>
                <w:color w:val="0070C0"/>
              </w:rPr>
            </w:pPr>
            <w:r w:rsidRPr="004B270B">
              <w:rPr>
                <w:color w:val="0070C0"/>
              </w:rPr>
              <w:t xml:space="preserve">Re-assessment </w:t>
            </w:r>
          </w:p>
        </w:tc>
        <w:tc>
          <w:tcPr>
            <w:tcW w:w="567" w:type="dxa"/>
          </w:tcPr>
          <w:p w14:paraId="258D449B" w14:textId="5F06E8A8" w:rsidR="00822EE0" w:rsidRPr="004B270B" w:rsidRDefault="007D1918" w:rsidP="00822EE0">
            <w:pPr>
              <w:pStyle w:val="TABLE-cell"/>
              <w:rPr>
                <w:color w:val="0070C0"/>
              </w:rPr>
            </w:pPr>
            <w:r w:rsidRPr="004B270B">
              <w:rPr>
                <w:color w:val="0070C0"/>
                <w:sz w:val="20"/>
              </w:rPr>
              <w:fldChar w:fldCharType="begin">
                <w:ffData>
                  <w:name w:val=""/>
                  <w:enabled/>
                  <w:calcOnExit w:val="0"/>
                  <w:checkBox>
                    <w:size w:val="24"/>
                    <w:default w:val="1"/>
                  </w:checkBox>
                </w:ffData>
              </w:fldChar>
            </w:r>
            <w:r w:rsidRPr="004B270B">
              <w:rPr>
                <w:color w:val="0070C0"/>
                <w:sz w:val="20"/>
              </w:rPr>
              <w:instrText xml:space="preserve"> FORMCHECKBOX </w:instrText>
            </w:r>
            <w:r w:rsidR="00066FCB">
              <w:rPr>
                <w:color w:val="0070C0"/>
                <w:sz w:val="20"/>
              </w:rPr>
            </w:r>
            <w:r w:rsidR="00066FCB">
              <w:rPr>
                <w:color w:val="0070C0"/>
                <w:sz w:val="20"/>
              </w:rPr>
              <w:fldChar w:fldCharType="separate"/>
            </w:r>
            <w:r w:rsidRPr="004B270B">
              <w:rPr>
                <w:color w:val="0070C0"/>
                <w:sz w:val="20"/>
              </w:rPr>
              <w:fldChar w:fldCharType="end"/>
            </w:r>
          </w:p>
        </w:tc>
      </w:tr>
      <w:tr w:rsidR="00822EE0" w:rsidRPr="00BD6E18" w14:paraId="1997E87E" w14:textId="77777777" w:rsidTr="00A975F2">
        <w:tc>
          <w:tcPr>
            <w:tcW w:w="5387" w:type="dxa"/>
          </w:tcPr>
          <w:p w14:paraId="502E060F" w14:textId="77777777" w:rsidR="00822EE0" w:rsidRPr="00BD6E18" w:rsidRDefault="00822EE0" w:rsidP="00822EE0">
            <w:pPr>
              <w:pStyle w:val="TABLE-cell"/>
            </w:pPr>
            <w:r w:rsidRPr="00BD6E18">
              <w:t>Scope extension</w:t>
            </w:r>
          </w:p>
        </w:tc>
        <w:tc>
          <w:tcPr>
            <w:tcW w:w="567" w:type="dxa"/>
          </w:tcPr>
          <w:p w14:paraId="10AB603E" w14:textId="76B4B35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66FCB">
              <w:rPr>
                <w:sz w:val="20"/>
              </w:rPr>
            </w:r>
            <w:r w:rsidR="00066FCB">
              <w:rPr>
                <w:sz w:val="20"/>
              </w:rPr>
              <w:fldChar w:fldCharType="separate"/>
            </w:r>
            <w:r w:rsidRPr="00913966">
              <w:rPr>
                <w:sz w:val="20"/>
              </w:rPr>
              <w:fldChar w:fldCharType="end"/>
            </w:r>
          </w:p>
        </w:tc>
      </w:tr>
    </w:tbl>
    <w:p w14:paraId="73BEE590" w14:textId="74E71566" w:rsidR="00FF5197" w:rsidRPr="00BD6E18" w:rsidRDefault="00FF5197" w:rsidP="00FF5197">
      <w:pPr>
        <w:pStyle w:val="Heading2"/>
      </w:pPr>
      <w:bookmarkStart w:id="13" w:name="_Toc326453661"/>
      <w:bookmarkStart w:id="14" w:name="_Toc93073382"/>
      <w:bookmarkEnd w:id="7"/>
      <w:bookmarkEnd w:id="12"/>
      <w:r w:rsidRPr="00BD6E18">
        <w:t>Details of body</w:t>
      </w:r>
      <w:bookmarkEnd w:id="13"/>
      <w:bookmarkEnd w:id="14"/>
    </w:p>
    <w:p w14:paraId="7D79C390" w14:textId="77777777" w:rsidR="00FF5197" w:rsidRPr="00BD6E18" w:rsidRDefault="00FF5197" w:rsidP="00FF5197">
      <w:pPr>
        <w:pStyle w:val="Heading3"/>
      </w:pPr>
      <w:bookmarkStart w:id="15" w:name="_Toc326453662"/>
      <w:bookmarkStart w:id="16" w:name="_Toc93073383"/>
      <w:r w:rsidRPr="00BD6E18">
        <w:t>Country</w:t>
      </w:r>
      <w:bookmarkEnd w:id="15"/>
      <w:bookmarkEnd w:id="16"/>
    </w:p>
    <w:p w14:paraId="4FF8C93C" w14:textId="6C3D07EE" w:rsidR="004B270B" w:rsidRPr="00694CAA" w:rsidRDefault="00593921" w:rsidP="004B270B">
      <w:pPr>
        <w:pStyle w:val="PARAGRAPH"/>
        <w:rPr>
          <w:color w:val="0070C0"/>
        </w:rPr>
      </w:pPr>
      <w:bookmarkStart w:id="17" w:name="_Toc326453663"/>
      <w:r>
        <w:rPr>
          <w:color w:val="0070C0"/>
        </w:rPr>
        <w:t>BRASIL</w:t>
      </w:r>
    </w:p>
    <w:p w14:paraId="7F9B344D" w14:textId="77777777" w:rsidR="00FF5197" w:rsidRPr="00BD6E18" w:rsidRDefault="00FF5197" w:rsidP="00FF5197">
      <w:pPr>
        <w:pStyle w:val="Heading3"/>
      </w:pPr>
      <w:bookmarkStart w:id="18" w:name="_Toc93073384"/>
      <w:r w:rsidRPr="00BD6E18">
        <w:t>Name of body</w:t>
      </w:r>
      <w:bookmarkEnd w:id="17"/>
      <w:bookmarkEnd w:id="18"/>
    </w:p>
    <w:p w14:paraId="6DE06734" w14:textId="25D70F51" w:rsidR="004B270B" w:rsidRPr="00694CAA" w:rsidRDefault="00593921" w:rsidP="004B270B">
      <w:pPr>
        <w:pStyle w:val="PARAGRAPH"/>
        <w:rPr>
          <w:color w:val="0070C0"/>
          <w:lang w:val="en-US"/>
        </w:rPr>
      </w:pPr>
      <w:bookmarkStart w:id="19" w:name="ExCB_Name"/>
      <w:bookmarkStart w:id="20" w:name="_Toc326453664"/>
      <w:bookmarkStart w:id="21" w:name="_Hlk104978542"/>
      <w:r w:rsidRPr="00C07384">
        <w:rPr>
          <w:color w:val="0070C0"/>
          <w:lang w:val="pt-BR"/>
        </w:rPr>
        <w:t>NCC Certificações do Brasil Ltda.</w:t>
      </w:r>
      <w:bookmarkEnd w:id="19"/>
      <w:r w:rsidR="004B270B" w:rsidRPr="00C07384">
        <w:rPr>
          <w:color w:val="0070C0"/>
          <w:lang w:val="pt-BR"/>
        </w:rPr>
        <w:t xml:space="preserve"> </w:t>
      </w:r>
      <w:r w:rsidR="004B270B" w:rsidRPr="00694CAA">
        <w:rPr>
          <w:color w:val="0070C0"/>
          <w:lang w:val="en-US"/>
        </w:rPr>
        <w:t>(</w:t>
      </w:r>
      <w:bookmarkStart w:id="22" w:name="ExCB_Identifier"/>
      <w:r>
        <w:rPr>
          <w:color w:val="0070C0"/>
          <w:lang w:val="en-US"/>
        </w:rPr>
        <w:t>NCC</w:t>
      </w:r>
      <w:bookmarkEnd w:id="22"/>
      <w:bookmarkEnd w:id="21"/>
      <w:r w:rsidR="004B270B" w:rsidRPr="00694CAA">
        <w:rPr>
          <w:color w:val="0070C0"/>
          <w:lang w:val="en-US"/>
        </w:rPr>
        <w:t>)</w:t>
      </w:r>
    </w:p>
    <w:p w14:paraId="26F385F7" w14:textId="77777777" w:rsidR="00FF5197" w:rsidRPr="00BD6E18" w:rsidRDefault="00FF5197" w:rsidP="00FF5197">
      <w:pPr>
        <w:pStyle w:val="Heading3"/>
      </w:pPr>
      <w:bookmarkStart w:id="23" w:name="_Toc93073385"/>
      <w:r w:rsidRPr="00BD6E18">
        <w:t>Name and title of nominated principal contact</w:t>
      </w:r>
      <w:bookmarkEnd w:id="20"/>
      <w:bookmarkEnd w:id="2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371"/>
        <w:gridCol w:w="3226"/>
      </w:tblGrid>
      <w:tr w:rsidR="00FF5197" w:rsidRPr="00BD6E18" w14:paraId="3EAFDDC8" w14:textId="77777777" w:rsidTr="004B270B">
        <w:tc>
          <w:tcPr>
            <w:tcW w:w="2743" w:type="dxa"/>
          </w:tcPr>
          <w:p w14:paraId="67671C36" w14:textId="77777777" w:rsidR="00FF5197" w:rsidRPr="00BD6E18" w:rsidRDefault="00FF5197" w:rsidP="00DA09F7">
            <w:pPr>
              <w:pStyle w:val="TABLE-col-heading"/>
            </w:pPr>
            <w:r w:rsidRPr="00BD6E18">
              <w:t>Name</w:t>
            </w:r>
          </w:p>
        </w:tc>
        <w:tc>
          <w:tcPr>
            <w:tcW w:w="2371" w:type="dxa"/>
          </w:tcPr>
          <w:p w14:paraId="79B236C7" w14:textId="77777777" w:rsidR="00FF5197" w:rsidRPr="00BD6E18" w:rsidRDefault="00FF5197" w:rsidP="00DA09F7">
            <w:pPr>
              <w:pStyle w:val="TABLE-col-heading"/>
            </w:pPr>
            <w:r w:rsidRPr="00BD6E18">
              <w:t>Title</w:t>
            </w:r>
          </w:p>
        </w:tc>
        <w:tc>
          <w:tcPr>
            <w:tcW w:w="3226" w:type="dxa"/>
          </w:tcPr>
          <w:p w14:paraId="44EC7777" w14:textId="77777777" w:rsidR="00FF5197" w:rsidRPr="00BD6E18" w:rsidRDefault="00FF5197" w:rsidP="00DA09F7">
            <w:pPr>
              <w:pStyle w:val="TABLE-col-heading"/>
            </w:pPr>
            <w:r w:rsidRPr="00BD6E18">
              <w:t>E-mail address</w:t>
            </w:r>
          </w:p>
        </w:tc>
      </w:tr>
      <w:tr w:rsidR="004B270B" w:rsidRPr="00BD6E18" w14:paraId="51588CBF" w14:textId="77777777" w:rsidTr="004B270B">
        <w:tc>
          <w:tcPr>
            <w:tcW w:w="2743" w:type="dxa"/>
          </w:tcPr>
          <w:p w14:paraId="7BDC1B6B" w14:textId="5FE26369" w:rsidR="004B270B" w:rsidRPr="00A975F2" w:rsidRDefault="00593921" w:rsidP="004B270B">
            <w:pPr>
              <w:pStyle w:val="TABLE-cell"/>
              <w:rPr>
                <w:color w:val="0070C0"/>
              </w:rPr>
            </w:pPr>
            <w:r w:rsidRPr="00593921">
              <w:rPr>
                <w:color w:val="0070C0"/>
              </w:rPr>
              <w:t xml:space="preserve">Wilson </w:t>
            </w:r>
            <w:proofErr w:type="spellStart"/>
            <w:r w:rsidRPr="00593921">
              <w:rPr>
                <w:color w:val="0070C0"/>
              </w:rPr>
              <w:t>Bonato</w:t>
            </w:r>
            <w:proofErr w:type="spellEnd"/>
          </w:p>
        </w:tc>
        <w:tc>
          <w:tcPr>
            <w:tcW w:w="2371" w:type="dxa"/>
          </w:tcPr>
          <w:p w14:paraId="4614C8F0" w14:textId="20117D4F" w:rsidR="004B270B" w:rsidRPr="00A975F2" w:rsidRDefault="00394ED6" w:rsidP="004B270B">
            <w:pPr>
              <w:pStyle w:val="TABLE-cell"/>
              <w:rPr>
                <w:color w:val="0070C0"/>
              </w:rPr>
            </w:pPr>
            <w:r>
              <w:rPr>
                <w:color w:val="0070C0"/>
              </w:rPr>
              <w:t>Technical Manager</w:t>
            </w:r>
          </w:p>
        </w:tc>
        <w:tc>
          <w:tcPr>
            <w:tcW w:w="3226" w:type="dxa"/>
          </w:tcPr>
          <w:p w14:paraId="266D7CC6" w14:textId="7B16C865" w:rsidR="004B270B" w:rsidRPr="00A975F2" w:rsidRDefault="00593921" w:rsidP="004B270B">
            <w:pPr>
              <w:pStyle w:val="TABLE-cell"/>
              <w:rPr>
                <w:color w:val="0070C0"/>
              </w:rPr>
            </w:pPr>
            <w:r w:rsidRPr="00593921">
              <w:rPr>
                <w:color w:val="0070C0"/>
              </w:rPr>
              <w:t>wilson.bonato@ncc.com.br</w:t>
            </w:r>
          </w:p>
        </w:tc>
      </w:tr>
    </w:tbl>
    <w:p w14:paraId="4D1C6CE7" w14:textId="77777777" w:rsidR="00FF5197" w:rsidRPr="00BD6E18" w:rsidRDefault="00FF5197" w:rsidP="00FF5197">
      <w:pPr>
        <w:pStyle w:val="Heading2"/>
      </w:pPr>
      <w:bookmarkStart w:id="24" w:name="_Toc326453665"/>
      <w:bookmarkStart w:id="25" w:name="_Toc93073386"/>
      <w:r w:rsidRPr="00BD6E18">
        <w:t>Assessment information</w:t>
      </w:r>
      <w:bookmarkEnd w:id="24"/>
      <w:bookmarkEnd w:id="25"/>
      <w:r w:rsidRPr="00BD6E18">
        <w:t xml:space="preserve"> </w:t>
      </w:r>
    </w:p>
    <w:p w14:paraId="568ABAE0" w14:textId="77777777" w:rsidR="00FF5197" w:rsidRPr="00BD6E18" w:rsidRDefault="00FF5197" w:rsidP="00FF5197">
      <w:pPr>
        <w:pStyle w:val="Heading3"/>
      </w:pPr>
      <w:bookmarkStart w:id="26" w:name="_Toc326453666"/>
      <w:bookmarkStart w:id="27" w:name="_Toc93073387"/>
      <w:r w:rsidRPr="00BD6E18">
        <w:t>Members of the assessment team</w:t>
      </w:r>
      <w:bookmarkEnd w:id="26"/>
      <w:bookmarkEnd w:id="27"/>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4B270B" w:rsidRPr="00BD6E18" w14:paraId="7D5BFD28" w14:textId="77777777" w:rsidTr="00E57D95">
        <w:tc>
          <w:tcPr>
            <w:tcW w:w="3652" w:type="dxa"/>
          </w:tcPr>
          <w:p w14:paraId="14D40A24" w14:textId="1C235151" w:rsidR="004B270B" w:rsidRPr="00A975F2" w:rsidRDefault="004B270B" w:rsidP="004B270B">
            <w:pPr>
              <w:pStyle w:val="TABLE-cell"/>
              <w:rPr>
                <w:color w:val="0070C0"/>
              </w:rPr>
            </w:pPr>
            <w:bookmarkStart w:id="28" w:name="LeadAssessorName"/>
            <w:r w:rsidRPr="00694CAA">
              <w:rPr>
                <w:color w:val="0070C0"/>
              </w:rPr>
              <w:t>Thierry HOUEIX</w:t>
            </w:r>
            <w:bookmarkEnd w:id="28"/>
          </w:p>
        </w:tc>
        <w:tc>
          <w:tcPr>
            <w:tcW w:w="4253" w:type="dxa"/>
          </w:tcPr>
          <w:p w14:paraId="2595C2B9" w14:textId="77777777" w:rsidR="004B270B" w:rsidRPr="00A975F2" w:rsidRDefault="004B270B" w:rsidP="004B270B">
            <w:pPr>
              <w:pStyle w:val="TABLE-cell"/>
              <w:rPr>
                <w:color w:val="0070C0"/>
              </w:rPr>
            </w:pPr>
            <w:r w:rsidRPr="00A975F2">
              <w:rPr>
                <w:color w:val="0070C0"/>
              </w:rPr>
              <w:t>IECEx Lead Assessor</w:t>
            </w:r>
          </w:p>
        </w:tc>
      </w:tr>
    </w:tbl>
    <w:p w14:paraId="64554581" w14:textId="77777777" w:rsidR="00FF5197" w:rsidRPr="00BD6E18" w:rsidRDefault="00FF5197" w:rsidP="00FF5197">
      <w:pPr>
        <w:pStyle w:val="Heading3"/>
      </w:pPr>
      <w:bookmarkStart w:id="29" w:name="_Toc326453667"/>
      <w:bookmarkStart w:id="30" w:name="_Toc93073388"/>
      <w:r w:rsidRPr="00BD6E18">
        <w:t>Place(s) of assessment</w:t>
      </w:r>
      <w:bookmarkEnd w:id="29"/>
      <w:bookmarkEnd w:id="30"/>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FF5197" w:rsidRPr="00584337" w14:paraId="54550D34" w14:textId="77777777" w:rsidTr="003728E6">
        <w:tc>
          <w:tcPr>
            <w:tcW w:w="3641" w:type="dxa"/>
          </w:tcPr>
          <w:p w14:paraId="73313803" w14:textId="7BA15E90" w:rsidR="004B270B" w:rsidRPr="00C07384" w:rsidRDefault="00593921" w:rsidP="00DA09F7">
            <w:pPr>
              <w:pStyle w:val="TABLE-cell"/>
              <w:rPr>
                <w:color w:val="0070C0"/>
                <w:lang w:val="pt-BR"/>
              </w:rPr>
            </w:pPr>
            <w:r w:rsidRPr="00C07384">
              <w:rPr>
                <w:color w:val="0070C0"/>
                <w:lang w:val="pt-BR"/>
              </w:rPr>
              <w:t>NCC Certificações do Brasil Ltda.</w:t>
            </w:r>
          </w:p>
          <w:p w14:paraId="365857A5" w14:textId="15B245EC" w:rsidR="009F085E" w:rsidRPr="00A975F2" w:rsidRDefault="009F085E" w:rsidP="00DA09F7">
            <w:pPr>
              <w:pStyle w:val="TABLE-cell"/>
              <w:rPr>
                <w:color w:val="0070C0"/>
              </w:rPr>
            </w:pPr>
            <w:r>
              <w:rPr>
                <w:color w:val="0070C0"/>
              </w:rPr>
              <w:t>By remote assessment</w:t>
            </w:r>
          </w:p>
        </w:tc>
        <w:tc>
          <w:tcPr>
            <w:tcW w:w="4252" w:type="dxa"/>
          </w:tcPr>
          <w:p w14:paraId="762714C7" w14:textId="439301B3" w:rsidR="00FF5197" w:rsidRPr="00C07384" w:rsidRDefault="00C07384" w:rsidP="00C07384">
            <w:pPr>
              <w:pStyle w:val="TABLE-cell"/>
              <w:rPr>
                <w:color w:val="0070C0"/>
                <w:lang w:val="pt-BR"/>
              </w:rPr>
            </w:pPr>
            <w:r w:rsidRPr="00C07384">
              <w:rPr>
                <w:color w:val="0070C0"/>
                <w:lang w:val="pt-BR"/>
              </w:rPr>
              <w:t>Av. Orosimbo Maia, 360, 1º Andar</w:t>
            </w:r>
            <w:r w:rsidRPr="00C07384">
              <w:rPr>
                <w:color w:val="0070C0"/>
                <w:lang w:val="pt-BR"/>
              </w:rPr>
              <w:br/>
            </w:r>
            <w:r>
              <w:rPr>
                <w:color w:val="0070C0"/>
                <w:lang w:val="pt-BR"/>
              </w:rPr>
              <w:t>Campinas/SP, ZIP</w:t>
            </w:r>
            <w:r w:rsidRPr="00C07384">
              <w:rPr>
                <w:color w:val="0070C0"/>
                <w:lang w:val="pt-BR"/>
              </w:rPr>
              <w:t>: 13010-211</w:t>
            </w:r>
            <w:r>
              <w:rPr>
                <w:color w:val="0070C0"/>
                <w:lang w:val="pt-BR"/>
              </w:rPr>
              <w:t>, Brasil</w:t>
            </w:r>
          </w:p>
        </w:tc>
      </w:tr>
    </w:tbl>
    <w:p w14:paraId="5DE867EB" w14:textId="77777777" w:rsidR="00FF5197" w:rsidRPr="00BD6E18" w:rsidRDefault="00FF5197" w:rsidP="00FF5197">
      <w:pPr>
        <w:pStyle w:val="Heading3"/>
      </w:pPr>
      <w:bookmarkStart w:id="31" w:name="_Toc326453668"/>
      <w:bookmarkStart w:id="32" w:name="_Toc93073389"/>
      <w:r w:rsidRPr="00BD6E18">
        <w:lastRenderedPageBreak/>
        <w:t>Assessment date(s)</w:t>
      </w:r>
      <w:bookmarkEnd w:id="31"/>
      <w:bookmarkEnd w:id="32"/>
    </w:p>
    <w:p w14:paraId="37E78F05" w14:textId="65022F14" w:rsidR="00FF5197" w:rsidRPr="004B270B" w:rsidRDefault="007D1918" w:rsidP="00FF5197">
      <w:pPr>
        <w:pStyle w:val="PARAGRAPH"/>
        <w:rPr>
          <w:color w:val="0070C0"/>
        </w:rPr>
      </w:pPr>
      <w:r w:rsidRPr="004B270B">
        <w:rPr>
          <w:color w:val="0070C0"/>
        </w:rPr>
        <w:t>For IECEx</w:t>
      </w:r>
      <w:r w:rsidR="00BE21E2">
        <w:rPr>
          <w:color w:val="0070C0"/>
        </w:rPr>
        <w:t xml:space="preserve"> </w:t>
      </w:r>
      <w:r w:rsidR="00790F3E">
        <w:rPr>
          <w:color w:val="0070C0"/>
        </w:rPr>
        <w:t>02</w:t>
      </w:r>
      <w:r w:rsidR="00E83DB4" w:rsidRPr="004B270B">
        <w:rPr>
          <w:color w:val="0070C0"/>
        </w:rPr>
        <w:t xml:space="preserve"> </w:t>
      </w:r>
      <w:r w:rsidR="00BE21E2">
        <w:rPr>
          <w:color w:val="0070C0"/>
        </w:rPr>
        <w:t>and IECEx 03</w:t>
      </w:r>
      <w:r w:rsidR="00E83DB4" w:rsidRPr="004B270B">
        <w:rPr>
          <w:color w:val="0070C0"/>
        </w:rPr>
        <w:t>-</w:t>
      </w:r>
      <w:r w:rsidR="00C168D5">
        <w:rPr>
          <w:color w:val="0070C0"/>
        </w:rPr>
        <w:t>5</w:t>
      </w:r>
      <w:r w:rsidR="00E83DB4" w:rsidRPr="004B270B">
        <w:rPr>
          <w:color w:val="0070C0"/>
        </w:rPr>
        <w:t xml:space="preserve"> Remote assessment conducted according to IECEx OD 060 on </w:t>
      </w:r>
      <w:r w:rsidR="00790F3E">
        <w:rPr>
          <w:color w:val="0070C0"/>
        </w:rPr>
        <w:t>10-</w:t>
      </w:r>
      <w:r w:rsidR="00BE21E2">
        <w:rPr>
          <w:color w:val="0070C0"/>
        </w:rPr>
        <w:t>13</w:t>
      </w:r>
      <w:r w:rsidR="00790F3E">
        <w:rPr>
          <w:color w:val="0070C0"/>
        </w:rPr>
        <w:t xml:space="preserve"> January </w:t>
      </w:r>
      <w:r w:rsidR="00E83DB4" w:rsidRPr="004B270B">
        <w:rPr>
          <w:color w:val="0070C0"/>
        </w:rPr>
        <w:t>202</w:t>
      </w:r>
      <w:r w:rsidR="00790F3E">
        <w:rPr>
          <w:color w:val="0070C0"/>
        </w:rPr>
        <w:t>2</w:t>
      </w:r>
      <w:r w:rsidR="00E83DB4" w:rsidRPr="004B270B">
        <w:rPr>
          <w:color w:val="0070C0"/>
        </w:rPr>
        <w:t>, plus follow up reviews.</w:t>
      </w:r>
    </w:p>
    <w:p w14:paraId="496674D4" w14:textId="77777777" w:rsidR="0016051E" w:rsidRPr="00BD6E18" w:rsidRDefault="00963E94" w:rsidP="00AD0236">
      <w:pPr>
        <w:pStyle w:val="Heading2"/>
      </w:pPr>
      <w:bookmarkStart w:id="33" w:name="_Toc93073390"/>
      <w:r w:rsidRPr="00BD6E18">
        <w:t>Application information</w:t>
      </w:r>
      <w:r w:rsidR="00E14A93" w:rsidRPr="00BD6E18">
        <w:t xml:space="preserve"> and background information on the assessment</w:t>
      </w:r>
      <w:bookmarkEnd w:id="33"/>
    </w:p>
    <w:p w14:paraId="14581ADD" w14:textId="11A19CA9" w:rsidR="0073708E" w:rsidRPr="00EA7E40" w:rsidRDefault="009F085E" w:rsidP="009F085E">
      <w:pPr>
        <w:pStyle w:val="PARAGRAPH"/>
        <w:rPr>
          <w:color w:val="0070C0"/>
        </w:rPr>
      </w:pPr>
      <w:r w:rsidRPr="00EA7E40">
        <w:rPr>
          <w:color w:val="0070C0"/>
        </w:rPr>
        <w:t xml:space="preserve">This was a re-assessment for their continuance as an IECEx CB. </w:t>
      </w:r>
      <w:r w:rsidR="00CD5BB6" w:rsidRPr="00EA7E40">
        <w:rPr>
          <w:color w:val="0070C0"/>
        </w:rPr>
        <w:fldChar w:fldCharType="begin"/>
      </w:r>
      <w:r w:rsidR="00CD5BB6" w:rsidRPr="00EA7E40">
        <w:rPr>
          <w:color w:val="0070C0"/>
        </w:rPr>
        <w:instrText xml:space="preserve"> REF ExCB_Identifier \h  \* MERGEFORMAT </w:instrText>
      </w:r>
      <w:r w:rsidR="00CD5BB6" w:rsidRPr="00EA7E40">
        <w:rPr>
          <w:color w:val="0070C0"/>
        </w:rPr>
      </w:r>
      <w:r w:rsidR="00CD5BB6" w:rsidRPr="00EA7E40">
        <w:rPr>
          <w:color w:val="0070C0"/>
        </w:rPr>
        <w:fldChar w:fldCharType="separate"/>
      </w:r>
      <w:r w:rsidR="006865C6" w:rsidRPr="006865C6">
        <w:rPr>
          <w:color w:val="0070C0"/>
        </w:rPr>
        <w:t>NCC</w:t>
      </w:r>
      <w:r w:rsidR="00CD5BB6" w:rsidRPr="00EA7E40">
        <w:rPr>
          <w:color w:val="0070C0"/>
        </w:rPr>
        <w:fldChar w:fldCharType="end"/>
      </w:r>
      <w:r w:rsidR="00CD5BB6" w:rsidRPr="00EA7E40">
        <w:rPr>
          <w:color w:val="0070C0"/>
        </w:rPr>
        <w:t xml:space="preserve"> </w:t>
      </w:r>
      <w:r w:rsidR="004A634D" w:rsidRPr="00EA7E40">
        <w:rPr>
          <w:color w:val="0070C0"/>
        </w:rPr>
        <w:t>are</w:t>
      </w:r>
      <w:r w:rsidRPr="00EA7E40">
        <w:rPr>
          <w:color w:val="0070C0"/>
        </w:rPr>
        <w:t xml:space="preserve"> continu</w:t>
      </w:r>
      <w:r w:rsidR="004A634D" w:rsidRPr="00EA7E40">
        <w:rPr>
          <w:color w:val="0070C0"/>
        </w:rPr>
        <w:t xml:space="preserve">ing </w:t>
      </w:r>
      <w:r w:rsidRPr="00EA7E40">
        <w:rPr>
          <w:color w:val="0070C0"/>
        </w:rPr>
        <w:t xml:space="preserve">to operate during the pandemic with </w:t>
      </w:r>
      <w:r w:rsidR="004A634D" w:rsidRPr="00EA7E40">
        <w:rPr>
          <w:color w:val="0070C0"/>
        </w:rPr>
        <w:t>necessary</w:t>
      </w:r>
      <w:r w:rsidRPr="00EA7E40">
        <w:rPr>
          <w:color w:val="0070C0"/>
        </w:rPr>
        <w:t xml:space="preserve"> </w:t>
      </w:r>
      <w:r w:rsidR="003E6DB4" w:rsidRPr="00EA7E40">
        <w:rPr>
          <w:color w:val="0070C0"/>
        </w:rPr>
        <w:t>procedures f</w:t>
      </w:r>
      <w:r w:rsidRPr="00EA7E40">
        <w:rPr>
          <w:color w:val="0070C0"/>
        </w:rPr>
        <w:t>or staff and operations.</w:t>
      </w:r>
    </w:p>
    <w:p w14:paraId="3CDC1476" w14:textId="3BDACDC9" w:rsidR="006277CD" w:rsidRPr="00BD6E18" w:rsidRDefault="006277CD" w:rsidP="00AD0236">
      <w:pPr>
        <w:pStyle w:val="Heading2"/>
      </w:pPr>
      <w:bookmarkStart w:id="34" w:name="_Toc93073391"/>
      <w:r w:rsidRPr="00BD6E18">
        <w:t>Scopes</w:t>
      </w:r>
      <w:bookmarkEnd w:id="34"/>
    </w:p>
    <w:p w14:paraId="77FA20AF" w14:textId="77777777" w:rsidR="00EA7E40" w:rsidRDefault="00EA7E40" w:rsidP="00EA7E40">
      <w:pPr>
        <w:pStyle w:val="Heading3"/>
      </w:pPr>
      <w:bookmarkStart w:id="35" w:name="_Toc40097467"/>
      <w:bookmarkStart w:id="36" w:name="_Toc40099035"/>
      <w:bookmarkStart w:id="37" w:name="_Toc40099411"/>
      <w:bookmarkStart w:id="38" w:name="_Toc40100049"/>
      <w:bookmarkStart w:id="39" w:name="_Toc49152733"/>
      <w:bookmarkStart w:id="40" w:name="_Toc40097662"/>
      <w:bookmarkStart w:id="41" w:name="_Toc40099230"/>
      <w:bookmarkStart w:id="42" w:name="_Toc40099606"/>
      <w:bookmarkStart w:id="43" w:name="_Toc40100244"/>
      <w:bookmarkStart w:id="44" w:name="_Toc49152928"/>
      <w:bookmarkStart w:id="45" w:name="_Toc40097663"/>
      <w:bookmarkStart w:id="46" w:name="_Toc40099231"/>
      <w:bookmarkStart w:id="47" w:name="_Toc40099607"/>
      <w:bookmarkStart w:id="48" w:name="_Toc40100245"/>
      <w:bookmarkStart w:id="49" w:name="_Toc49152929"/>
      <w:bookmarkStart w:id="50" w:name="_Toc40097664"/>
      <w:bookmarkStart w:id="51" w:name="_Toc40099232"/>
      <w:bookmarkStart w:id="52" w:name="_Toc40099608"/>
      <w:bookmarkStart w:id="53" w:name="_Toc40100246"/>
      <w:bookmarkStart w:id="54" w:name="_Toc49152930"/>
      <w:bookmarkStart w:id="55" w:name="_Toc86064745"/>
      <w:bookmarkStart w:id="56" w:name="_Toc9307339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roofErr w:type="spellStart"/>
      <w:r w:rsidRPr="00BD6E18">
        <w:t>ExCB</w:t>
      </w:r>
      <w:proofErr w:type="spellEnd"/>
      <w:r w:rsidRPr="00BD6E18">
        <w:t xml:space="preserve"> </w:t>
      </w:r>
      <w:r>
        <w:t xml:space="preserve">&amp; </w:t>
      </w:r>
      <w:proofErr w:type="spellStart"/>
      <w:r>
        <w:t>ExTL</w:t>
      </w:r>
      <w:proofErr w:type="spellEnd"/>
      <w:r>
        <w:t xml:space="preserve"> </w:t>
      </w:r>
      <w:r w:rsidRPr="00BD6E18">
        <w:t xml:space="preserve">scope for IECEx </w:t>
      </w:r>
      <w:r>
        <w:t>Equipment</w:t>
      </w:r>
      <w:r w:rsidRPr="00BD6E18">
        <w:t xml:space="preserve"> Scheme</w:t>
      </w:r>
      <w:bookmarkEnd w:id="55"/>
      <w:bookmarkEnd w:id="56"/>
    </w:p>
    <w:tbl>
      <w:tblPr>
        <w:tblW w:w="9000" w:type="dxa"/>
        <w:tblCellMar>
          <w:left w:w="70" w:type="dxa"/>
          <w:right w:w="70" w:type="dxa"/>
        </w:tblCellMar>
        <w:tblLook w:val="04A0" w:firstRow="1" w:lastRow="0" w:firstColumn="1" w:lastColumn="0" w:noHBand="0" w:noVBand="1"/>
      </w:tblPr>
      <w:tblGrid>
        <w:gridCol w:w="2200"/>
        <w:gridCol w:w="5320"/>
        <w:gridCol w:w="1480"/>
      </w:tblGrid>
      <w:tr w:rsidR="00EA7E40" w:rsidRPr="00F40643" w14:paraId="3CC57E7B" w14:textId="77777777" w:rsidTr="00EA7E40">
        <w:trPr>
          <w:trHeight w:val="454"/>
          <w:tblHeader/>
        </w:trPr>
        <w:tc>
          <w:tcPr>
            <w:tcW w:w="22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1C4C46C" w14:textId="77777777" w:rsidR="00EA7E40" w:rsidRPr="00F40643" w:rsidRDefault="00EA7E40" w:rsidP="00EA7E40">
            <w:pPr>
              <w:jc w:val="left"/>
              <w:rPr>
                <w:b/>
                <w:bCs/>
                <w:spacing w:val="0"/>
                <w:sz w:val="18"/>
                <w:szCs w:val="18"/>
                <w:lang w:val="fr-FR" w:eastAsia="fr-FR"/>
              </w:rPr>
            </w:pPr>
            <w:proofErr w:type="spellStart"/>
            <w:r w:rsidRPr="00F40643">
              <w:rPr>
                <w:b/>
                <w:bCs/>
                <w:spacing w:val="0"/>
                <w:sz w:val="18"/>
                <w:szCs w:val="18"/>
                <w:lang w:val="fr-FR" w:eastAsia="fr-FR"/>
              </w:rPr>
              <w:t>Number</w:t>
            </w:r>
            <w:proofErr w:type="spellEnd"/>
            <w:r w:rsidRPr="00F40643">
              <w:rPr>
                <w:b/>
                <w:bCs/>
                <w:spacing w:val="0"/>
                <w:sz w:val="18"/>
                <w:szCs w:val="18"/>
                <w:lang w:val="fr-FR" w:eastAsia="fr-FR"/>
              </w:rPr>
              <w:t xml:space="preserve"> </w:t>
            </w:r>
          </w:p>
        </w:tc>
        <w:tc>
          <w:tcPr>
            <w:tcW w:w="5320" w:type="dxa"/>
            <w:tcBorders>
              <w:top w:val="single" w:sz="8" w:space="0" w:color="auto"/>
              <w:left w:val="nil"/>
              <w:bottom w:val="single" w:sz="8" w:space="0" w:color="auto"/>
              <w:right w:val="single" w:sz="4" w:space="0" w:color="auto"/>
            </w:tcBorders>
            <w:shd w:val="clear" w:color="auto" w:fill="auto"/>
            <w:vAlign w:val="center"/>
            <w:hideMark/>
          </w:tcPr>
          <w:p w14:paraId="04B03DFA" w14:textId="77777777" w:rsidR="00EA7E40" w:rsidRPr="00F40643" w:rsidRDefault="00EA7E40" w:rsidP="00EA7E40">
            <w:pPr>
              <w:rPr>
                <w:b/>
                <w:bCs/>
                <w:spacing w:val="0"/>
                <w:sz w:val="18"/>
                <w:szCs w:val="18"/>
                <w:lang w:val="fr-FR" w:eastAsia="fr-FR"/>
              </w:rPr>
            </w:pPr>
            <w:proofErr w:type="spellStart"/>
            <w:r w:rsidRPr="00F40643">
              <w:rPr>
                <w:b/>
                <w:bCs/>
                <w:spacing w:val="0"/>
                <w:sz w:val="18"/>
                <w:szCs w:val="18"/>
                <w:lang w:val="fr-FR" w:eastAsia="fr-FR"/>
              </w:rPr>
              <w:t>Title</w:t>
            </w:r>
            <w:proofErr w:type="spellEnd"/>
            <w:r w:rsidRPr="00F40643">
              <w:rPr>
                <w:b/>
                <w:bCs/>
                <w:spacing w:val="0"/>
                <w:sz w:val="18"/>
                <w:szCs w:val="18"/>
                <w:lang w:val="fr-FR" w:eastAsia="fr-FR"/>
              </w:rPr>
              <w:t xml:space="preserve"> </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78465205" w14:textId="77777777" w:rsidR="00EA7E40" w:rsidRPr="00F40643" w:rsidRDefault="00EA7E40" w:rsidP="00EA7E40">
            <w:pPr>
              <w:jc w:val="center"/>
              <w:rPr>
                <w:spacing w:val="0"/>
                <w:sz w:val="18"/>
                <w:szCs w:val="18"/>
                <w:lang w:val="fr-FR" w:eastAsia="fr-FR"/>
              </w:rPr>
            </w:pPr>
            <w:proofErr w:type="spellStart"/>
            <w:r w:rsidRPr="00F40643">
              <w:rPr>
                <w:spacing w:val="0"/>
                <w:sz w:val="18"/>
                <w:szCs w:val="18"/>
                <w:lang w:val="fr-FR" w:eastAsia="fr-FR"/>
              </w:rPr>
              <w:t>ExCB</w:t>
            </w:r>
            <w:proofErr w:type="spellEnd"/>
            <w:r w:rsidRPr="00F40643">
              <w:rPr>
                <w:spacing w:val="0"/>
                <w:sz w:val="18"/>
                <w:szCs w:val="18"/>
                <w:lang w:val="fr-FR" w:eastAsia="fr-FR"/>
              </w:rPr>
              <w:t>/</w:t>
            </w:r>
            <w:proofErr w:type="spellStart"/>
            <w:r w:rsidRPr="00F40643">
              <w:rPr>
                <w:spacing w:val="0"/>
                <w:sz w:val="18"/>
                <w:szCs w:val="18"/>
                <w:lang w:val="fr-FR" w:eastAsia="fr-FR"/>
              </w:rPr>
              <w:t>ExTL</w:t>
            </w:r>
            <w:proofErr w:type="spellEnd"/>
          </w:p>
        </w:tc>
      </w:tr>
      <w:tr w:rsidR="00EA7E40" w:rsidRPr="00F40643" w14:paraId="79CCC127"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7F92077A" w14:textId="77777777" w:rsidR="00EA7E40" w:rsidRPr="00F40643" w:rsidRDefault="00EA7E40" w:rsidP="00EA7E40">
            <w:pPr>
              <w:jc w:val="left"/>
              <w:rPr>
                <w:spacing w:val="0"/>
                <w:sz w:val="16"/>
                <w:szCs w:val="16"/>
                <w:lang w:val="fr-FR" w:eastAsia="fr-FR"/>
              </w:rPr>
            </w:pPr>
            <w:r w:rsidRPr="00F40643">
              <w:rPr>
                <w:spacing w:val="0"/>
                <w:sz w:val="16"/>
                <w:szCs w:val="16"/>
                <w:lang w:val="fr-FR" w:eastAsia="fr-FR"/>
              </w:rPr>
              <w:t>IEC 60079-0 Ed. 6</w:t>
            </w:r>
          </w:p>
        </w:tc>
        <w:tc>
          <w:tcPr>
            <w:tcW w:w="5320" w:type="dxa"/>
            <w:tcBorders>
              <w:top w:val="nil"/>
              <w:left w:val="nil"/>
              <w:bottom w:val="single" w:sz="4" w:space="0" w:color="auto"/>
              <w:right w:val="single" w:sz="4" w:space="0" w:color="auto"/>
            </w:tcBorders>
            <w:shd w:val="clear" w:color="auto" w:fill="auto"/>
            <w:vAlign w:val="center"/>
            <w:hideMark/>
          </w:tcPr>
          <w:p w14:paraId="2035C883" w14:textId="43DD6FE4" w:rsidR="00EA7E40" w:rsidRPr="00F40643" w:rsidRDefault="00EA7E40" w:rsidP="00EA7E40">
            <w:pPr>
              <w:jc w:val="left"/>
              <w:rPr>
                <w:spacing w:val="0"/>
                <w:sz w:val="16"/>
                <w:szCs w:val="16"/>
                <w:lang w:val="en-US" w:eastAsia="fr-FR"/>
              </w:rPr>
            </w:pPr>
            <w:r w:rsidRPr="00F40643">
              <w:rPr>
                <w:spacing w:val="0"/>
                <w:sz w:val="16"/>
                <w:szCs w:val="16"/>
                <w:lang w:val="en-US" w:eastAsia="fr-FR"/>
              </w:rPr>
              <w:t xml:space="preserve">Explosive atmospheres </w:t>
            </w:r>
            <w:r w:rsidR="00C168D5">
              <w:rPr>
                <w:spacing w:val="0"/>
                <w:sz w:val="16"/>
                <w:szCs w:val="16"/>
                <w:lang w:val="en-US" w:eastAsia="fr-FR"/>
              </w:rPr>
              <w:t>–</w:t>
            </w:r>
            <w:r w:rsidRPr="00F40643">
              <w:rPr>
                <w:spacing w:val="0"/>
                <w:sz w:val="16"/>
                <w:szCs w:val="16"/>
                <w:lang w:val="en-US" w:eastAsia="fr-FR"/>
              </w:rPr>
              <w:t xml:space="preserve"> Part 0: Equipment </w:t>
            </w:r>
            <w:r w:rsidR="00C168D5">
              <w:rPr>
                <w:spacing w:val="0"/>
                <w:sz w:val="16"/>
                <w:szCs w:val="16"/>
                <w:lang w:val="en-US" w:eastAsia="fr-FR"/>
              </w:rPr>
              <w:t>–</w:t>
            </w:r>
            <w:r w:rsidRPr="00F40643">
              <w:rPr>
                <w:spacing w:val="0"/>
                <w:sz w:val="16"/>
                <w:szCs w:val="16"/>
                <w:lang w:val="en-US" w:eastAsia="fr-FR"/>
              </w:rPr>
              <w:t xml:space="preserve"> General requirements</w:t>
            </w:r>
          </w:p>
        </w:tc>
        <w:tc>
          <w:tcPr>
            <w:tcW w:w="1480" w:type="dxa"/>
            <w:tcBorders>
              <w:top w:val="nil"/>
              <w:left w:val="nil"/>
              <w:bottom w:val="single" w:sz="4" w:space="0" w:color="auto"/>
              <w:right w:val="single" w:sz="8" w:space="0" w:color="auto"/>
            </w:tcBorders>
            <w:shd w:val="clear" w:color="auto" w:fill="auto"/>
            <w:vAlign w:val="center"/>
            <w:hideMark/>
          </w:tcPr>
          <w:p w14:paraId="4A5A005D" w14:textId="77777777" w:rsidR="00EA7E40" w:rsidRPr="00F40643" w:rsidRDefault="00EA7E40" w:rsidP="00EA7E40">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F40643" w14:paraId="7AEBA384"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3F1AFF69" w14:textId="77777777" w:rsidR="00EA7E40" w:rsidRPr="00F40643" w:rsidRDefault="00EA7E40" w:rsidP="00EA7E40">
            <w:pPr>
              <w:jc w:val="left"/>
              <w:rPr>
                <w:spacing w:val="0"/>
                <w:sz w:val="16"/>
                <w:szCs w:val="16"/>
                <w:lang w:val="fr-FR" w:eastAsia="fr-FR"/>
              </w:rPr>
            </w:pPr>
            <w:r w:rsidRPr="00F40643">
              <w:rPr>
                <w:spacing w:val="0"/>
                <w:sz w:val="16"/>
                <w:szCs w:val="16"/>
                <w:lang w:val="fr-FR" w:eastAsia="fr-FR"/>
              </w:rPr>
              <w:t>IEC 60079-1 Ed. 7</w:t>
            </w:r>
          </w:p>
        </w:tc>
        <w:tc>
          <w:tcPr>
            <w:tcW w:w="5320" w:type="dxa"/>
            <w:tcBorders>
              <w:top w:val="nil"/>
              <w:left w:val="nil"/>
              <w:bottom w:val="single" w:sz="4" w:space="0" w:color="auto"/>
              <w:right w:val="single" w:sz="4" w:space="0" w:color="auto"/>
            </w:tcBorders>
            <w:shd w:val="clear" w:color="auto" w:fill="auto"/>
            <w:vAlign w:val="center"/>
            <w:hideMark/>
          </w:tcPr>
          <w:p w14:paraId="09C53DEF" w14:textId="0D372F0D" w:rsidR="00EA7E40" w:rsidRPr="00F40643" w:rsidRDefault="00EA7E40" w:rsidP="00EA7E40">
            <w:pPr>
              <w:jc w:val="left"/>
              <w:rPr>
                <w:spacing w:val="0"/>
                <w:sz w:val="16"/>
                <w:szCs w:val="16"/>
                <w:lang w:val="en-US" w:eastAsia="fr-FR"/>
              </w:rPr>
            </w:pPr>
            <w:r w:rsidRPr="00F40643">
              <w:rPr>
                <w:spacing w:val="0"/>
                <w:sz w:val="16"/>
                <w:szCs w:val="16"/>
                <w:lang w:val="en-US" w:eastAsia="fr-FR"/>
              </w:rPr>
              <w:t xml:space="preserve">Explosive atmospheres </w:t>
            </w:r>
            <w:r w:rsidR="00C168D5">
              <w:rPr>
                <w:spacing w:val="0"/>
                <w:sz w:val="16"/>
                <w:szCs w:val="16"/>
                <w:lang w:val="en-US" w:eastAsia="fr-FR"/>
              </w:rPr>
              <w:t>–</w:t>
            </w:r>
            <w:r w:rsidRPr="00F40643">
              <w:rPr>
                <w:spacing w:val="0"/>
                <w:sz w:val="16"/>
                <w:szCs w:val="16"/>
                <w:lang w:val="en-US" w:eastAsia="fr-FR"/>
              </w:rPr>
              <w:t xml:space="preserve"> Part 1: Equipment protection by flameproof enclosures “d”</w:t>
            </w:r>
          </w:p>
        </w:tc>
        <w:tc>
          <w:tcPr>
            <w:tcW w:w="1480" w:type="dxa"/>
            <w:tcBorders>
              <w:top w:val="nil"/>
              <w:left w:val="nil"/>
              <w:bottom w:val="single" w:sz="4" w:space="0" w:color="auto"/>
              <w:right w:val="single" w:sz="8" w:space="0" w:color="auto"/>
            </w:tcBorders>
            <w:shd w:val="clear" w:color="auto" w:fill="auto"/>
            <w:vAlign w:val="center"/>
            <w:hideMark/>
          </w:tcPr>
          <w:p w14:paraId="6EE5A4AE" w14:textId="77777777" w:rsidR="00EA7E40" w:rsidRPr="00F40643" w:rsidRDefault="00EA7E40" w:rsidP="00EA7E40">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F40643" w14:paraId="763A9D24"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3CECE5FB" w14:textId="77777777" w:rsidR="00EA7E40" w:rsidRPr="00F40643" w:rsidRDefault="00EA7E40" w:rsidP="00EA7E40">
            <w:pPr>
              <w:jc w:val="left"/>
              <w:rPr>
                <w:spacing w:val="0"/>
                <w:sz w:val="16"/>
                <w:szCs w:val="16"/>
                <w:lang w:val="fr-FR" w:eastAsia="fr-FR"/>
              </w:rPr>
            </w:pPr>
            <w:r w:rsidRPr="00F40643">
              <w:rPr>
                <w:spacing w:val="0"/>
                <w:sz w:val="16"/>
                <w:szCs w:val="16"/>
                <w:lang w:val="fr-FR" w:eastAsia="fr-FR"/>
              </w:rPr>
              <w:t>IEC 60079-2 Ed. 5</w:t>
            </w:r>
          </w:p>
        </w:tc>
        <w:tc>
          <w:tcPr>
            <w:tcW w:w="5320" w:type="dxa"/>
            <w:tcBorders>
              <w:top w:val="nil"/>
              <w:left w:val="nil"/>
              <w:bottom w:val="single" w:sz="4" w:space="0" w:color="auto"/>
              <w:right w:val="single" w:sz="4" w:space="0" w:color="auto"/>
            </w:tcBorders>
            <w:shd w:val="clear" w:color="auto" w:fill="auto"/>
            <w:vAlign w:val="center"/>
            <w:hideMark/>
          </w:tcPr>
          <w:p w14:paraId="673F9EBB" w14:textId="4CAF9893" w:rsidR="00EA7E40" w:rsidRPr="00F40643" w:rsidRDefault="00EA7E40" w:rsidP="00EA7E40">
            <w:pPr>
              <w:jc w:val="left"/>
              <w:rPr>
                <w:spacing w:val="0"/>
                <w:sz w:val="16"/>
                <w:szCs w:val="16"/>
                <w:lang w:val="en-US" w:eastAsia="fr-FR"/>
              </w:rPr>
            </w:pPr>
            <w:r w:rsidRPr="00F40643">
              <w:rPr>
                <w:spacing w:val="0"/>
                <w:sz w:val="16"/>
                <w:szCs w:val="16"/>
                <w:lang w:val="en-US" w:eastAsia="fr-FR"/>
              </w:rPr>
              <w:t xml:space="preserve">Explosive atmospheres </w:t>
            </w:r>
            <w:r w:rsidR="00C168D5">
              <w:rPr>
                <w:spacing w:val="0"/>
                <w:sz w:val="16"/>
                <w:szCs w:val="16"/>
                <w:lang w:val="en-US" w:eastAsia="fr-FR"/>
              </w:rPr>
              <w:t>–</w:t>
            </w:r>
            <w:r w:rsidRPr="00F40643">
              <w:rPr>
                <w:spacing w:val="0"/>
                <w:sz w:val="16"/>
                <w:szCs w:val="16"/>
                <w:lang w:val="en-US" w:eastAsia="fr-FR"/>
              </w:rPr>
              <w:t xml:space="preserve"> Part 2: Equipment protection by pressurized enclosure «p»</w:t>
            </w:r>
          </w:p>
        </w:tc>
        <w:tc>
          <w:tcPr>
            <w:tcW w:w="1480" w:type="dxa"/>
            <w:tcBorders>
              <w:top w:val="nil"/>
              <w:left w:val="nil"/>
              <w:bottom w:val="single" w:sz="4" w:space="0" w:color="auto"/>
              <w:right w:val="single" w:sz="8" w:space="0" w:color="auto"/>
            </w:tcBorders>
            <w:shd w:val="clear" w:color="auto" w:fill="auto"/>
            <w:vAlign w:val="center"/>
            <w:hideMark/>
          </w:tcPr>
          <w:p w14:paraId="0EB94FE4" w14:textId="77777777" w:rsidR="00EA7E40" w:rsidRPr="00F40643" w:rsidRDefault="00EA7E40" w:rsidP="00EA7E40">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F40643" w14:paraId="6EA03DAD"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41AB5A93" w14:textId="77777777" w:rsidR="00EA7E40" w:rsidRPr="00F40643" w:rsidRDefault="00EA7E40" w:rsidP="00EA7E40">
            <w:pPr>
              <w:jc w:val="left"/>
              <w:rPr>
                <w:spacing w:val="0"/>
                <w:sz w:val="16"/>
                <w:szCs w:val="16"/>
                <w:lang w:val="fr-FR" w:eastAsia="fr-FR"/>
              </w:rPr>
            </w:pPr>
            <w:r w:rsidRPr="00F40643">
              <w:rPr>
                <w:spacing w:val="0"/>
                <w:sz w:val="16"/>
                <w:szCs w:val="16"/>
                <w:lang w:val="fr-FR" w:eastAsia="fr-FR"/>
              </w:rPr>
              <w:t>IEC 60079-5 Ed. 3</w:t>
            </w:r>
          </w:p>
        </w:tc>
        <w:tc>
          <w:tcPr>
            <w:tcW w:w="5320" w:type="dxa"/>
            <w:tcBorders>
              <w:top w:val="nil"/>
              <w:left w:val="nil"/>
              <w:bottom w:val="single" w:sz="4" w:space="0" w:color="auto"/>
              <w:right w:val="single" w:sz="4" w:space="0" w:color="auto"/>
            </w:tcBorders>
            <w:shd w:val="clear" w:color="auto" w:fill="auto"/>
            <w:vAlign w:val="center"/>
            <w:hideMark/>
          </w:tcPr>
          <w:p w14:paraId="65BE93D7" w14:textId="683ACECB" w:rsidR="00EA7E40" w:rsidRPr="00F40643" w:rsidRDefault="00EA7E40" w:rsidP="00EA7E40">
            <w:pPr>
              <w:jc w:val="left"/>
              <w:rPr>
                <w:spacing w:val="0"/>
                <w:sz w:val="16"/>
                <w:szCs w:val="16"/>
                <w:lang w:val="en-US" w:eastAsia="fr-FR"/>
              </w:rPr>
            </w:pPr>
            <w:r w:rsidRPr="00F40643">
              <w:rPr>
                <w:spacing w:val="0"/>
                <w:sz w:val="16"/>
                <w:szCs w:val="16"/>
                <w:lang w:val="en-US" w:eastAsia="fr-FR"/>
              </w:rPr>
              <w:t xml:space="preserve">Explosive atmospheres </w:t>
            </w:r>
            <w:r w:rsidR="00C168D5">
              <w:rPr>
                <w:spacing w:val="0"/>
                <w:sz w:val="16"/>
                <w:szCs w:val="16"/>
                <w:lang w:val="en-US" w:eastAsia="fr-FR"/>
              </w:rPr>
              <w:t>–</w:t>
            </w:r>
            <w:r w:rsidRPr="00F40643">
              <w:rPr>
                <w:spacing w:val="0"/>
                <w:sz w:val="16"/>
                <w:szCs w:val="16"/>
                <w:lang w:val="en-US" w:eastAsia="fr-FR"/>
              </w:rPr>
              <w:t xml:space="preserve"> Part 5: Equipment protection by powder filling «q»</w:t>
            </w:r>
          </w:p>
        </w:tc>
        <w:tc>
          <w:tcPr>
            <w:tcW w:w="1480" w:type="dxa"/>
            <w:tcBorders>
              <w:top w:val="nil"/>
              <w:left w:val="nil"/>
              <w:bottom w:val="single" w:sz="4" w:space="0" w:color="auto"/>
              <w:right w:val="single" w:sz="8" w:space="0" w:color="auto"/>
            </w:tcBorders>
            <w:shd w:val="clear" w:color="auto" w:fill="auto"/>
            <w:vAlign w:val="center"/>
            <w:hideMark/>
          </w:tcPr>
          <w:p w14:paraId="5B3A8229" w14:textId="77777777" w:rsidR="00EA7E40" w:rsidRPr="00F40643" w:rsidRDefault="00EA7E40" w:rsidP="00EA7E40">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F40643" w14:paraId="32EDCA89"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146B0D70" w14:textId="77777777" w:rsidR="00EA7E40" w:rsidRPr="00F40643" w:rsidRDefault="00EA7E40" w:rsidP="00EA7E40">
            <w:pPr>
              <w:jc w:val="left"/>
              <w:rPr>
                <w:spacing w:val="0"/>
                <w:sz w:val="16"/>
                <w:szCs w:val="16"/>
                <w:lang w:val="fr-FR" w:eastAsia="fr-FR"/>
              </w:rPr>
            </w:pPr>
            <w:r w:rsidRPr="00F40643">
              <w:rPr>
                <w:spacing w:val="0"/>
                <w:sz w:val="16"/>
                <w:szCs w:val="16"/>
                <w:lang w:val="fr-FR" w:eastAsia="fr-FR"/>
              </w:rPr>
              <w:t>IEC 60079-6 Ed. 3</w:t>
            </w:r>
          </w:p>
        </w:tc>
        <w:tc>
          <w:tcPr>
            <w:tcW w:w="5320" w:type="dxa"/>
            <w:tcBorders>
              <w:top w:val="nil"/>
              <w:left w:val="nil"/>
              <w:bottom w:val="single" w:sz="4" w:space="0" w:color="auto"/>
              <w:right w:val="single" w:sz="4" w:space="0" w:color="auto"/>
            </w:tcBorders>
            <w:shd w:val="clear" w:color="auto" w:fill="auto"/>
            <w:vAlign w:val="center"/>
            <w:hideMark/>
          </w:tcPr>
          <w:p w14:paraId="69EF3144" w14:textId="5ABC7FBF" w:rsidR="00EA7E40" w:rsidRPr="00F40643" w:rsidRDefault="00EA7E40" w:rsidP="00EA7E40">
            <w:pPr>
              <w:jc w:val="left"/>
              <w:rPr>
                <w:spacing w:val="0"/>
                <w:sz w:val="16"/>
                <w:szCs w:val="16"/>
                <w:lang w:val="en-US" w:eastAsia="fr-FR"/>
              </w:rPr>
            </w:pPr>
            <w:r w:rsidRPr="00F40643">
              <w:rPr>
                <w:spacing w:val="0"/>
                <w:sz w:val="16"/>
                <w:szCs w:val="16"/>
                <w:lang w:val="en-US" w:eastAsia="fr-FR"/>
              </w:rPr>
              <w:t xml:space="preserve">Explosive atmospheres </w:t>
            </w:r>
            <w:r w:rsidR="00C168D5">
              <w:rPr>
                <w:spacing w:val="0"/>
                <w:sz w:val="16"/>
                <w:szCs w:val="16"/>
                <w:lang w:val="en-US" w:eastAsia="fr-FR"/>
              </w:rPr>
              <w:t>–</w:t>
            </w:r>
            <w:r w:rsidRPr="00F40643">
              <w:rPr>
                <w:spacing w:val="0"/>
                <w:sz w:val="16"/>
                <w:szCs w:val="16"/>
                <w:lang w:val="en-US" w:eastAsia="fr-FR"/>
              </w:rPr>
              <w:t xml:space="preserve"> Part 6: Equipment protection by oil immersion «o»</w:t>
            </w:r>
          </w:p>
        </w:tc>
        <w:tc>
          <w:tcPr>
            <w:tcW w:w="1480" w:type="dxa"/>
            <w:tcBorders>
              <w:top w:val="nil"/>
              <w:left w:val="nil"/>
              <w:bottom w:val="single" w:sz="4" w:space="0" w:color="auto"/>
              <w:right w:val="single" w:sz="8" w:space="0" w:color="auto"/>
            </w:tcBorders>
            <w:shd w:val="clear" w:color="auto" w:fill="auto"/>
            <w:vAlign w:val="center"/>
            <w:hideMark/>
          </w:tcPr>
          <w:p w14:paraId="1841E4A8" w14:textId="77777777" w:rsidR="00EA7E40" w:rsidRPr="00F40643" w:rsidRDefault="00EA7E40" w:rsidP="00EA7E40">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F40643" w14:paraId="75FC5150"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677FCAE0" w14:textId="77777777" w:rsidR="00EA7E40" w:rsidRPr="00F40643" w:rsidRDefault="00EA7E40" w:rsidP="00EA7E40">
            <w:pPr>
              <w:jc w:val="left"/>
              <w:rPr>
                <w:spacing w:val="0"/>
                <w:sz w:val="16"/>
                <w:szCs w:val="16"/>
                <w:lang w:val="fr-FR" w:eastAsia="fr-FR"/>
              </w:rPr>
            </w:pPr>
            <w:r w:rsidRPr="00F40643">
              <w:rPr>
                <w:spacing w:val="0"/>
                <w:sz w:val="16"/>
                <w:szCs w:val="16"/>
                <w:lang w:val="fr-FR" w:eastAsia="fr-FR"/>
              </w:rPr>
              <w:t>IEC 60079-7 Ed. 4</w:t>
            </w:r>
          </w:p>
        </w:tc>
        <w:tc>
          <w:tcPr>
            <w:tcW w:w="5320" w:type="dxa"/>
            <w:tcBorders>
              <w:top w:val="nil"/>
              <w:left w:val="nil"/>
              <w:bottom w:val="single" w:sz="4" w:space="0" w:color="auto"/>
              <w:right w:val="single" w:sz="4" w:space="0" w:color="auto"/>
            </w:tcBorders>
            <w:shd w:val="clear" w:color="auto" w:fill="auto"/>
            <w:vAlign w:val="center"/>
            <w:hideMark/>
          </w:tcPr>
          <w:p w14:paraId="2C96DCCD" w14:textId="31C2AE27" w:rsidR="00EA7E40" w:rsidRPr="00F40643" w:rsidRDefault="00EA7E40" w:rsidP="00EA7E40">
            <w:pPr>
              <w:jc w:val="left"/>
              <w:rPr>
                <w:spacing w:val="0"/>
                <w:sz w:val="16"/>
                <w:szCs w:val="16"/>
                <w:lang w:val="en-US" w:eastAsia="fr-FR"/>
              </w:rPr>
            </w:pPr>
            <w:r w:rsidRPr="00F40643">
              <w:rPr>
                <w:spacing w:val="0"/>
                <w:sz w:val="16"/>
                <w:szCs w:val="16"/>
                <w:lang w:val="en-US" w:eastAsia="fr-FR"/>
              </w:rPr>
              <w:t xml:space="preserve">Explosive atmospheres </w:t>
            </w:r>
            <w:r w:rsidR="00C168D5">
              <w:rPr>
                <w:spacing w:val="0"/>
                <w:sz w:val="16"/>
                <w:szCs w:val="16"/>
                <w:lang w:val="en-US" w:eastAsia="fr-FR"/>
              </w:rPr>
              <w:t>–</w:t>
            </w:r>
            <w:r w:rsidRPr="00F40643">
              <w:rPr>
                <w:spacing w:val="0"/>
                <w:sz w:val="16"/>
                <w:szCs w:val="16"/>
                <w:lang w:val="en-US" w:eastAsia="fr-FR"/>
              </w:rPr>
              <w:t xml:space="preserve"> Part 7: Equipment protection by increased safety </w:t>
            </w:r>
            <w:r w:rsidR="00C168D5">
              <w:rPr>
                <w:spacing w:val="0"/>
                <w:sz w:val="16"/>
                <w:szCs w:val="16"/>
                <w:lang w:val="en-US" w:eastAsia="fr-FR"/>
              </w:rPr>
              <w:t>“</w:t>
            </w:r>
            <w:r w:rsidRPr="00F40643">
              <w:rPr>
                <w:spacing w:val="0"/>
                <w:sz w:val="16"/>
                <w:szCs w:val="16"/>
                <w:lang w:val="en-US" w:eastAsia="fr-FR"/>
              </w:rPr>
              <w:t>e</w:t>
            </w:r>
            <w:r w:rsidR="00C168D5">
              <w:rPr>
                <w:spacing w:val="0"/>
                <w:sz w:val="16"/>
                <w:szCs w:val="16"/>
                <w:lang w:val="en-US" w:eastAsia="fr-FR"/>
              </w:rPr>
              <w:t>”</w:t>
            </w:r>
          </w:p>
        </w:tc>
        <w:tc>
          <w:tcPr>
            <w:tcW w:w="1480" w:type="dxa"/>
            <w:tcBorders>
              <w:top w:val="nil"/>
              <w:left w:val="nil"/>
              <w:bottom w:val="single" w:sz="4" w:space="0" w:color="auto"/>
              <w:right w:val="single" w:sz="8" w:space="0" w:color="auto"/>
            </w:tcBorders>
            <w:shd w:val="clear" w:color="auto" w:fill="auto"/>
            <w:vAlign w:val="center"/>
            <w:hideMark/>
          </w:tcPr>
          <w:p w14:paraId="32A16DC1" w14:textId="77777777" w:rsidR="00EA7E40" w:rsidRPr="00F40643" w:rsidRDefault="00EA7E40" w:rsidP="00EA7E40">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F40643" w14:paraId="7FBBC29D"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6BC85FD9" w14:textId="77777777" w:rsidR="00EA7E40" w:rsidRPr="00F40643" w:rsidRDefault="00EA7E40" w:rsidP="00EA7E40">
            <w:pPr>
              <w:jc w:val="left"/>
              <w:rPr>
                <w:spacing w:val="0"/>
                <w:sz w:val="16"/>
                <w:szCs w:val="16"/>
                <w:lang w:val="fr-FR" w:eastAsia="fr-FR"/>
              </w:rPr>
            </w:pPr>
            <w:r w:rsidRPr="00F40643">
              <w:rPr>
                <w:spacing w:val="0"/>
                <w:sz w:val="16"/>
                <w:szCs w:val="16"/>
                <w:lang w:val="fr-FR" w:eastAsia="fr-FR"/>
              </w:rPr>
              <w:t>IEC 60079-11 Ed. 6</w:t>
            </w:r>
          </w:p>
        </w:tc>
        <w:tc>
          <w:tcPr>
            <w:tcW w:w="5320" w:type="dxa"/>
            <w:tcBorders>
              <w:top w:val="nil"/>
              <w:left w:val="nil"/>
              <w:bottom w:val="single" w:sz="4" w:space="0" w:color="auto"/>
              <w:right w:val="single" w:sz="4" w:space="0" w:color="auto"/>
            </w:tcBorders>
            <w:shd w:val="clear" w:color="auto" w:fill="auto"/>
            <w:vAlign w:val="center"/>
            <w:hideMark/>
          </w:tcPr>
          <w:p w14:paraId="0111F65B" w14:textId="51C8D21C" w:rsidR="00EA7E40" w:rsidRPr="00F40643" w:rsidRDefault="00EA7E40" w:rsidP="00EA7E40">
            <w:pPr>
              <w:jc w:val="left"/>
              <w:rPr>
                <w:spacing w:val="0"/>
                <w:sz w:val="16"/>
                <w:szCs w:val="16"/>
                <w:lang w:val="en-US" w:eastAsia="fr-FR"/>
              </w:rPr>
            </w:pPr>
            <w:r w:rsidRPr="00F40643">
              <w:rPr>
                <w:spacing w:val="0"/>
                <w:sz w:val="16"/>
                <w:szCs w:val="16"/>
                <w:lang w:val="en-US" w:eastAsia="fr-FR"/>
              </w:rPr>
              <w:t xml:space="preserve">Explosive atmospheres </w:t>
            </w:r>
            <w:r w:rsidR="00C168D5">
              <w:rPr>
                <w:spacing w:val="0"/>
                <w:sz w:val="16"/>
                <w:szCs w:val="16"/>
                <w:lang w:val="en-US" w:eastAsia="fr-FR"/>
              </w:rPr>
              <w:t>–</w:t>
            </w:r>
            <w:r w:rsidRPr="00F40643">
              <w:rPr>
                <w:spacing w:val="0"/>
                <w:sz w:val="16"/>
                <w:szCs w:val="16"/>
                <w:lang w:val="en-US" w:eastAsia="fr-FR"/>
              </w:rPr>
              <w:t xml:space="preserve"> Part 11: Equipment protection by intrinsic safety “i”</w:t>
            </w:r>
          </w:p>
        </w:tc>
        <w:tc>
          <w:tcPr>
            <w:tcW w:w="1480" w:type="dxa"/>
            <w:tcBorders>
              <w:top w:val="nil"/>
              <w:left w:val="nil"/>
              <w:bottom w:val="single" w:sz="4" w:space="0" w:color="auto"/>
              <w:right w:val="single" w:sz="8" w:space="0" w:color="auto"/>
            </w:tcBorders>
            <w:shd w:val="clear" w:color="auto" w:fill="auto"/>
            <w:vAlign w:val="center"/>
            <w:hideMark/>
          </w:tcPr>
          <w:p w14:paraId="2924B18A" w14:textId="77777777" w:rsidR="00EA7E40" w:rsidRPr="00F40643" w:rsidRDefault="00EA7E40" w:rsidP="00EA7E40">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EA7E40" w14:paraId="76BAF589"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6125F150" w14:textId="77777777" w:rsidR="00EA7E40" w:rsidRPr="00EA7E40" w:rsidRDefault="00EA7E40" w:rsidP="00EA7E40">
            <w:pPr>
              <w:jc w:val="left"/>
              <w:rPr>
                <w:vanish/>
                <w:spacing w:val="0"/>
                <w:sz w:val="16"/>
                <w:szCs w:val="16"/>
                <w:lang w:val="fr-FR" w:eastAsia="fr-FR"/>
              </w:rPr>
            </w:pPr>
            <w:r w:rsidRPr="00EA7E40">
              <w:rPr>
                <w:vanish/>
                <w:spacing w:val="0"/>
                <w:sz w:val="16"/>
                <w:szCs w:val="16"/>
                <w:lang w:val="fr-FR" w:eastAsia="fr-FR"/>
              </w:rPr>
              <w:t>IEC 60079-13 Ed. 1</w:t>
            </w:r>
          </w:p>
        </w:tc>
        <w:tc>
          <w:tcPr>
            <w:tcW w:w="5320" w:type="dxa"/>
            <w:tcBorders>
              <w:top w:val="nil"/>
              <w:left w:val="nil"/>
              <w:bottom w:val="single" w:sz="4" w:space="0" w:color="auto"/>
              <w:right w:val="single" w:sz="4" w:space="0" w:color="auto"/>
            </w:tcBorders>
            <w:shd w:val="clear" w:color="auto" w:fill="auto"/>
            <w:vAlign w:val="center"/>
            <w:hideMark/>
          </w:tcPr>
          <w:p w14:paraId="07A77E6E" w14:textId="1BF48391" w:rsidR="00EA7E40" w:rsidRPr="00EA7E40" w:rsidRDefault="00EA7E40" w:rsidP="00EA7E40">
            <w:pPr>
              <w:jc w:val="left"/>
              <w:rPr>
                <w:vanish/>
                <w:spacing w:val="0"/>
                <w:sz w:val="16"/>
                <w:szCs w:val="16"/>
                <w:lang w:val="en-US" w:eastAsia="fr-FR"/>
              </w:rPr>
            </w:pPr>
            <w:r w:rsidRPr="00EA7E40">
              <w:rPr>
                <w:vanish/>
                <w:spacing w:val="0"/>
                <w:sz w:val="16"/>
                <w:szCs w:val="16"/>
                <w:lang w:val="en-US" w:eastAsia="fr-FR"/>
              </w:rPr>
              <w:t xml:space="preserve">Explosive atmospheres </w:t>
            </w:r>
            <w:r w:rsidR="00C168D5">
              <w:rPr>
                <w:vanish/>
                <w:spacing w:val="0"/>
                <w:sz w:val="16"/>
                <w:szCs w:val="16"/>
                <w:lang w:val="en-US" w:eastAsia="fr-FR"/>
              </w:rPr>
              <w:t>–</w:t>
            </w:r>
            <w:r w:rsidRPr="00EA7E40">
              <w:rPr>
                <w:vanish/>
                <w:spacing w:val="0"/>
                <w:sz w:val="16"/>
                <w:szCs w:val="16"/>
                <w:lang w:val="en-US" w:eastAsia="fr-FR"/>
              </w:rPr>
              <w:t xml:space="preserve"> Part 13: Equipment protection by pressurized room </w:t>
            </w:r>
            <w:r w:rsidR="00C168D5">
              <w:rPr>
                <w:vanish/>
                <w:spacing w:val="0"/>
                <w:sz w:val="16"/>
                <w:szCs w:val="16"/>
                <w:lang w:val="en-US" w:eastAsia="fr-FR"/>
              </w:rPr>
              <w:t>‘</w:t>
            </w:r>
            <w:r w:rsidRPr="00EA7E40">
              <w:rPr>
                <w:vanish/>
                <w:spacing w:val="0"/>
                <w:sz w:val="16"/>
                <w:szCs w:val="16"/>
                <w:lang w:val="en-US" w:eastAsia="fr-FR"/>
              </w:rPr>
              <w:t>p</w:t>
            </w:r>
            <w:r w:rsidR="00C168D5">
              <w:rPr>
                <w:vanish/>
                <w:spacing w:val="0"/>
                <w:sz w:val="16"/>
                <w:szCs w:val="16"/>
                <w:lang w:val="en-US" w:eastAsia="fr-FR"/>
              </w:rPr>
              <w:t>’</w:t>
            </w:r>
          </w:p>
        </w:tc>
        <w:tc>
          <w:tcPr>
            <w:tcW w:w="1480" w:type="dxa"/>
            <w:tcBorders>
              <w:top w:val="nil"/>
              <w:left w:val="nil"/>
              <w:bottom w:val="single" w:sz="4" w:space="0" w:color="auto"/>
              <w:right w:val="single" w:sz="8" w:space="0" w:color="auto"/>
            </w:tcBorders>
            <w:shd w:val="clear" w:color="auto" w:fill="auto"/>
            <w:vAlign w:val="center"/>
            <w:hideMark/>
          </w:tcPr>
          <w:p w14:paraId="3FA9F8CF" w14:textId="6E69F44E" w:rsidR="00EA7E40" w:rsidRPr="00EA7E40" w:rsidRDefault="00EA7E40" w:rsidP="00EA7E40">
            <w:pPr>
              <w:jc w:val="center"/>
              <w:rPr>
                <w:vanish/>
                <w:color w:val="0070C0"/>
                <w:spacing w:val="0"/>
                <w:sz w:val="16"/>
                <w:szCs w:val="16"/>
                <w:lang w:val="fr-FR" w:eastAsia="fr-FR"/>
              </w:rPr>
            </w:pPr>
            <w:r w:rsidRPr="00EA7E40">
              <w:rPr>
                <w:vanish/>
                <w:spacing w:val="0"/>
                <w:sz w:val="16"/>
                <w:szCs w:val="16"/>
                <w:lang w:val="fr-FR" w:eastAsia="fr-FR"/>
              </w:rPr>
              <w:t xml:space="preserve">Not </w:t>
            </w:r>
            <w:proofErr w:type="spellStart"/>
            <w:r w:rsidRPr="00EA7E40">
              <w:rPr>
                <w:vanish/>
                <w:spacing w:val="0"/>
                <w:sz w:val="16"/>
                <w:szCs w:val="16"/>
                <w:lang w:val="fr-FR" w:eastAsia="fr-FR"/>
              </w:rPr>
              <w:t>included</w:t>
            </w:r>
            <w:proofErr w:type="spellEnd"/>
          </w:p>
        </w:tc>
      </w:tr>
      <w:tr w:rsidR="00EA7E40" w:rsidRPr="00F40643" w14:paraId="769BE435"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7D6A8EE3" w14:textId="77777777" w:rsidR="00EA7E40" w:rsidRPr="00F40643" w:rsidRDefault="00EA7E40" w:rsidP="00EA7E40">
            <w:pPr>
              <w:jc w:val="left"/>
              <w:rPr>
                <w:spacing w:val="0"/>
                <w:sz w:val="16"/>
                <w:szCs w:val="16"/>
                <w:lang w:val="fr-FR" w:eastAsia="fr-FR"/>
              </w:rPr>
            </w:pPr>
            <w:r w:rsidRPr="00F40643">
              <w:rPr>
                <w:spacing w:val="0"/>
                <w:sz w:val="16"/>
                <w:szCs w:val="16"/>
                <w:lang w:val="fr-FR" w:eastAsia="fr-FR"/>
              </w:rPr>
              <w:t>IEC 60079-15 Ed. 4</w:t>
            </w:r>
          </w:p>
        </w:tc>
        <w:tc>
          <w:tcPr>
            <w:tcW w:w="5320" w:type="dxa"/>
            <w:tcBorders>
              <w:top w:val="nil"/>
              <w:left w:val="nil"/>
              <w:bottom w:val="single" w:sz="4" w:space="0" w:color="auto"/>
              <w:right w:val="single" w:sz="4" w:space="0" w:color="auto"/>
            </w:tcBorders>
            <w:shd w:val="clear" w:color="auto" w:fill="auto"/>
            <w:vAlign w:val="center"/>
            <w:hideMark/>
          </w:tcPr>
          <w:p w14:paraId="7BF8A00F" w14:textId="2AF4C10C" w:rsidR="00EA7E40" w:rsidRPr="00F40643" w:rsidRDefault="00EA7E40" w:rsidP="00EA7E40">
            <w:pPr>
              <w:jc w:val="left"/>
              <w:rPr>
                <w:spacing w:val="0"/>
                <w:sz w:val="16"/>
                <w:szCs w:val="16"/>
                <w:lang w:val="en-US" w:eastAsia="fr-FR"/>
              </w:rPr>
            </w:pPr>
            <w:r w:rsidRPr="00F40643">
              <w:rPr>
                <w:spacing w:val="0"/>
                <w:sz w:val="16"/>
                <w:szCs w:val="16"/>
                <w:lang w:val="en-US" w:eastAsia="fr-FR"/>
              </w:rPr>
              <w:t xml:space="preserve">Explosive atmospheres </w:t>
            </w:r>
            <w:r w:rsidR="00C168D5">
              <w:rPr>
                <w:spacing w:val="0"/>
                <w:sz w:val="16"/>
                <w:szCs w:val="16"/>
                <w:lang w:val="en-US" w:eastAsia="fr-FR"/>
              </w:rPr>
              <w:t>–</w:t>
            </w:r>
            <w:r w:rsidRPr="00F40643">
              <w:rPr>
                <w:spacing w:val="0"/>
                <w:sz w:val="16"/>
                <w:szCs w:val="16"/>
                <w:lang w:val="en-US" w:eastAsia="fr-FR"/>
              </w:rPr>
              <w:t xml:space="preserve"> Part 15: Equipment protection by type of protection </w:t>
            </w:r>
            <w:r w:rsidR="00C168D5">
              <w:rPr>
                <w:spacing w:val="0"/>
                <w:sz w:val="16"/>
                <w:szCs w:val="16"/>
                <w:lang w:val="en-US" w:eastAsia="fr-FR"/>
              </w:rPr>
              <w:t>“</w:t>
            </w:r>
            <w:r w:rsidRPr="00F40643">
              <w:rPr>
                <w:spacing w:val="0"/>
                <w:sz w:val="16"/>
                <w:szCs w:val="16"/>
                <w:lang w:val="en-US" w:eastAsia="fr-FR"/>
              </w:rPr>
              <w:t>n</w:t>
            </w:r>
            <w:r w:rsidR="00C168D5">
              <w:rPr>
                <w:spacing w:val="0"/>
                <w:sz w:val="16"/>
                <w:szCs w:val="16"/>
                <w:lang w:val="en-US" w:eastAsia="fr-FR"/>
              </w:rPr>
              <w:t>”</w:t>
            </w:r>
          </w:p>
        </w:tc>
        <w:tc>
          <w:tcPr>
            <w:tcW w:w="1480" w:type="dxa"/>
            <w:tcBorders>
              <w:top w:val="nil"/>
              <w:left w:val="nil"/>
              <w:bottom w:val="single" w:sz="4" w:space="0" w:color="auto"/>
              <w:right w:val="single" w:sz="8" w:space="0" w:color="auto"/>
            </w:tcBorders>
            <w:shd w:val="clear" w:color="auto" w:fill="auto"/>
            <w:vAlign w:val="center"/>
            <w:hideMark/>
          </w:tcPr>
          <w:p w14:paraId="0C215A8F" w14:textId="77777777" w:rsidR="00EA7E40" w:rsidRPr="00F40643" w:rsidRDefault="00EA7E40" w:rsidP="00EA7E40">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EA7E40" w14:paraId="2D060C20"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558EB14D" w14:textId="77777777" w:rsidR="00EA7E40" w:rsidRPr="00EA7E40" w:rsidRDefault="00EA7E40" w:rsidP="00EA7E40">
            <w:pPr>
              <w:jc w:val="left"/>
              <w:rPr>
                <w:vanish/>
                <w:spacing w:val="0"/>
                <w:sz w:val="16"/>
                <w:szCs w:val="16"/>
                <w:lang w:val="fr-FR" w:eastAsia="fr-FR"/>
              </w:rPr>
            </w:pPr>
            <w:r w:rsidRPr="00EA7E40">
              <w:rPr>
                <w:vanish/>
                <w:spacing w:val="0"/>
                <w:sz w:val="16"/>
                <w:szCs w:val="16"/>
                <w:lang w:val="fr-FR" w:eastAsia="fr-FR"/>
              </w:rPr>
              <w:t>IEC/TR 60079-16</w:t>
            </w:r>
          </w:p>
        </w:tc>
        <w:tc>
          <w:tcPr>
            <w:tcW w:w="5320" w:type="dxa"/>
            <w:tcBorders>
              <w:top w:val="nil"/>
              <w:left w:val="nil"/>
              <w:bottom w:val="single" w:sz="4" w:space="0" w:color="auto"/>
              <w:right w:val="single" w:sz="4" w:space="0" w:color="auto"/>
            </w:tcBorders>
            <w:shd w:val="clear" w:color="auto" w:fill="auto"/>
            <w:vAlign w:val="center"/>
            <w:hideMark/>
          </w:tcPr>
          <w:p w14:paraId="5E34AE1D" w14:textId="05F2E161" w:rsidR="00EA7E40" w:rsidRPr="00EA7E40" w:rsidRDefault="00EA7E40" w:rsidP="00EA7E40">
            <w:pPr>
              <w:jc w:val="left"/>
              <w:rPr>
                <w:vanish/>
                <w:spacing w:val="0"/>
                <w:sz w:val="16"/>
                <w:szCs w:val="16"/>
                <w:lang w:val="en-US" w:eastAsia="fr-FR"/>
              </w:rPr>
            </w:pPr>
            <w:r w:rsidRPr="00EA7E40">
              <w:rPr>
                <w:vanish/>
                <w:spacing w:val="0"/>
                <w:sz w:val="16"/>
                <w:szCs w:val="16"/>
                <w:lang w:val="en-US" w:eastAsia="fr-FR"/>
              </w:rPr>
              <w:t xml:space="preserve">Explosive atmospheres </w:t>
            </w:r>
            <w:r w:rsidR="00C168D5">
              <w:rPr>
                <w:vanish/>
                <w:spacing w:val="0"/>
                <w:sz w:val="16"/>
                <w:szCs w:val="16"/>
                <w:lang w:val="en-US" w:eastAsia="fr-FR"/>
              </w:rPr>
              <w:t>–</w:t>
            </w:r>
            <w:r w:rsidRPr="00EA7E40">
              <w:rPr>
                <w:vanish/>
                <w:spacing w:val="0"/>
                <w:sz w:val="16"/>
                <w:szCs w:val="16"/>
                <w:lang w:val="en-US" w:eastAsia="fr-FR"/>
              </w:rPr>
              <w:t xml:space="preserve"> Part 16: Artificial ventilation for the protection of </w:t>
            </w:r>
            <w:proofErr w:type="spellStart"/>
            <w:r w:rsidRPr="00EA7E40">
              <w:rPr>
                <w:vanish/>
                <w:spacing w:val="0"/>
                <w:sz w:val="16"/>
                <w:szCs w:val="16"/>
                <w:lang w:val="en-US" w:eastAsia="fr-FR"/>
              </w:rPr>
              <w:t>analyser</w:t>
            </w:r>
            <w:proofErr w:type="spellEnd"/>
            <w:r w:rsidRPr="00EA7E40">
              <w:rPr>
                <w:vanish/>
                <w:spacing w:val="0"/>
                <w:sz w:val="16"/>
                <w:szCs w:val="16"/>
                <w:lang w:val="en-US" w:eastAsia="fr-FR"/>
              </w:rPr>
              <w:t xml:space="preserve"> (s) houses</w:t>
            </w:r>
          </w:p>
        </w:tc>
        <w:tc>
          <w:tcPr>
            <w:tcW w:w="1480" w:type="dxa"/>
            <w:tcBorders>
              <w:top w:val="nil"/>
              <w:left w:val="nil"/>
              <w:bottom w:val="single" w:sz="4" w:space="0" w:color="auto"/>
              <w:right w:val="single" w:sz="8" w:space="0" w:color="auto"/>
            </w:tcBorders>
            <w:shd w:val="clear" w:color="auto" w:fill="auto"/>
            <w:vAlign w:val="center"/>
            <w:hideMark/>
          </w:tcPr>
          <w:p w14:paraId="260871E4" w14:textId="5AA4975E" w:rsidR="00EA7E40" w:rsidRPr="00EA7E40" w:rsidRDefault="00EA7E40" w:rsidP="00EA7E40">
            <w:pPr>
              <w:jc w:val="center"/>
              <w:rPr>
                <w:vanish/>
                <w:color w:val="0070C0"/>
                <w:spacing w:val="0"/>
                <w:sz w:val="16"/>
                <w:szCs w:val="16"/>
                <w:lang w:val="fr-FR" w:eastAsia="fr-FR"/>
              </w:rPr>
            </w:pPr>
            <w:r w:rsidRPr="00EA7E40">
              <w:rPr>
                <w:vanish/>
                <w:spacing w:val="0"/>
                <w:sz w:val="16"/>
                <w:szCs w:val="16"/>
                <w:lang w:val="fr-FR" w:eastAsia="fr-FR"/>
              </w:rPr>
              <w:t xml:space="preserve">Not </w:t>
            </w:r>
            <w:proofErr w:type="spellStart"/>
            <w:r w:rsidRPr="00EA7E40">
              <w:rPr>
                <w:vanish/>
                <w:spacing w:val="0"/>
                <w:sz w:val="16"/>
                <w:szCs w:val="16"/>
                <w:lang w:val="fr-FR" w:eastAsia="fr-FR"/>
              </w:rPr>
              <w:t>included</w:t>
            </w:r>
            <w:proofErr w:type="spellEnd"/>
          </w:p>
        </w:tc>
      </w:tr>
      <w:tr w:rsidR="00EA7E40" w:rsidRPr="00F40643" w14:paraId="7BC646FF"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5C0BE85D" w14:textId="77777777" w:rsidR="00EA7E40" w:rsidRPr="00F40643" w:rsidRDefault="00EA7E40" w:rsidP="00EA7E40">
            <w:pPr>
              <w:jc w:val="left"/>
              <w:rPr>
                <w:spacing w:val="0"/>
                <w:sz w:val="16"/>
                <w:szCs w:val="16"/>
                <w:lang w:val="fr-FR" w:eastAsia="fr-FR"/>
              </w:rPr>
            </w:pPr>
            <w:r w:rsidRPr="00F40643">
              <w:rPr>
                <w:spacing w:val="0"/>
                <w:sz w:val="16"/>
                <w:szCs w:val="16"/>
                <w:lang w:val="fr-FR" w:eastAsia="fr-FR"/>
              </w:rPr>
              <w:t>IEC 60079-18 Ed. 3</w:t>
            </w:r>
          </w:p>
        </w:tc>
        <w:tc>
          <w:tcPr>
            <w:tcW w:w="5320" w:type="dxa"/>
            <w:tcBorders>
              <w:top w:val="nil"/>
              <w:left w:val="nil"/>
              <w:bottom w:val="single" w:sz="4" w:space="0" w:color="auto"/>
              <w:right w:val="single" w:sz="4" w:space="0" w:color="auto"/>
            </w:tcBorders>
            <w:shd w:val="clear" w:color="auto" w:fill="auto"/>
            <w:vAlign w:val="center"/>
            <w:hideMark/>
          </w:tcPr>
          <w:p w14:paraId="4FDE0F3A" w14:textId="584F03F7" w:rsidR="00EA7E40" w:rsidRPr="00F40643" w:rsidRDefault="00EA7E40" w:rsidP="00EA7E40">
            <w:pPr>
              <w:jc w:val="left"/>
              <w:rPr>
                <w:spacing w:val="0"/>
                <w:sz w:val="16"/>
                <w:szCs w:val="16"/>
                <w:lang w:val="en-US" w:eastAsia="fr-FR"/>
              </w:rPr>
            </w:pPr>
            <w:r w:rsidRPr="00F40643">
              <w:rPr>
                <w:spacing w:val="0"/>
                <w:sz w:val="16"/>
                <w:szCs w:val="16"/>
                <w:lang w:val="en-US" w:eastAsia="fr-FR"/>
              </w:rPr>
              <w:t xml:space="preserve">Explosive atmospheres </w:t>
            </w:r>
            <w:r w:rsidR="00C168D5">
              <w:rPr>
                <w:spacing w:val="0"/>
                <w:sz w:val="16"/>
                <w:szCs w:val="16"/>
                <w:lang w:val="en-US" w:eastAsia="fr-FR"/>
              </w:rPr>
              <w:t>–</w:t>
            </w:r>
            <w:r w:rsidRPr="00F40643">
              <w:rPr>
                <w:spacing w:val="0"/>
                <w:sz w:val="16"/>
                <w:szCs w:val="16"/>
                <w:lang w:val="en-US" w:eastAsia="fr-FR"/>
              </w:rPr>
              <w:t xml:space="preserve"> Part 18: Equipment protection by encapsulation “m”</w:t>
            </w:r>
          </w:p>
        </w:tc>
        <w:tc>
          <w:tcPr>
            <w:tcW w:w="1480" w:type="dxa"/>
            <w:tcBorders>
              <w:top w:val="nil"/>
              <w:left w:val="nil"/>
              <w:bottom w:val="single" w:sz="4" w:space="0" w:color="auto"/>
              <w:right w:val="single" w:sz="8" w:space="0" w:color="auto"/>
            </w:tcBorders>
            <w:shd w:val="clear" w:color="auto" w:fill="auto"/>
            <w:vAlign w:val="center"/>
            <w:hideMark/>
          </w:tcPr>
          <w:p w14:paraId="14FAFCF0" w14:textId="77777777" w:rsidR="00EA7E40" w:rsidRPr="00F40643" w:rsidRDefault="00EA7E40" w:rsidP="00EA7E40">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F40643" w14:paraId="2C5CC765"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009E8D3E" w14:textId="77777777" w:rsidR="00EA7E40" w:rsidRPr="00F40643" w:rsidRDefault="00EA7E40" w:rsidP="00EA7E40">
            <w:pPr>
              <w:jc w:val="left"/>
              <w:rPr>
                <w:spacing w:val="0"/>
                <w:sz w:val="16"/>
                <w:szCs w:val="16"/>
                <w:lang w:val="fr-FR" w:eastAsia="fr-FR"/>
              </w:rPr>
            </w:pPr>
            <w:r w:rsidRPr="00F40643">
              <w:rPr>
                <w:spacing w:val="0"/>
                <w:sz w:val="16"/>
                <w:szCs w:val="16"/>
                <w:lang w:val="fr-FR" w:eastAsia="fr-FR"/>
              </w:rPr>
              <w:t>IEC 60079-25 Ed. 2</w:t>
            </w:r>
          </w:p>
        </w:tc>
        <w:tc>
          <w:tcPr>
            <w:tcW w:w="5320" w:type="dxa"/>
            <w:tcBorders>
              <w:top w:val="nil"/>
              <w:left w:val="nil"/>
              <w:bottom w:val="single" w:sz="4" w:space="0" w:color="auto"/>
              <w:right w:val="single" w:sz="4" w:space="0" w:color="auto"/>
            </w:tcBorders>
            <w:shd w:val="clear" w:color="auto" w:fill="auto"/>
            <w:vAlign w:val="center"/>
            <w:hideMark/>
          </w:tcPr>
          <w:p w14:paraId="5D9D2683" w14:textId="4B0959D0" w:rsidR="00EA7E40" w:rsidRPr="00F40643" w:rsidRDefault="00EA7E40" w:rsidP="00EA7E40">
            <w:pPr>
              <w:jc w:val="left"/>
              <w:rPr>
                <w:spacing w:val="0"/>
                <w:sz w:val="16"/>
                <w:szCs w:val="16"/>
                <w:lang w:val="en-US" w:eastAsia="fr-FR"/>
              </w:rPr>
            </w:pPr>
            <w:r w:rsidRPr="00F40643">
              <w:rPr>
                <w:spacing w:val="0"/>
                <w:sz w:val="16"/>
                <w:szCs w:val="16"/>
                <w:lang w:val="en-US" w:eastAsia="fr-FR"/>
              </w:rPr>
              <w:t xml:space="preserve">Explosive atmospheres </w:t>
            </w:r>
            <w:r w:rsidR="00C168D5">
              <w:rPr>
                <w:spacing w:val="0"/>
                <w:sz w:val="16"/>
                <w:szCs w:val="16"/>
                <w:lang w:val="en-US" w:eastAsia="fr-FR"/>
              </w:rPr>
              <w:t>–</w:t>
            </w:r>
            <w:r w:rsidRPr="00F40643">
              <w:rPr>
                <w:spacing w:val="0"/>
                <w:sz w:val="16"/>
                <w:szCs w:val="16"/>
                <w:lang w:val="en-US" w:eastAsia="fr-FR"/>
              </w:rPr>
              <w:t xml:space="preserve"> Part 25: Intrinsically safe electrical systems</w:t>
            </w:r>
          </w:p>
        </w:tc>
        <w:tc>
          <w:tcPr>
            <w:tcW w:w="1480" w:type="dxa"/>
            <w:tcBorders>
              <w:top w:val="nil"/>
              <w:left w:val="nil"/>
              <w:bottom w:val="single" w:sz="4" w:space="0" w:color="auto"/>
              <w:right w:val="single" w:sz="8" w:space="0" w:color="auto"/>
            </w:tcBorders>
            <w:shd w:val="clear" w:color="auto" w:fill="auto"/>
            <w:vAlign w:val="center"/>
            <w:hideMark/>
          </w:tcPr>
          <w:p w14:paraId="70DB691F" w14:textId="77777777" w:rsidR="00EA7E40" w:rsidRPr="00F40643" w:rsidRDefault="00EA7E40" w:rsidP="00EA7E40">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F40643" w14:paraId="56C75CDE"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7E5A2E5A" w14:textId="77777777" w:rsidR="00EA7E40" w:rsidRPr="00F40643" w:rsidRDefault="00EA7E40" w:rsidP="00EA7E40">
            <w:pPr>
              <w:jc w:val="left"/>
              <w:rPr>
                <w:spacing w:val="0"/>
                <w:sz w:val="16"/>
                <w:szCs w:val="16"/>
                <w:lang w:val="fr-FR" w:eastAsia="fr-FR"/>
              </w:rPr>
            </w:pPr>
            <w:r w:rsidRPr="00F40643">
              <w:rPr>
                <w:spacing w:val="0"/>
                <w:sz w:val="16"/>
                <w:szCs w:val="16"/>
                <w:lang w:val="fr-FR" w:eastAsia="fr-FR"/>
              </w:rPr>
              <w:t>IEC 60079-26 Ed. 2</w:t>
            </w:r>
          </w:p>
        </w:tc>
        <w:tc>
          <w:tcPr>
            <w:tcW w:w="5320" w:type="dxa"/>
            <w:tcBorders>
              <w:top w:val="nil"/>
              <w:left w:val="nil"/>
              <w:bottom w:val="single" w:sz="4" w:space="0" w:color="auto"/>
              <w:right w:val="single" w:sz="4" w:space="0" w:color="auto"/>
            </w:tcBorders>
            <w:shd w:val="clear" w:color="auto" w:fill="auto"/>
            <w:vAlign w:val="center"/>
            <w:hideMark/>
          </w:tcPr>
          <w:p w14:paraId="64B12988" w14:textId="3E258D96" w:rsidR="00EA7E40" w:rsidRPr="00F40643" w:rsidRDefault="00EA7E40" w:rsidP="00EA7E40">
            <w:pPr>
              <w:jc w:val="left"/>
              <w:rPr>
                <w:spacing w:val="0"/>
                <w:sz w:val="16"/>
                <w:szCs w:val="16"/>
                <w:lang w:val="en-US" w:eastAsia="fr-FR"/>
              </w:rPr>
            </w:pPr>
            <w:r w:rsidRPr="00F40643">
              <w:rPr>
                <w:spacing w:val="0"/>
                <w:sz w:val="16"/>
                <w:szCs w:val="16"/>
                <w:lang w:val="en-US" w:eastAsia="fr-FR"/>
              </w:rPr>
              <w:t xml:space="preserve">Explosive atmospheres </w:t>
            </w:r>
            <w:r w:rsidR="00C168D5">
              <w:rPr>
                <w:spacing w:val="0"/>
                <w:sz w:val="16"/>
                <w:szCs w:val="16"/>
                <w:lang w:val="en-US" w:eastAsia="fr-FR"/>
              </w:rPr>
              <w:t>–</w:t>
            </w:r>
            <w:r w:rsidRPr="00F40643">
              <w:rPr>
                <w:spacing w:val="0"/>
                <w:sz w:val="16"/>
                <w:szCs w:val="16"/>
                <w:lang w:val="en-US" w:eastAsia="fr-FR"/>
              </w:rPr>
              <w:t xml:space="preserve"> Part 26: Equipment with equipment protection level (EPL) Ga</w:t>
            </w:r>
          </w:p>
        </w:tc>
        <w:tc>
          <w:tcPr>
            <w:tcW w:w="1480" w:type="dxa"/>
            <w:tcBorders>
              <w:top w:val="nil"/>
              <w:left w:val="nil"/>
              <w:bottom w:val="single" w:sz="4" w:space="0" w:color="auto"/>
              <w:right w:val="single" w:sz="8" w:space="0" w:color="auto"/>
            </w:tcBorders>
            <w:shd w:val="clear" w:color="auto" w:fill="auto"/>
            <w:vAlign w:val="center"/>
            <w:hideMark/>
          </w:tcPr>
          <w:p w14:paraId="7B93238A" w14:textId="77777777" w:rsidR="00EA7E40" w:rsidRPr="00F40643" w:rsidRDefault="00EA7E40" w:rsidP="00EA7E40">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EA7E40" w14:paraId="323D339E"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394294AE" w14:textId="77777777" w:rsidR="00EA7E40" w:rsidRPr="00EA7E40" w:rsidRDefault="00EA7E40" w:rsidP="00EA7E40">
            <w:pPr>
              <w:jc w:val="left"/>
              <w:rPr>
                <w:vanish/>
                <w:color w:val="000000"/>
                <w:spacing w:val="0"/>
                <w:sz w:val="16"/>
                <w:szCs w:val="16"/>
                <w:lang w:val="fr-FR" w:eastAsia="fr-FR"/>
              </w:rPr>
            </w:pPr>
            <w:r w:rsidRPr="00EA7E40">
              <w:rPr>
                <w:vanish/>
                <w:color w:val="000000"/>
                <w:spacing w:val="0"/>
                <w:sz w:val="16"/>
                <w:szCs w:val="16"/>
                <w:lang w:val="fr-FR" w:eastAsia="fr-FR"/>
              </w:rPr>
              <w:t xml:space="preserve">*IEC </w:t>
            </w:r>
            <w:r w:rsidRPr="00EA7E40">
              <w:rPr>
                <w:vanish/>
                <w:spacing w:val="0"/>
                <w:sz w:val="16"/>
                <w:szCs w:val="16"/>
                <w:lang w:val="fr-FR" w:eastAsia="fr-FR"/>
              </w:rPr>
              <w:t>60079-27</w:t>
            </w:r>
            <w:r w:rsidRPr="00EA7E40">
              <w:rPr>
                <w:vanish/>
                <w:color w:val="000000"/>
                <w:spacing w:val="0"/>
                <w:sz w:val="16"/>
                <w:szCs w:val="16"/>
                <w:lang w:val="fr-FR" w:eastAsia="fr-FR"/>
              </w:rPr>
              <w:t xml:space="preserve"> Ed. 1</w:t>
            </w:r>
          </w:p>
        </w:tc>
        <w:tc>
          <w:tcPr>
            <w:tcW w:w="5320" w:type="dxa"/>
            <w:tcBorders>
              <w:top w:val="nil"/>
              <w:left w:val="nil"/>
              <w:bottom w:val="single" w:sz="4" w:space="0" w:color="auto"/>
              <w:right w:val="single" w:sz="4" w:space="0" w:color="auto"/>
            </w:tcBorders>
            <w:shd w:val="clear" w:color="auto" w:fill="auto"/>
            <w:vAlign w:val="center"/>
            <w:hideMark/>
          </w:tcPr>
          <w:p w14:paraId="4A4E9D7E" w14:textId="6C0A5269" w:rsidR="00EA7E40" w:rsidRPr="00EA7E40" w:rsidRDefault="00EA7E40" w:rsidP="00EA7E40">
            <w:pPr>
              <w:jc w:val="left"/>
              <w:rPr>
                <w:vanish/>
                <w:spacing w:val="0"/>
                <w:sz w:val="16"/>
                <w:szCs w:val="16"/>
                <w:lang w:val="en-US" w:eastAsia="fr-FR"/>
              </w:rPr>
            </w:pPr>
            <w:r w:rsidRPr="00EA7E40">
              <w:rPr>
                <w:vanish/>
                <w:spacing w:val="0"/>
                <w:sz w:val="16"/>
                <w:szCs w:val="16"/>
                <w:lang w:val="en-US" w:eastAsia="fr-FR"/>
              </w:rPr>
              <w:t xml:space="preserve">Explosive atmospheres </w:t>
            </w:r>
            <w:r w:rsidR="00C168D5">
              <w:rPr>
                <w:vanish/>
                <w:spacing w:val="0"/>
                <w:sz w:val="16"/>
                <w:szCs w:val="16"/>
                <w:lang w:val="en-US" w:eastAsia="fr-FR"/>
              </w:rPr>
              <w:t>–</w:t>
            </w:r>
            <w:r w:rsidRPr="00EA7E40">
              <w:rPr>
                <w:vanish/>
                <w:spacing w:val="0"/>
                <w:sz w:val="16"/>
                <w:szCs w:val="16"/>
                <w:lang w:val="en-US" w:eastAsia="fr-FR"/>
              </w:rPr>
              <w:t xml:space="preserve"> Part 27: Fieldbus intrinsically safe concept (FISCO)</w:t>
            </w:r>
          </w:p>
        </w:tc>
        <w:tc>
          <w:tcPr>
            <w:tcW w:w="1480" w:type="dxa"/>
            <w:tcBorders>
              <w:top w:val="nil"/>
              <w:left w:val="nil"/>
              <w:bottom w:val="single" w:sz="4" w:space="0" w:color="auto"/>
              <w:right w:val="single" w:sz="8" w:space="0" w:color="auto"/>
            </w:tcBorders>
            <w:shd w:val="clear" w:color="auto" w:fill="auto"/>
            <w:vAlign w:val="center"/>
            <w:hideMark/>
          </w:tcPr>
          <w:p w14:paraId="44FCD326" w14:textId="77777777" w:rsidR="00EA7E40" w:rsidRPr="00EA7E40" w:rsidRDefault="00EA7E40" w:rsidP="00EA7E40">
            <w:pPr>
              <w:jc w:val="center"/>
              <w:rPr>
                <w:vanish/>
                <w:spacing w:val="0"/>
                <w:sz w:val="16"/>
                <w:szCs w:val="16"/>
                <w:lang w:val="fr-FR" w:eastAsia="fr-FR"/>
              </w:rPr>
            </w:pPr>
            <w:r w:rsidRPr="00EA7E40">
              <w:rPr>
                <w:vanish/>
                <w:spacing w:val="0"/>
                <w:sz w:val="16"/>
                <w:szCs w:val="16"/>
                <w:lang w:val="fr-FR" w:eastAsia="fr-FR"/>
              </w:rPr>
              <w:t xml:space="preserve">Not </w:t>
            </w:r>
            <w:proofErr w:type="spellStart"/>
            <w:r w:rsidRPr="00EA7E40">
              <w:rPr>
                <w:vanish/>
                <w:spacing w:val="0"/>
                <w:sz w:val="16"/>
                <w:szCs w:val="16"/>
                <w:lang w:val="fr-FR" w:eastAsia="fr-FR"/>
              </w:rPr>
              <w:t>included</w:t>
            </w:r>
            <w:proofErr w:type="spellEnd"/>
          </w:p>
        </w:tc>
      </w:tr>
      <w:tr w:rsidR="00EA7E40" w:rsidRPr="00EA7E40" w14:paraId="38FBB9F2"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70F213EE" w14:textId="77777777" w:rsidR="00EA7E40" w:rsidRPr="00EA7E40" w:rsidRDefault="00EA7E40" w:rsidP="00EA7E40">
            <w:pPr>
              <w:jc w:val="left"/>
              <w:rPr>
                <w:vanish/>
                <w:spacing w:val="0"/>
                <w:sz w:val="16"/>
                <w:szCs w:val="16"/>
                <w:lang w:val="fr-FR" w:eastAsia="fr-FR"/>
              </w:rPr>
            </w:pPr>
            <w:r w:rsidRPr="00EA7E40">
              <w:rPr>
                <w:vanish/>
                <w:spacing w:val="0"/>
                <w:sz w:val="16"/>
                <w:szCs w:val="16"/>
                <w:lang w:val="fr-FR" w:eastAsia="fr-FR"/>
              </w:rPr>
              <w:t>IEC 60079-28 Ed. 2</w:t>
            </w:r>
          </w:p>
        </w:tc>
        <w:tc>
          <w:tcPr>
            <w:tcW w:w="5320" w:type="dxa"/>
            <w:tcBorders>
              <w:top w:val="nil"/>
              <w:left w:val="nil"/>
              <w:bottom w:val="single" w:sz="4" w:space="0" w:color="auto"/>
              <w:right w:val="single" w:sz="4" w:space="0" w:color="auto"/>
            </w:tcBorders>
            <w:shd w:val="clear" w:color="auto" w:fill="auto"/>
            <w:vAlign w:val="center"/>
            <w:hideMark/>
          </w:tcPr>
          <w:p w14:paraId="11F38202" w14:textId="5928154D" w:rsidR="00EA7E40" w:rsidRPr="00EA7E40" w:rsidRDefault="00EA7E40" w:rsidP="00EA7E40">
            <w:pPr>
              <w:jc w:val="left"/>
              <w:rPr>
                <w:vanish/>
                <w:spacing w:val="0"/>
                <w:sz w:val="16"/>
                <w:szCs w:val="16"/>
                <w:lang w:val="en-US" w:eastAsia="fr-FR"/>
              </w:rPr>
            </w:pPr>
            <w:r w:rsidRPr="00EA7E40">
              <w:rPr>
                <w:vanish/>
                <w:spacing w:val="0"/>
                <w:sz w:val="16"/>
                <w:szCs w:val="16"/>
                <w:lang w:val="en-US" w:eastAsia="fr-FR"/>
              </w:rPr>
              <w:t xml:space="preserve">Explosive atmospheres </w:t>
            </w:r>
            <w:r w:rsidR="00C168D5">
              <w:rPr>
                <w:vanish/>
                <w:spacing w:val="0"/>
                <w:sz w:val="16"/>
                <w:szCs w:val="16"/>
                <w:lang w:val="en-US" w:eastAsia="fr-FR"/>
              </w:rPr>
              <w:t>–</w:t>
            </w:r>
            <w:r w:rsidRPr="00EA7E40">
              <w:rPr>
                <w:vanish/>
                <w:spacing w:val="0"/>
                <w:sz w:val="16"/>
                <w:szCs w:val="16"/>
                <w:lang w:val="en-US" w:eastAsia="fr-FR"/>
              </w:rPr>
              <w:t xml:space="preserve"> Part 28: Protection of equipment and transmission systems using optical radiation</w:t>
            </w:r>
          </w:p>
        </w:tc>
        <w:tc>
          <w:tcPr>
            <w:tcW w:w="1480" w:type="dxa"/>
            <w:tcBorders>
              <w:top w:val="nil"/>
              <w:left w:val="nil"/>
              <w:bottom w:val="single" w:sz="4" w:space="0" w:color="auto"/>
              <w:right w:val="single" w:sz="8" w:space="0" w:color="auto"/>
            </w:tcBorders>
            <w:shd w:val="clear" w:color="auto" w:fill="auto"/>
            <w:vAlign w:val="center"/>
            <w:hideMark/>
          </w:tcPr>
          <w:p w14:paraId="45CF339C" w14:textId="06F13068" w:rsidR="00EA7E40" w:rsidRPr="00EA7E40" w:rsidRDefault="00EA7E40" w:rsidP="00EA7E40">
            <w:pPr>
              <w:jc w:val="center"/>
              <w:rPr>
                <w:vanish/>
                <w:color w:val="0070C0"/>
                <w:spacing w:val="0"/>
                <w:sz w:val="16"/>
                <w:szCs w:val="16"/>
                <w:lang w:val="fr-FR" w:eastAsia="fr-FR"/>
              </w:rPr>
            </w:pPr>
            <w:r w:rsidRPr="00EA7E40">
              <w:rPr>
                <w:vanish/>
                <w:spacing w:val="0"/>
                <w:sz w:val="16"/>
                <w:szCs w:val="16"/>
                <w:lang w:val="fr-FR" w:eastAsia="fr-FR"/>
              </w:rPr>
              <w:t xml:space="preserve">Not </w:t>
            </w:r>
            <w:proofErr w:type="spellStart"/>
            <w:r w:rsidRPr="00EA7E40">
              <w:rPr>
                <w:vanish/>
                <w:spacing w:val="0"/>
                <w:sz w:val="16"/>
                <w:szCs w:val="16"/>
                <w:lang w:val="fr-FR" w:eastAsia="fr-FR"/>
              </w:rPr>
              <w:t>included</w:t>
            </w:r>
            <w:proofErr w:type="spellEnd"/>
          </w:p>
        </w:tc>
      </w:tr>
      <w:tr w:rsidR="00EA7E40" w:rsidRPr="00EA7E40" w14:paraId="0D240762"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hideMark/>
          </w:tcPr>
          <w:p w14:paraId="2C193D53" w14:textId="77777777" w:rsidR="00EA7E40" w:rsidRPr="00EA7E40" w:rsidRDefault="00EA7E40" w:rsidP="00EA7E40">
            <w:pPr>
              <w:jc w:val="left"/>
              <w:rPr>
                <w:vanish/>
                <w:spacing w:val="0"/>
                <w:sz w:val="16"/>
                <w:szCs w:val="16"/>
                <w:lang w:val="fr-FR" w:eastAsia="fr-FR"/>
              </w:rPr>
            </w:pPr>
            <w:r w:rsidRPr="00EA7E40">
              <w:rPr>
                <w:vanish/>
                <w:spacing w:val="0"/>
                <w:sz w:val="16"/>
                <w:szCs w:val="16"/>
                <w:lang w:val="fr-FR" w:eastAsia="fr-FR"/>
              </w:rPr>
              <w:t>IEC 60079-29-1 Ed. 1</w:t>
            </w:r>
          </w:p>
        </w:tc>
        <w:tc>
          <w:tcPr>
            <w:tcW w:w="5320" w:type="dxa"/>
            <w:tcBorders>
              <w:top w:val="nil"/>
              <w:left w:val="nil"/>
              <w:bottom w:val="single" w:sz="4" w:space="0" w:color="auto"/>
              <w:right w:val="single" w:sz="4" w:space="0" w:color="auto"/>
            </w:tcBorders>
            <w:shd w:val="clear" w:color="auto" w:fill="auto"/>
            <w:hideMark/>
          </w:tcPr>
          <w:p w14:paraId="5F526CC5" w14:textId="7170FA13" w:rsidR="00EA7E40" w:rsidRPr="00EA7E40" w:rsidRDefault="00EA7E40" w:rsidP="00EA7E40">
            <w:pPr>
              <w:jc w:val="left"/>
              <w:rPr>
                <w:vanish/>
                <w:spacing w:val="0"/>
                <w:sz w:val="16"/>
                <w:szCs w:val="16"/>
                <w:lang w:val="en-US" w:eastAsia="fr-FR"/>
              </w:rPr>
            </w:pPr>
            <w:r w:rsidRPr="00EA7E40">
              <w:rPr>
                <w:vanish/>
                <w:spacing w:val="0"/>
                <w:sz w:val="16"/>
                <w:szCs w:val="16"/>
                <w:lang w:val="en-US" w:eastAsia="fr-FR"/>
              </w:rPr>
              <w:t xml:space="preserve">Explosive atmospheres </w:t>
            </w:r>
            <w:r w:rsidR="00C168D5">
              <w:rPr>
                <w:vanish/>
                <w:spacing w:val="0"/>
                <w:sz w:val="16"/>
                <w:szCs w:val="16"/>
                <w:lang w:val="en-US" w:eastAsia="fr-FR"/>
              </w:rPr>
              <w:t>–</w:t>
            </w:r>
            <w:r w:rsidRPr="00EA7E40">
              <w:rPr>
                <w:vanish/>
                <w:spacing w:val="0"/>
                <w:sz w:val="16"/>
                <w:szCs w:val="16"/>
                <w:lang w:val="en-US" w:eastAsia="fr-FR"/>
              </w:rPr>
              <w:t xml:space="preserve"> Part 29-1: Gas detectors </w:t>
            </w:r>
            <w:r w:rsidR="00C168D5">
              <w:rPr>
                <w:vanish/>
                <w:spacing w:val="0"/>
                <w:sz w:val="16"/>
                <w:szCs w:val="16"/>
                <w:lang w:val="en-US" w:eastAsia="fr-FR"/>
              </w:rPr>
              <w:t>–</w:t>
            </w:r>
            <w:r w:rsidRPr="00EA7E40">
              <w:rPr>
                <w:vanish/>
                <w:spacing w:val="0"/>
                <w:sz w:val="16"/>
                <w:szCs w:val="16"/>
                <w:lang w:val="en-US" w:eastAsia="fr-FR"/>
              </w:rPr>
              <w:t xml:space="preserve"> Performance requirements of detectors for flammable gases</w:t>
            </w:r>
          </w:p>
        </w:tc>
        <w:tc>
          <w:tcPr>
            <w:tcW w:w="1480" w:type="dxa"/>
            <w:tcBorders>
              <w:top w:val="nil"/>
              <w:left w:val="nil"/>
              <w:bottom w:val="single" w:sz="4" w:space="0" w:color="auto"/>
              <w:right w:val="single" w:sz="8" w:space="0" w:color="auto"/>
            </w:tcBorders>
            <w:shd w:val="clear" w:color="auto" w:fill="auto"/>
            <w:vAlign w:val="center"/>
            <w:hideMark/>
          </w:tcPr>
          <w:p w14:paraId="7823B6AD" w14:textId="77777777" w:rsidR="00EA7E40" w:rsidRPr="00EA7E40" w:rsidRDefault="00EA7E40" w:rsidP="00EA7E40">
            <w:pPr>
              <w:jc w:val="center"/>
              <w:rPr>
                <w:vanish/>
                <w:spacing w:val="0"/>
                <w:sz w:val="16"/>
                <w:szCs w:val="16"/>
                <w:lang w:val="fr-FR" w:eastAsia="fr-FR"/>
              </w:rPr>
            </w:pPr>
            <w:r w:rsidRPr="00EA7E40">
              <w:rPr>
                <w:vanish/>
                <w:spacing w:val="0"/>
                <w:sz w:val="16"/>
                <w:szCs w:val="16"/>
                <w:lang w:val="fr-FR" w:eastAsia="fr-FR"/>
              </w:rPr>
              <w:t xml:space="preserve">Not </w:t>
            </w:r>
            <w:proofErr w:type="spellStart"/>
            <w:r w:rsidRPr="00EA7E40">
              <w:rPr>
                <w:vanish/>
                <w:spacing w:val="0"/>
                <w:sz w:val="16"/>
                <w:szCs w:val="16"/>
                <w:lang w:val="fr-FR" w:eastAsia="fr-FR"/>
              </w:rPr>
              <w:t>included</w:t>
            </w:r>
            <w:proofErr w:type="spellEnd"/>
          </w:p>
        </w:tc>
      </w:tr>
      <w:tr w:rsidR="00EA7E40" w:rsidRPr="00EA7E40" w14:paraId="3D22F6A3"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hideMark/>
          </w:tcPr>
          <w:p w14:paraId="3A3BE9E2" w14:textId="77777777" w:rsidR="00EA7E40" w:rsidRPr="00EA7E40" w:rsidRDefault="00EA7E40" w:rsidP="00EA7E40">
            <w:pPr>
              <w:jc w:val="left"/>
              <w:rPr>
                <w:vanish/>
                <w:spacing w:val="0"/>
                <w:sz w:val="16"/>
                <w:szCs w:val="16"/>
                <w:lang w:val="fr-FR" w:eastAsia="fr-FR"/>
              </w:rPr>
            </w:pPr>
            <w:r w:rsidRPr="00EA7E40">
              <w:rPr>
                <w:vanish/>
                <w:spacing w:val="0"/>
                <w:sz w:val="16"/>
                <w:szCs w:val="16"/>
                <w:lang w:val="fr-FR" w:eastAsia="fr-FR"/>
              </w:rPr>
              <w:t>IEC 60079-29-4</w:t>
            </w:r>
          </w:p>
        </w:tc>
        <w:tc>
          <w:tcPr>
            <w:tcW w:w="5320" w:type="dxa"/>
            <w:tcBorders>
              <w:top w:val="nil"/>
              <w:left w:val="nil"/>
              <w:bottom w:val="single" w:sz="4" w:space="0" w:color="auto"/>
              <w:right w:val="single" w:sz="4" w:space="0" w:color="auto"/>
            </w:tcBorders>
            <w:shd w:val="clear" w:color="auto" w:fill="auto"/>
            <w:hideMark/>
          </w:tcPr>
          <w:p w14:paraId="27884E2E" w14:textId="18D02395" w:rsidR="00EA7E40" w:rsidRPr="00EA7E40" w:rsidRDefault="00EA7E40" w:rsidP="00EA7E40">
            <w:pPr>
              <w:jc w:val="left"/>
              <w:rPr>
                <w:vanish/>
                <w:spacing w:val="0"/>
                <w:sz w:val="16"/>
                <w:szCs w:val="16"/>
                <w:lang w:val="en-US" w:eastAsia="fr-FR"/>
              </w:rPr>
            </w:pPr>
            <w:r w:rsidRPr="00EA7E40">
              <w:rPr>
                <w:vanish/>
                <w:spacing w:val="0"/>
                <w:sz w:val="16"/>
                <w:szCs w:val="16"/>
                <w:lang w:val="en-US" w:eastAsia="fr-FR"/>
              </w:rPr>
              <w:t xml:space="preserve">Explosive atmospheres </w:t>
            </w:r>
            <w:r w:rsidR="00C168D5">
              <w:rPr>
                <w:vanish/>
                <w:spacing w:val="0"/>
                <w:sz w:val="16"/>
                <w:szCs w:val="16"/>
                <w:lang w:val="en-US" w:eastAsia="fr-FR"/>
              </w:rPr>
              <w:t>–</w:t>
            </w:r>
            <w:r w:rsidRPr="00EA7E40">
              <w:rPr>
                <w:vanish/>
                <w:spacing w:val="0"/>
                <w:sz w:val="16"/>
                <w:szCs w:val="16"/>
                <w:lang w:val="en-US" w:eastAsia="fr-FR"/>
              </w:rPr>
              <w:t xml:space="preserve"> Part 29-4: Gas detectors </w:t>
            </w:r>
            <w:r w:rsidR="00C168D5">
              <w:rPr>
                <w:vanish/>
                <w:spacing w:val="0"/>
                <w:sz w:val="16"/>
                <w:szCs w:val="16"/>
                <w:lang w:val="en-US" w:eastAsia="fr-FR"/>
              </w:rPr>
              <w:t>–</w:t>
            </w:r>
            <w:r w:rsidRPr="00EA7E40">
              <w:rPr>
                <w:vanish/>
                <w:spacing w:val="0"/>
                <w:sz w:val="16"/>
                <w:szCs w:val="16"/>
                <w:lang w:val="en-US" w:eastAsia="fr-FR"/>
              </w:rPr>
              <w:t xml:space="preserve"> Performance requirements of open path detectors for flammable gases</w:t>
            </w:r>
          </w:p>
        </w:tc>
        <w:tc>
          <w:tcPr>
            <w:tcW w:w="1480" w:type="dxa"/>
            <w:tcBorders>
              <w:top w:val="nil"/>
              <w:left w:val="nil"/>
              <w:bottom w:val="single" w:sz="4" w:space="0" w:color="auto"/>
              <w:right w:val="single" w:sz="8" w:space="0" w:color="auto"/>
            </w:tcBorders>
            <w:shd w:val="clear" w:color="auto" w:fill="auto"/>
            <w:vAlign w:val="center"/>
            <w:hideMark/>
          </w:tcPr>
          <w:p w14:paraId="332C14B3" w14:textId="77777777" w:rsidR="00EA7E40" w:rsidRPr="00EA7E40" w:rsidRDefault="00EA7E40" w:rsidP="00EA7E40">
            <w:pPr>
              <w:jc w:val="center"/>
              <w:rPr>
                <w:vanish/>
                <w:spacing w:val="0"/>
                <w:sz w:val="16"/>
                <w:szCs w:val="16"/>
                <w:lang w:val="fr-FR" w:eastAsia="fr-FR"/>
              </w:rPr>
            </w:pPr>
            <w:r w:rsidRPr="00EA7E40">
              <w:rPr>
                <w:vanish/>
                <w:spacing w:val="0"/>
                <w:sz w:val="16"/>
                <w:szCs w:val="16"/>
                <w:lang w:val="fr-FR" w:eastAsia="fr-FR"/>
              </w:rPr>
              <w:t xml:space="preserve">Not </w:t>
            </w:r>
            <w:proofErr w:type="spellStart"/>
            <w:r w:rsidRPr="00EA7E40">
              <w:rPr>
                <w:vanish/>
                <w:spacing w:val="0"/>
                <w:sz w:val="16"/>
                <w:szCs w:val="16"/>
                <w:lang w:val="fr-FR" w:eastAsia="fr-FR"/>
              </w:rPr>
              <w:t>included</w:t>
            </w:r>
            <w:proofErr w:type="spellEnd"/>
          </w:p>
        </w:tc>
      </w:tr>
      <w:tr w:rsidR="00EA7E40" w:rsidRPr="00EA7E40" w14:paraId="71E518D0"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hideMark/>
          </w:tcPr>
          <w:p w14:paraId="015C9C5E" w14:textId="77777777" w:rsidR="00EA7E40" w:rsidRPr="00EA7E40" w:rsidRDefault="00EA7E40" w:rsidP="00EA7E40">
            <w:pPr>
              <w:jc w:val="left"/>
              <w:rPr>
                <w:vanish/>
                <w:spacing w:val="0"/>
                <w:sz w:val="16"/>
                <w:szCs w:val="16"/>
                <w:lang w:val="fr-FR" w:eastAsia="fr-FR"/>
              </w:rPr>
            </w:pPr>
            <w:r w:rsidRPr="00EA7E40">
              <w:rPr>
                <w:vanish/>
                <w:spacing w:val="0"/>
                <w:sz w:val="16"/>
                <w:szCs w:val="16"/>
                <w:lang w:val="fr-FR" w:eastAsia="fr-FR"/>
              </w:rPr>
              <w:t>IEC/IEEE 60079-30-1 Ed. 1</w:t>
            </w:r>
          </w:p>
        </w:tc>
        <w:tc>
          <w:tcPr>
            <w:tcW w:w="5320" w:type="dxa"/>
            <w:tcBorders>
              <w:top w:val="nil"/>
              <w:left w:val="nil"/>
              <w:bottom w:val="single" w:sz="4" w:space="0" w:color="auto"/>
              <w:right w:val="single" w:sz="4" w:space="0" w:color="auto"/>
            </w:tcBorders>
            <w:shd w:val="clear" w:color="auto" w:fill="auto"/>
            <w:hideMark/>
          </w:tcPr>
          <w:p w14:paraId="58E76AC2" w14:textId="6F408E6A" w:rsidR="00EA7E40" w:rsidRPr="00EA7E40" w:rsidRDefault="00EA7E40" w:rsidP="00EA7E40">
            <w:pPr>
              <w:jc w:val="left"/>
              <w:rPr>
                <w:vanish/>
                <w:spacing w:val="0"/>
                <w:sz w:val="16"/>
                <w:szCs w:val="16"/>
                <w:lang w:val="en-US" w:eastAsia="fr-FR"/>
              </w:rPr>
            </w:pPr>
            <w:r w:rsidRPr="00EA7E40">
              <w:rPr>
                <w:vanish/>
                <w:spacing w:val="0"/>
                <w:sz w:val="16"/>
                <w:szCs w:val="16"/>
                <w:lang w:val="en-US" w:eastAsia="fr-FR"/>
              </w:rPr>
              <w:t xml:space="preserve">Part 30-1: Electrical resistance trace heating </w:t>
            </w:r>
            <w:r w:rsidR="00C168D5">
              <w:rPr>
                <w:vanish/>
                <w:spacing w:val="0"/>
                <w:sz w:val="16"/>
                <w:szCs w:val="16"/>
                <w:lang w:val="en-US" w:eastAsia="fr-FR"/>
              </w:rPr>
              <w:t>–</w:t>
            </w:r>
            <w:r w:rsidRPr="00EA7E40">
              <w:rPr>
                <w:vanish/>
                <w:spacing w:val="0"/>
                <w:sz w:val="16"/>
                <w:szCs w:val="16"/>
                <w:lang w:val="en-US" w:eastAsia="fr-FR"/>
              </w:rPr>
              <w:t xml:space="preserve"> General and testing requirements</w:t>
            </w:r>
          </w:p>
        </w:tc>
        <w:tc>
          <w:tcPr>
            <w:tcW w:w="1480" w:type="dxa"/>
            <w:tcBorders>
              <w:top w:val="nil"/>
              <w:left w:val="nil"/>
              <w:bottom w:val="single" w:sz="4" w:space="0" w:color="auto"/>
              <w:right w:val="single" w:sz="8" w:space="0" w:color="auto"/>
            </w:tcBorders>
            <w:shd w:val="clear" w:color="auto" w:fill="auto"/>
            <w:vAlign w:val="center"/>
            <w:hideMark/>
          </w:tcPr>
          <w:p w14:paraId="40F77F8D" w14:textId="1F84664B" w:rsidR="00EA7E40" w:rsidRPr="00EA7E40" w:rsidRDefault="00EA7E40" w:rsidP="00EA7E40">
            <w:pPr>
              <w:jc w:val="center"/>
              <w:rPr>
                <w:vanish/>
                <w:color w:val="0070C0"/>
                <w:spacing w:val="0"/>
                <w:sz w:val="16"/>
                <w:szCs w:val="16"/>
                <w:lang w:val="fr-FR" w:eastAsia="fr-FR"/>
              </w:rPr>
            </w:pPr>
            <w:r w:rsidRPr="00EA7E40">
              <w:rPr>
                <w:vanish/>
                <w:spacing w:val="0"/>
                <w:sz w:val="16"/>
                <w:szCs w:val="16"/>
                <w:lang w:val="fr-FR" w:eastAsia="fr-FR"/>
              </w:rPr>
              <w:t xml:space="preserve">Not </w:t>
            </w:r>
            <w:proofErr w:type="spellStart"/>
            <w:r w:rsidRPr="00EA7E40">
              <w:rPr>
                <w:vanish/>
                <w:spacing w:val="0"/>
                <w:sz w:val="16"/>
                <w:szCs w:val="16"/>
                <w:lang w:val="fr-FR" w:eastAsia="fr-FR"/>
              </w:rPr>
              <w:t>included</w:t>
            </w:r>
            <w:proofErr w:type="spellEnd"/>
          </w:p>
        </w:tc>
      </w:tr>
      <w:tr w:rsidR="005A0F65" w:rsidRPr="00F40643" w14:paraId="5D67ED54"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tcPr>
          <w:p w14:paraId="542C663C" w14:textId="423D4D5B" w:rsidR="005A0F65" w:rsidRPr="005A0F65" w:rsidRDefault="005A0F65" w:rsidP="005A0F65">
            <w:pPr>
              <w:jc w:val="left"/>
              <w:rPr>
                <w:spacing w:val="0"/>
                <w:sz w:val="16"/>
                <w:szCs w:val="16"/>
                <w:lang w:val="fr-FR" w:eastAsia="fr-FR"/>
              </w:rPr>
            </w:pPr>
            <w:r w:rsidRPr="005A0F65">
              <w:rPr>
                <w:spacing w:val="0"/>
                <w:sz w:val="16"/>
                <w:szCs w:val="16"/>
                <w:lang w:val="fr-FR" w:eastAsia="fr-FR"/>
              </w:rPr>
              <w:t>IEC 60079-27 Ed.2</w:t>
            </w:r>
          </w:p>
        </w:tc>
        <w:tc>
          <w:tcPr>
            <w:tcW w:w="5320" w:type="dxa"/>
            <w:tcBorders>
              <w:top w:val="nil"/>
              <w:left w:val="nil"/>
              <w:bottom w:val="single" w:sz="4" w:space="0" w:color="auto"/>
              <w:right w:val="single" w:sz="4" w:space="0" w:color="auto"/>
            </w:tcBorders>
            <w:shd w:val="clear" w:color="auto" w:fill="auto"/>
            <w:vAlign w:val="center"/>
          </w:tcPr>
          <w:p w14:paraId="465AF047" w14:textId="68C88013" w:rsidR="005A0F65" w:rsidRPr="005A0F65" w:rsidRDefault="005A0F65" w:rsidP="005A0F65">
            <w:pPr>
              <w:jc w:val="left"/>
              <w:rPr>
                <w:spacing w:val="0"/>
                <w:sz w:val="16"/>
                <w:szCs w:val="16"/>
                <w:lang w:eastAsia="fr-FR"/>
              </w:rPr>
            </w:pPr>
            <w:r w:rsidRPr="005A0F65">
              <w:rPr>
                <w:spacing w:val="0"/>
                <w:sz w:val="16"/>
                <w:szCs w:val="16"/>
                <w:lang w:eastAsia="fr-FR"/>
              </w:rPr>
              <w:t>Explosive atmospheres - Part 27: Fieldbus intrinsically safe concept (FISCO)</w:t>
            </w:r>
          </w:p>
        </w:tc>
        <w:tc>
          <w:tcPr>
            <w:tcW w:w="1480" w:type="dxa"/>
            <w:tcBorders>
              <w:top w:val="nil"/>
              <w:left w:val="nil"/>
              <w:bottom w:val="single" w:sz="4" w:space="0" w:color="auto"/>
              <w:right w:val="single" w:sz="8" w:space="0" w:color="auto"/>
            </w:tcBorders>
            <w:shd w:val="clear" w:color="auto" w:fill="auto"/>
            <w:vAlign w:val="center"/>
          </w:tcPr>
          <w:p w14:paraId="29C09D86" w14:textId="73646626" w:rsidR="005A0F65" w:rsidRPr="006E37C0" w:rsidRDefault="005A0F65" w:rsidP="005A0F65">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F40643" w14:paraId="458245CD"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7CF5E689" w14:textId="77777777" w:rsidR="00EA7E40" w:rsidRPr="00F40643" w:rsidRDefault="00EA7E40" w:rsidP="00EA7E40">
            <w:pPr>
              <w:jc w:val="left"/>
              <w:rPr>
                <w:spacing w:val="0"/>
                <w:sz w:val="16"/>
                <w:szCs w:val="16"/>
                <w:lang w:val="fr-FR" w:eastAsia="fr-FR"/>
              </w:rPr>
            </w:pPr>
            <w:r w:rsidRPr="00F40643">
              <w:rPr>
                <w:spacing w:val="0"/>
                <w:sz w:val="16"/>
                <w:szCs w:val="16"/>
                <w:lang w:val="fr-FR" w:eastAsia="fr-FR"/>
              </w:rPr>
              <w:t>IEC 60079-31 Ed. 2</w:t>
            </w:r>
          </w:p>
        </w:tc>
        <w:tc>
          <w:tcPr>
            <w:tcW w:w="5320" w:type="dxa"/>
            <w:tcBorders>
              <w:top w:val="nil"/>
              <w:left w:val="nil"/>
              <w:bottom w:val="single" w:sz="4" w:space="0" w:color="auto"/>
              <w:right w:val="single" w:sz="4" w:space="0" w:color="auto"/>
            </w:tcBorders>
            <w:shd w:val="clear" w:color="auto" w:fill="auto"/>
            <w:vAlign w:val="center"/>
            <w:hideMark/>
          </w:tcPr>
          <w:p w14:paraId="009A0318" w14:textId="1694464F" w:rsidR="00EA7E40" w:rsidRPr="00F40643" w:rsidRDefault="00EA7E40" w:rsidP="00EA7E40">
            <w:pPr>
              <w:jc w:val="left"/>
              <w:rPr>
                <w:spacing w:val="0"/>
                <w:sz w:val="16"/>
                <w:szCs w:val="16"/>
                <w:lang w:val="fr-FR" w:eastAsia="fr-FR"/>
              </w:rPr>
            </w:pPr>
            <w:r w:rsidRPr="00F40643">
              <w:rPr>
                <w:spacing w:val="0"/>
                <w:sz w:val="16"/>
                <w:szCs w:val="16"/>
                <w:lang w:val="fr-FR" w:eastAsia="fr-FR"/>
              </w:rPr>
              <w:t xml:space="preserve">Explosive </w:t>
            </w:r>
            <w:proofErr w:type="spellStart"/>
            <w:r w:rsidRPr="00F40643">
              <w:rPr>
                <w:spacing w:val="0"/>
                <w:sz w:val="16"/>
                <w:szCs w:val="16"/>
                <w:lang w:val="fr-FR" w:eastAsia="fr-FR"/>
              </w:rPr>
              <w:t>atmospheres</w:t>
            </w:r>
            <w:proofErr w:type="spellEnd"/>
            <w:r w:rsidRPr="00F40643">
              <w:rPr>
                <w:spacing w:val="0"/>
                <w:sz w:val="16"/>
                <w:szCs w:val="16"/>
                <w:lang w:val="fr-FR" w:eastAsia="fr-FR"/>
              </w:rPr>
              <w:t xml:space="preserve"> </w:t>
            </w:r>
            <w:r w:rsidR="00C168D5">
              <w:rPr>
                <w:spacing w:val="0"/>
                <w:sz w:val="16"/>
                <w:szCs w:val="16"/>
                <w:lang w:val="fr-FR" w:eastAsia="fr-FR"/>
              </w:rPr>
              <w:t>–</w:t>
            </w:r>
            <w:r w:rsidRPr="00F40643">
              <w:rPr>
                <w:spacing w:val="0"/>
                <w:sz w:val="16"/>
                <w:szCs w:val="16"/>
                <w:lang w:val="fr-FR" w:eastAsia="fr-FR"/>
              </w:rPr>
              <w:t xml:space="preserve"> Part 31</w:t>
            </w:r>
            <w:r w:rsidR="00C168D5">
              <w:rPr>
                <w:spacing w:val="0"/>
                <w:sz w:val="16"/>
                <w:szCs w:val="16"/>
                <w:lang w:val="fr-FR" w:eastAsia="fr-FR"/>
              </w:rPr>
              <w:t> </w:t>
            </w:r>
            <w:r w:rsidRPr="00F40643">
              <w:rPr>
                <w:spacing w:val="0"/>
                <w:sz w:val="16"/>
                <w:szCs w:val="16"/>
                <w:lang w:val="fr-FR" w:eastAsia="fr-FR"/>
              </w:rPr>
              <w:t xml:space="preserve">: Equipment </w:t>
            </w:r>
            <w:proofErr w:type="spellStart"/>
            <w:r w:rsidRPr="00F40643">
              <w:rPr>
                <w:spacing w:val="0"/>
                <w:sz w:val="16"/>
                <w:szCs w:val="16"/>
                <w:lang w:val="fr-FR" w:eastAsia="fr-FR"/>
              </w:rPr>
              <w:t>dust</w:t>
            </w:r>
            <w:proofErr w:type="spellEnd"/>
            <w:r w:rsidRPr="00F40643">
              <w:rPr>
                <w:spacing w:val="0"/>
                <w:sz w:val="16"/>
                <w:szCs w:val="16"/>
                <w:lang w:val="fr-FR" w:eastAsia="fr-FR"/>
              </w:rPr>
              <w:t xml:space="preserve"> ignition protection by enclosure </w:t>
            </w:r>
            <w:r w:rsidR="00C168D5">
              <w:rPr>
                <w:spacing w:val="0"/>
                <w:sz w:val="16"/>
                <w:szCs w:val="16"/>
                <w:lang w:val="fr-FR" w:eastAsia="fr-FR"/>
              </w:rPr>
              <w:t>« </w:t>
            </w:r>
            <w:r w:rsidRPr="00F40643">
              <w:rPr>
                <w:spacing w:val="0"/>
                <w:sz w:val="16"/>
                <w:szCs w:val="16"/>
                <w:lang w:val="fr-FR" w:eastAsia="fr-FR"/>
              </w:rPr>
              <w:t>t</w:t>
            </w:r>
            <w:r w:rsidR="00C168D5">
              <w:rPr>
                <w:spacing w:val="0"/>
                <w:sz w:val="16"/>
                <w:szCs w:val="16"/>
                <w:lang w:val="fr-FR" w:eastAsia="fr-FR"/>
              </w:rPr>
              <w:t> »</w:t>
            </w:r>
          </w:p>
        </w:tc>
        <w:tc>
          <w:tcPr>
            <w:tcW w:w="1480" w:type="dxa"/>
            <w:tcBorders>
              <w:top w:val="nil"/>
              <w:left w:val="nil"/>
              <w:bottom w:val="single" w:sz="4" w:space="0" w:color="auto"/>
              <w:right w:val="single" w:sz="8" w:space="0" w:color="auto"/>
            </w:tcBorders>
            <w:shd w:val="clear" w:color="auto" w:fill="auto"/>
            <w:vAlign w:val="center"/>
            <w:hideMark/>
          </w:tcPr>
          <w:p w14:paraId="2F7563CC" w14:textId="77777777" w:rsidR="00EA7E40" w:rsidRPr="00F40643" w:rsidRDefault="00EA7E40" w:rsidP="00EA7E40">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EA7E40" w14:paraId="5474E59D"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31BCB3C2" w14:textId="77777777" w:rsidR="00EA7E40" w:rsidRPr="00EA7E40" w:rsidRDefault="00EA7E40" w:rsidP="00EA7E40">
            <w:pPr>
              <w:jc w:val="left"/>
              <w:rPr>
                <w:vanish/>
                <w:spacing w:val="0"/>
                <w:sz w:val="16"/>
                <w:szCs w:val="16"/>
                <w:lang w:val="fr-FR" w:eastAsia="fr-FR"/>
              </w:rPr>
            </w:pPr>
            <w:r w:rsidRPr="00EA7E40">
              <w:rPr>
                <w:vanish/>
                <w:spacing w:val="0"/>
                <w:sz w:val="16"/>
                <w:szCs w:val="16"/>
                <w:lang w:val="fr-FR" w:eastAsia="fr-FR"/>
              </w:rPr>
              <w:t>IEC 60079-33 Ed. 1</w:t>
            </w:r>
          </w:p>
        </w:tc>
        <w:tc>
          <w:tcPr>
            <w:tcW w:w="5320" w:type="dxa"/>
            <w:tcBorders>
              <w:top w:val="nil"/>
              <w:left w:val="nil"/>
              <w:bottom w:val="single" w:sz="4" w:space="0" w:color="auto"/>
              <w:right w:val="single" w:sz="4" w:space="0" w:color="auto"/>
            </w:tcBorders>
            <w:shd w:val="clear" w:color="auto" w:fill="auto"/>
            <w:vAlign w:val="center"/>
            <w:hideMark/>
          </w:tcPr>
          <w:p w14:paraId="2F48F963" w14:textId="05B4644C" w:rsidR="00EA7E40" w:rsidRPr="00EA7E40" w:rsidRDefault="00EA7E40" w:rsidP="00EA7E40">
            <w:pPr>
              <w:jc w:val="left"/>
              <w:rPr>
                <w:vanish/>
                <w:spacing w:val="0"/>
                <w:sz w:val="16"/>
                <w:szCs w:val="16"/>
                <w:lang w:val="en-US" w:eastAsia="fr-FR"/>
              </w:rPr>
            </w:pPr>
            <w:r w:rsidRPr="00EA7E40">
              <w:rPr>
                <w:vanish/>
                <w:spacing w:val="0"/>
                <w:sz w:val="16"/>
                <w:szCs w:val="16"/>
                <w:lang w:val="en-US" w:eastAsia="fr-FR"/>
              </w:rPr>
              <w:t xml:space="preserve">Explosive atmospheres </w:t>
            </w:r>
            <w:r w:rsidR="00C168D5">
              <w:rPr>
                <w:vanish/>
                <w:spacing w:val="0"/>
                <w:sz w:val="16"/>
                <w:szCs w:val="16"/>
                <w:lang w:val="en-US" w:eastAsia="fr-FR"/>
              </w:rPr>
              <w:t>–</w:t>
            </w:r>
            <w:r w:rsidRPr="00EA7E40">
              <w:rPr>
                <w:vanish/>
                <w:spacing w:val="0"/>
                <w:sz w:val="16"/>
                <w:szCs w:val="16"/>
                <w:lang w:val="en-US" w:eastAsia="fr-FR"/>
              </w:rPr>
              <w:t xml:space="preserve"> Part 33: Equipment protection by special protection </w:t>
            </w:r>
            <w:r w:rsidR="00C168D5">
              <w:rPr>
                <w:vanish/>
                <w:spacing w:val="0"/>
                <w:sz w:val="16"/>
                <w:szCs w:val="16"/>
                <w:lang w:val="en-US" w:eastAsia="fr-FR"/>
              </w:rPr>
              <w:t>“</w:t>
            </w:r>
            <w:r w:rsidRPr="00EA7E40">
              <w:rPr>
                <w:vanish/>
                <w:spacing w:val="0"/>
                <w:sz w:val="16"/>
                <w:szCs w:val="16"/>
                <w:lang w:val="en-US" w:eastAsia="fr-FR"/>
              </w:rPr>
              <w:t>s</w:t>
            </w:r>
            <w:r w:rsidR="00C168D5">
              <w:rPr>
                <w:vanish/>
                <w:spacing w:val="0"/>
                <w:sz w:val="16"/>
                <w:szCs w:val="16"/>
                <w:lang w:val="en-US" w:eastAsia="fr-FR"/>
              </w:rPr>
              <w:t>”</w:t>
            </w:r>
          </w:p>
        </w:tc>
        <w:tc>
          <w:tcPr>
            <w:tcW w:w="1480" w:type="dxa"/>
            <w:tcBorders>
              <w:top w:val="nil"/>
              <w:left w:val="nil"/>
              <w:bottom w:val="single" w:sz="4" w:space="0" w:color="auto"/>
              <w:right w:val="single" w:sz="8" w:space="0" w:color="auto"/>
            </w:tcBorders>
            <w:shd w:val="clear" w:color="auto" w:fill="auto"/>
            <w:vAlign w:val="center"/>
            <w:hideMark/>
          </w:tcPr>
          <w:p w14:paraId="1D9411A0" w14:textId="77777777" w:rsidR="00EA7E40" w:rsidRPr="00EA7E40" w:rsidRDefault="00EA7E40" w:rsidP="00EA7E40">
            <w:pPr>
              <w:jc w:val="center"/>
              <w:rPr>
                <w:vanish/>
                <w:spacing w:val="0"/>
                <w:sz w:val="16"/>
                <w:szCs w:val="16"/>
                <w:lang w:val="fr-FR" w:eastAsia="fr-FR"/>
              </w:rPr>
            </w:pPr>
            <w:r w:rsidRPr="00EA7E40">
              <w:rPr>
                <w:vanish/>
                <w:spacing w:val="0"/>
                <w:sz w:val="16"/>
                <w:szCs w:val="16"/>
                <w:lang w:val="fr-FR" w:eastAsia="fr-FR"/>
              </w:rPr>
              <w:t xml:space="preserve">Not </w:t>
            </w:r>
            <w:proofErr w:type="spellStart"/>
            <w:r w:rsidRPr="00EA7E40">
              <w:rPr>
                <w:vanish/>
                <w:spacing w:val="0"/>
                <w:sz w:val="16"/>
                <w:szCs w:val="16"/>
                <w:lang w:val="fr-FR" w:eastAsia="fr-FR"/>
              </w:rPr>
              <w:t>included</w:t>
            </w:r>
            <w:proofErr w:type="spellEnd"/>
          </w:p>
        </w:tc>
      </w:tr>
      <w:tr w:rsidR="00EA7E40" w:rsidRPr="00EA7E40" w14:paraId="764A67AA"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2399A49C" w14:textId="77777777" w:rsidR="00EA7E40" w:rsidRPr="00EA7E40" w:rsidRDefault="00EA7E40" w:rsidP="00EA7E40">
            <w:pPr>
              <w:jc w:val="left"/>
              <w:rPr>
                <w:vanish/>
                <w:spacing w:val="0"/>
                <w:sz w:val="16"/>
                <w:szCs w:val="16"/>
                <w:lang w:val="fr-FR" w:eastAsia="fr-FR"/>
              </w:rPr>
            </w:pPr>
            <w:r w:rsidRPr="00EA7E40">
              <w:rPr>
                <w:vanish/>
                <w:spacing w:val="0"/>
                <w:sz w:val="16"/>
                <w:szCs w:val="16"/>
                <w:lang w:val="fr-FR" w:eastAsia="fr-FR"/>
              </w:rPr>
              <w:t>IEC 60079-35-1</w:t>
            </w:r>
          </w:p>
        </w:tc>
        <w:tc>
          <w:tcPr>
            <w:tcW w:w="5320" w:type="dxa"/>
            <w:tcBorders>
              <w:top w:val="nil"/>
              <w:left w:val="nil"/>
              <w:bottom w:val="single" w:sz="4" w:space="0" w:color="auto"/>
              <w:right w:val="single" w:sz="4" w:space="0" w:color="auto"/>
            </w:tcBorders>
            <w:shd w:val="clear" w:color="auto" w:fill="auto"/>
            <w:vAlign w:val="center"/>
            <w:hideMark/>
          </w:tcPr>
          <w:p w14:paraId="584CAFB7" w14:textId="68E2AF2A" w:rsidR="00EA7E40" w:rsidRPr="00EA7E40" w:rsidRDefault="00EA7E40" w:rsidP="00EA7E40">
            <w:pPr>
              <w:jc w:val="left"/>
              <w:rPr>
                <w:vanish/>
                <w:spacing w:val="0"/>
                <w:sz w:val="16"/>
                <w:szCs w:val="16"/>
                <w:lang w:val="en-US" w:eastAsia="fr-FR"/>
              </w:rPr>
            </w:pPr>
            <w:r w:rsidRPr="00EA7E40">
              <w:rPr>
                <w:vanish/>
                <w:spacing w:val="0"/>
                <w:sz w:val="16"/>
                <w:szCs w:val="16"/>
                <w:lang w:val="en-US" w:eastAsia="fr-FR"/>
              </w:rPr>
              <w:t xml:space="preserve">Explosive atmospheres </w:t>
            </w:r>
            <w:r w:rsidR="00C168D5">
              <w:rPr>
                <w:vanish/>
                <w:spacing w:val="0"/>
                <w:sz w:val="16"/>
                <w:szCs w:val="16"/>
                <w:lang w:val="en-US" w:eastAsia="fr-FR"/>
              </w:rPr>
              <w:t>–</w:t>
            </w:r>
            <w:r w:rsidRPr="00EA7E40">
              <w:rPr>
                <w:vanish/>
                <w:spacing w:val="0"/>
                <w:sz w:val="16"/>
                <w:szCs w:val="16"/>
                <w:lang w:val="en-US" w:eastAsia="fr-FR"/>
              </w:rPr>
              <w:t xml:space="preserve"> Part 35-1: </w:t>
            </w:r>
            <w:proofErr w:type="spellStart"/>
            <w:r w:rsidRPr="00EA7E40">
              <w:rPr>
                <w:vanish/>
                <w:spacing w:val="0"/>
                <w:sz w:val="16"/>
                <w:szCs w:val="16"/>
                <w:lang w:val="en-US" w:eastAsia="fr-FR"/>
              </w:rPr>
              <w:t>Caplights</w:t>
            </w:r>
            <w:proofErr w:type="spellEnd"/>
            <w:r w:rsidRPr="00EA7E40">
              <w:rPr>
                <w:vanish/>
                <w:spacing w:val="0"/>
                <w:sz w:val="16"/>
                <w:szCs w:val="16"/>
                <w:lang w:val="en-US" w:eastAsia="fr-FR"/>
              </w:rPr>
              <w:t xml:space="preserve"> for use in mines susceptible to firedamp </w:t>
            </w:r>
            <w:r w:rsidR="00C168D5">
              <w:rPr>
                <w:vanish/>
                <w:spacing w:val="0"/>
                <w:sz w:val="16"/>
                <w:szCs w:val="16"/>
                <w:lang w:val="en-US" w:eastAsia="fr-FR"/>
              </w:rPr>
              <w:t>–</w:t>
            </w:r>
            <w:r w:rsidRPr="00EA7E40">
              <w:rPr>
                <w:vanish/>
                <w:spacing w:val="0"/>
                <w:sz w:val="16"/>
                <w:szCs w:val="16"/>
                <w:lang w:val="en-US" w:eastAsia="fr-FR"/>
              </w:rPr>
              <w:t xml:space="preserve"> General requirements </w:t>
            </w:r>
            <w:r w:rsidR="00C168D5">
              <w:rPr>
                <w:vanish/>
                <w:spacing w:val="0"/>
                <w:sz w:val="16"/>
                <w:szCs w:val="16"/>
                <w:lang w:val="en-US" w:eastAsia="fr-FR"/>
              </w:rPr>
              <w:t>–</w:t>
            </w:r>
            <w:r w:rsidRPr="00EA7E40">
              <w:rPr>
                <w:vanish/>
                <w:spacing w:val="0"/>
                <w:sz w:val="16"/>
                <w:szCs w:val="16"/>
                <w:lang w:val="en-US" w:eastAsia="fr-FR"/>
              </w:rPr>
              <w:t xml:space="preserve"> Construction and testing in relation to the risk of explosion</w:t>
            </w:r>
          </w:p>
        </w:tc>
        <w:tc>
          <w:tcPr>
            <w:tcW w:w="1480" w:type="dxa"/>
            <w:tcBorders>
              <w:top w:val="nil"/>
              <w:left w:val="nil"/>
              <w:bottom w:val="single" w:sz="4" w:space="0" w:color="auto"/>
              <w:right w:val="single" w:sz="8" w:space="0" w:color="auto"/>
            </w:tcBorders>
            <w:shd w:val="clear" w:color="auto" w:fill="auto"/>
            <w:vAlign w:val="center"/>
            <w:hideMark/>
          </w:tcPr>
          <w:p w14:paraId="10FDDE6B" w14:textId="2CF53138" w:rsidR="00EA7E40" w:rsidRPr="00EA7E40" w:rsidRDefault="00EA7E40" w:rsidP="00EA7E40">
            <w:pPr>
              <w:jc w:val="center"/>
              <w:rPr>
                <w:vanish/>
                <w:spacing w:val="0"/>
                <w:sz w:val="16"/>
                <w:szCs w:val="16"/>
                <w:lang w:val="fr-FR" w:eastAsia="fr-FR"/>
              </w:rPr>
            </w:pPr>
            <w:r w:rsidRPr="00EA7E40">
              <w:rPr>
                <w:vanish/>
                <w:spacing w:val="0"/>
                <w:sz w:val="16"/>
                <w:szCs w:val="16"/>
                <w:lang w:val="fr-FR" w:eastAsia="fr-FR"/>
              </w:rPr>
              <w:t xml:space="preserve">Not </w:t>
            </w:r>
            <w:proofErr w:type="spellStart"/>
            <w:r w:rsidRPr="00EA7E40">
              <w:rPr>
                <w:vanish/>
                <w:spacing w:val="0"/>
                <w:sz w:val="16"/>
                <w:szCs w:val="16"/>
                <w:lang w:val="fr-FR" w:eastAsia="fr-FR"/>
              </w:rPr>
              <w:t>included</w:t>
            </w:r>
            <w:proofErr w:type="spellEnd"/>
          </w:p>
        </w:tc>
      </w:tr>
      <w:tr w:rsidR="00EA7E40" w:rsidRPr="00EA7E40" w14:paraId="35228D73"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1F77D8D3" w14:textId="77777777" w:rsidR="00EA7E40" w:rsidRPr="00EA7E40" w:rsidRDefault="00EA7E40" w:rsidP="00EA7E40">
            <w:pPr>
              <w:jc w:val="left"/>
              <w:rPr>
                <w:vanish/>
                <w:spacing w:val="0"/>
                <w:sz w:val="16"/>
                <w:szCs w:val="16"/>
                <w:lang w:val="fr-FR" w:eastAsia="fr-FR"/>
              </w:rPr>
            </w:pPr>
            <w:r w:rsidRPr="00EA7E40">
              <w:rPr>
                <w:vanish/>
                <w:spacing w:val="0"/>
                <w:sz w:val="16"/>
                <w:szCs w:val="16"/>
                <w:lang w:val="fr-FR" w:eastAsia="fr-FR"/>
              </w:rPr>
              <w:t>IEC/TS 60079-40</w:t>
            </w:r>
          </w:p>
        </w:tc>
        <w:tc>
          <w:tcPr>
            <w:tcW w:w="5320" w:type="dxa"/>
            <w:tcBorders>
              <w:top w:val="nil"/>
              <w:left w:val="nil"/>
              <w:bottom w:val="single" w:sz="4" w:space="0" w:color="auto"/>
              <w:right w:val="single" w:sz="4" w:space="0" w:color="auto"/>
            </w:tcBorders>
            <w:shd w:val="clear" w:color="auto" w:fill="auto"/>
            <w:vAlign w:val="center"/>
            <w:hideMark/>
          </w:tcPr>
          <w:p w14:paraId="53C5D810" w14:textId="121B4171" w:rsidR="00EA7E40" w:rsidRPr="00EA7E40" w:rsidRDefault="00EA7E40" w:rsidP="00EA7E40">
            <w:pPr>
              <w:jc w:val="left"/>
              <w:rPr>
                <w:vanish/>
                <w:spacing w:val="0"/>
                <w:sz w:val="16"/>
                <w:szCs w:val="16"/>
                <w:lang w:val="en-US" w:eastAsia="fr-FR"/>
              </w:rPr>
            </w:pPr>
            <w:r w:rsidRPr="00EA7E40">
              <w:rPr>
                <w:vanish/>
                <w:spacing w:val="0"/>
                <w:sz w:val="16"/>
                <w:szCs w:val="16"/>
                <w:lang w:val="en-US" w:eastAsia="fr-FR"/>
              </w:rPr>
              <w:t xml:space="preserve">Explosive atmospheres </w:t>
            </w:r>
            <w:r w:rsidR="00C168D5">
              <w:rPr>
                <w:vanish/>
                <w:spacing w:val="0"/>
                <w:sz w:val="16"/>
                <w:szCs w:val="16"/>
                <w:lang w:val="en-US" w:eastAsia="fr-FR"/>
              </w:rPr>
              <w:t>–</w:t>
            </w:r>
            <w:r w:rsidRPr="00EA7E40">
              <w:rPr>
                <w:vanish/>
                <w:spacing w:val="0"/>
                <w:sz w:val="16"/>
                <w:szCs w:val="16"/>
                <w:lang w:val="en-US" w:eastAsia="fr-FR"/>
              </w:rPr>
              <w:t xml:space="preserve"> Part 40: Requirements for process sealing between flammable process fluids and electrical systems</w:t>
            </w:r>
          </w:p>
        </w:tc>
        <w:tc>
          <w:tcPr>
            <w:tcW w:w="1480" w:type="dxa"/>
            <w:tcBorders>
              <w:top w:val="nil"/>
              <w:left w:val="nil"/>
              <w:bottom w:val="single" w:sz="4" w:space="0" w:color="auto"/>
              <w:right w:val="single" w:sz="8" w:space="0" w:color="auto"/>
            </w:tcBorders>
            <w:shd w:val="clear" w:color="auto" w:fill="auto"/>
            <w:vAlign w:val="center"/>
            <w:hideMark/>
          </w:tcPr>
          <w:p w14:paraId="67FECD9A" w14:textId="77777777" w:rsidR="00EA7E40" w:rsidRPr="00EA7E40" w:rsidRDefault="00EA7E40" w:rsidP="00EA7E40">
            <w:pPr>
              <w:jc w:val="center"/>
              <w:rPr>
                <w:vanish/>
                <w:spacing w:val="0"/>
                <w:sz w:val="16"/>
                <w:szCs w:val="16"/>
                <w:lang w:val="fr-FR" w:eastAsia="fr-FR"/>
              </w:rPr>
            </w:pPr>
            <w:r w:rsidRPr="00EA7E40">
              <w:rPr>
                <w:vanish/>
                <w:spacing w:val="0"/>
                <w:sz w:val="16"/>
                <w:szCs w:val="16"/>
                <w:lang w:val="fr-FR" w:eastAsia="fr-FR"/>
              </w:rPr>
              <w:t xml:space="preserve">Not </w:t>
            </w:r>
            <w:proofErr w:type="spellStart"/>
            <w:r w:rsidRPr="00EA7E40">
              <w:rPr>
                <w:vanish/>
                <w:spacing w:val="0"/>
                <w:sz w:val="16"/>
                <w:szCs w:val="16"/>
                <w:lang w:val="fr-FR" w:eastAsia="fr-FR"/>
              </w:rPr>
              <w:t>included</w:t>
            </w:r>
            <w:proofErr w:type="spellEnd"/>
          </w:p>
        </w:tc>
      </w:tr>
      <w:tr w:rsidR="00EA7E40" w:rsidRPr="00EA7E40" w14:paraId="4A973232"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09993BF6" w14:textId="77777777" w:rsidR="00EA7E40" w:rsidRPr="00EA7E40" w:rsidRDefault="00EA7E40" w:rsidP="00EA7E40">
            <w:pPr>
              <w:jc w:val="left"/>
              <w:rPr>
                <w:vanish/>
                <w:spacing w:val="0"/>
                <w:sz w:val="16"/>
                <w:szCs w:val="16"/>
                <w:lang w:val="fr-FR" w:eastAsia="fr-FR"/>
              </w:rPr>
            </w:pPr>
            <w:r w:rsidRPr="00EA7E40">
              <w:rPr>
                <w:vanish/>
                <w:spacing w:val="0"/>
                <w:sz w:val="16"/>
                <w:szCs w:val="16"/>
                <w:lang w:val="fr-FR" w:eastAsia="fr-FR"/>
              </w:rPr>
              <w:t>IEC/TS 60079-46 Ed. 1</w:t>
            </w:r>
          </w:p>
        </w:tc>
        <w:tc>
          <w:tcPr>
            <w:tcW w:w="5320" w:type="dxa"/>
            <w:tcBorders>
              <w:top w:val="nil"/>
              <w:left w:val="nil"/>
              <w:bottom w:val="nil"/>
              <w:right w:val="nil"/>
            </w:tcBorders>
            <w:shd w:val="clear" w:color="auto" w:fill="auto"/>
            <w:noWrap/>
            <w:hideMark/>
          </w:tcPr>
          <w:p w14:paraId="569E1545" w14:textId="59E26A48" w:rsidR="00EA7E40" w:rsidRPr="00EA7E40" w:rsidRDefault="00EA7E40" w:rsidP="00EA7E40">
            <w:pPr>
              <w:jc w:val="left"/>
              <w:rPr>
                <w:vanish/>
                <w:spacing w:val="0"/>
                <w:sz w:val="16"/>
                <w:szCs w:val="16"/>
                <w:lang w:val="fr-FR" w:eastAsia="fr-FR"/>
              </w:rPr>
            </w:pPr>
            <w:r w:rsidRPr="00EA7E40">
              <w:rPr>
                <w:vanish/>
                <w:spacing w:val="0"/>
                <w:sz w:val="16"/>
                <w:szCs w:val="16"/>
                <w:lang w:val="fr-FR" w:eastAsia="fr-FR"/>
              </w:rPr>
              <w:t xml:space="preserve">Explosive </w:t>
            </w:r>
            <w:proofErr w:type="spellStart"/>
            <w:r w:rsidRPr="00EA7E40">
              <w:rPr>
                <w:vanish/>
                <w:spacing w:val="0"/>
                <w:sz w:val="16"/>
                <w:szCs w:val="16"/>
                <w:lang w:val="fr-FR" w:eastAsia="fr-FR"/>
              </w:rPr>
              <w:t>atmospheres</w:t>
            </w:r>
            <w:proofErr w:type="spellEnd"/>
            <w:r w:rsidRPr="00EA7E40">
              <w:rPr>
                <w:vanish/>
                <w:spacing w:val="0"/>
                <w:sz w:val="16"/>
                <w:szCs w:val="16"/>
                <w:lang w:val="fr-FR" w:eastAsia="fr-FR"/>
              </w:rPr>
              <w:t xml:space="preserve"> </w:t>
            </w:r>
            <w:r w:rsidR="00C168D5">
              <w:rPr>
                <w:vanish/>
                <w:spacing w:val="0"/>
                <w:sz w:val="16"/>
                <w:szCs w:val="16"/>
                <w:lang w:val="fr-FR" w:eastAsia="fr-FR"/>
              </w:rPr>
              <w:t>–</w:t>
            </w:r>
            <w:r w:rsidRPr="00EA7E40">
              <w:rPr>
                <w:vanish/>
                <w:spacing w:val="0"/>
                <w:sz w:val="16"/>
                <w:szCs w:val="16"/>
                <w:lang w:val="fr-FR" w:eastAsia="fr-FR"/>
              </w:rPr>
              <w:t xml:space="preserve"> Part 46</w:t>
            </w:r>
            <w:r w:rsidR="00C168D5">
              <w:rPr>
                <w:vanish/>
                <w:spacing w:val="0"/>
                <w:sz w:val="16"/>
                <w:szCs w:val="16"/>
                <w:lang w:val="fr-FR" w:eastAsia="fr-FR"/>
              </w:rPr>
              <w:t> </w:t>
            </w:r>
            <w:r w:rsidRPr="00EA7E40">
              <w:rPr>
                <w:vanish/>
                <w:spacing w:val="0"/>
                <w:sz w:val="16"/>
                <w:szCs w:val="16"/>
                <w:lang w:val="fr-FR" w:eastAsia="fr-FR"/>
              </w:rPr>
              <w:t xml:space="preserve">: Equipment </w:t>
            </w:r>
            <w:proofErr w:type="spellStart"/>
            <w:r w:rsidRPr="00EA7E40">
              <w:rPr>
                <w:vanish/>
                <w:spacing w:val="0"/>
                <w:sz w:val="16"/>
                <w:szCs w:val="16"/>
                <w:lang w:val="fr-FR" w:eastAsia="fr-FR"/>
              </w:rPr>
              <w:t>assemblies</w:t>
            </w:r>
            <w:proofErr w:type="spellEnd"/>
          </w:p>
        </w:tc>
        <w:tc>
          <w:tcPr>
            <w:tcW w:w="1480" w:type="dxa"/>
            <w:tcBorders>
              <w:top w:val="nil"/>
              <w:left w:val="single" w:sz="4" w:space="0" w:color="auto"/>
              <w:bottom w:val="single" w:sz="4" w:space="0" w:color="auto"/>
              <w:right w:val="single" w:sz="8" w:space="0" w:color="auto"/>
            </w:tcBorders>
            <w:shd w:val="clear" w:color="auto" w:fill="auto"/>
            <w:vAlign w:val="center"/>
            <w:hideMark/>
          </w:tcPr>
          <w:p w14:paraId="09A2EE28" w14:textId="6E3D2CC8" w:rsidR="00EA7E40" w:rsidRPr="00EA7E40" w:rsidRDefault="00EA7E40" w:rsidP="00EA7E40">
            <w:pPr>
              <w:jc w:val="center"/>
              <w:rPr>
                <w:vanish/>
                <w:color w:val="0070C0"/>
                <w:spacing w:val="0"/>
                <w:sz w:val="16"/>
                <w:szCs w:val="16"/>
                <w:lang w:val="fr-FR" w:eastAsia="fr-FR"/>
              </w:rPr>
            </w:pPr>
            <w:r w:rsidRPr="00EA7E40">
              <w:rPr>
                <w:vanish/>
                <w:spacing w:val="0"/>
                <w:sz w:val="16"/>
                <w:szCs w:val="16"/>
                <w:lang w:val="fr-FR" w:eastAsia="fr-FR"/>
              </w:rPr>
              <w:t xml:space="preserve">Not </w:t>
            </w:r>
            <w:proofErr w:type="spellStart"/>
            <w:r w:rsidRPr="00EA7E40">
              <w:rPr>
                <w:vanish/>
                <w:spacing w:val="0"/>
                <w:sz w:val="16"/>
                <w:szCs w:val="16"/>
                <w:lang w:val="fr-FR" w:eastAsia="fr-FR"/>
              </w:rPr>
              <w:t>included</w:t>
            </w:r>
            <w:proofErr w:type="spellEnd"/>
          </w:p>
        </w:tc>
      </w:tr>
      <w:tr w:rsidR="00EA7E40" w:rsidRPr="00EA7E40" w14:paraId="0D873084"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tcPr>
          <w:p w14:paraId="256D94D0" w14:textId="77777777" w:rsidR="00EA7E40" w:rsidRPr="00EA7E40" w:rsidRDefault="00EA7E40" w:rsidP="00EA7E40">
            <w:pPr>
              <w:jc w:val="left"/>
              <w:rPr>
                <w:vanish/>
                <w:spacing w:val="0"/>
                <w:sz w:val="16"/>
                <w:szCs w:val="16"/>
                <w:lang w:val="fr-FR" w:eastAsia="fr-FR"/>
              </w:rPr>
            </w:pPr>
            <w:r w:rsidRPr="00EA7E40">
              <w:rPr>
                <w:vanish/>
                <w:spacing w:val="0"/>
                <w:sz w:val="16"/>
                <w:szCs w:val="16"/>
                <w:lang w:val="fr-FR" w:eastAsia="fr-FR"/>
              </w:rPr>
              <w:t>IEC/TS 60079-47</w:t>
            </w:r>
          </w:p>
        </w:tc>
        <w:tc>
          <w:tcPr>
            <w:tcW w:w="5320" w:type="dxa"/>
            <w:tcBorders>
              <w:top w:val="single" w:sz="4" w:space="0" w:color="auto"/>
              <w:left w:val="nil"/>
              <w:bottom w:val="single" w:sz="4" w:space="0" w:color="auto"/>
              <w:right w:val="single" w:sz="4" w:space="0" w:color="auto"/>
            </w:tcBorders>
            <w:shd w:val="clear" w:color="auto" w:fill="auto"/>
            <w:vAlign w:val="center"/>
          </w:tcPr>
          <w:p w14:paraId="77F2B192" w14:textId="77777777" w:rsidR="00EA7E40" w:rsidRPr="00EA7E40" w:rsidRDefault="00EA7E40" w:rsidP="00EA7E40">
            <w:pPr>
              <w:jc w:val="left"/>
              <w:rPr>
                <w:vanish/>
                <w:spacing w:val="0"/>
                <w:sz w:val="16"/>
                <w:szCs w:val="16"/>
                <w:lang w:val="en-US" w:eastAsia="fr-FR"/>
              </w:rPr>
            </w:pPr>
            <w:r w:rsidRPr="00EA7E40">
              <w:rPr>
                <w:vanish/>
                <w:spacing w:val="0"/>
                <w:sz w:val="16"/>
                <w:szCs w:val="16"/>
                <w:lang w:val="en-US" w:eastAsia="fr-FR"/>
              </w:rPr>
              <w:t>Explosive atmospheres – Part 47: Equipment protection by 2-wire intrinsically safe Ethernet concept (2-WISE)</w:t>
            </w:r>
          </w:p>
        </w:tc>
        <w:tc>
          <w:tcPr>
            <w:tcW w:w="1480" w:type="dxa"/>
            <w:tcBorders>
              <w:top w:val="nil"/>
              <w:left w:val="nil"/>
              <w:bottom w:val="single" w:sz="4" w:space="0" w:color="auto"/>
              <w:right w:val="single" w:sz="8" w:space="0" w:color="auto"/>
            </w:tcBorders>
            <w:shd w:val="clear" w:color="auto" w:fill="auto"/>
            <w:vAlign w:val="center"/>
          </w:tcPr>
          <w:p w14:paraId="34932F37" w14:textId="4EE33A76" w:rsidR="00EA7E40" w:rsidRPr="00EA7E40" w:rsidRDefault="00EA7E40" w:rsidP="00EA7E40">
            <w:pPr>
              <w:jc w:val="center"/>
              <w:rPr>
                <w:vanish/>
                <w:color w:val="0070C0"/>
                <w:spacing w:val="0"/>
                <w:sz w:val="16"/>
                <w:szCs w:val="16"/>
                <w:lang w:val="fr-FR" w:eastAsia="fr-FR"/>
              </w:rPr>
            </w:pPr>
            <w:r w:rsidRPr="00EA7E40">
              <w:rPr>
                <w:vanish/>
                <w:spacing w:val="0"/>
                <w:sz w:val="16"/>
                <w:szCs w:val="16"/>
                <w:lang w:val="fr-FR" w:eastAsia="fr-FR"/>
              </w:rPr>
              <w:t xml:space="preserve">Not </w:t>
            </w:r>
            <w:proofErr w:type="spellStart"/>
            <w:r w:rsidRPr="00EA7E40">
              <w:rPr>
                <w:vanish/>
                <w:spacing w:val="0"/>
                <w:sz w:val="16"/>
                <w:szCs w:val="16"/>
                <w:lang w:val="fr-FR" w:eastAsia="fr-FR"/>
              </w:rPr>
              <w:t>included</w:t>
            </w:r>
            <w:proofErr w:type="spellEnd"/>
          </w:p>
        </w:tc>
      </w:tr>
      <w:tr w:rsidR="00EA7E40" w:rsidRPr="00F40643" w14:paraId="78E8B22F"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165D0223" w14:textId="77777777" w:rsidR="00EA7E40" w:rsidRPr="00F40643" w:rsidRDefault="00EA7E40" w:rsidP="00EA7E40">
            <w:pPr>
              <w:jc w:val="left"/>
              <w:rPr>
                <w:spacing w:val="0"/>
                <w:sz w:val="16"/>
                <w:szCs w:val="16"/>
                <w:lang w:val="fr-FR" w:eastAsia="fr-FR"/>
              </w:rPr>
            </w:pPr>
            <w:r w:rsidRPr="00F40643">
              <w:rPr>
                <w:spacing w:val="0"/>
                <w:sz w:val="16"/>
                <w:szCs w:val="16"/>
                <w:lang w:val="fr-FR" w:eastAsia="fr-FR"/>
              </w:rPr>
              <w:lastRenderedPageBreak/>
              <w:t>*IEC 61241-0 Ed. 1</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14:paraId="0927A573" w14:textId="481081A4" w:rsidR="00EA7E40" w:rsidRPr="00F40643" w:rsidRDefault="00EA7E40" w:rsidP="00EA7E40">
            <w:pPr>
              <w:jc w:val="left"/>
              <w:rPr>
                <w:spacing w:val="0"/>
                <w:sz w:val="16"/>
                <w:szCs w:val="16"/>
                <w:lang w:val="en-US" w:eastAsia="fr-FR"/>
              </w:rPr>
            </w:pPr>
            <w:r w:rsidRPr="00F40643">
              <w:rPr>
                <w:spacing w:val="0"/>
                <w:sz w:val="16"/>
                <w:szCs w:val="16"/>
                <w:lang w:val="en-US" w:eastAsia="fr-FR"/>
              </w:rPr>
              <w:t xml:space="preserve">Electrical apparatus for use in the presence of combustible dust </w:t>
            </w:r>
            <w:r w:rsidR="00C168D5">
              <w:rPr>
                <w:spacing w:val="0"/>
                <w:sz w:val="16"/>
                <w:szCs w:val="16"/>
                <w:lang w:val="en-US" w:eastAsia="fr-FR"/>
              </w:rPr>
              <w:t>–</w:t>
            </w:r>
            <w:r w:rsidRPr="00F40643">
              <w:rPr>
                <w:spacing w:val="0"/>
                <w:sz w:val="16"/>
                <w:szCs w:val="16"/>
                <w:lang w:val="en-US" w:eastAsia="fr-FR"/>
              </w:rPr>
              <w:t xml:space="preserve"> Part 0: General requirements</w:t>
            </w:r>
          </w:p>
        </w:tc>
        <w:tc>
          <w:tcPr>
            <w:tcW w:w="1480" w:type="dxa"/>
            <w:tcBorders>
              <w:top w:val="nil"/>
              <w:left w:val="nil"/>
              <w:bottom w:val="single" w:sz="4" w:space="0" w:color="auto"/>
              <w:right w:val="single" w:sz="8" w:space="0" w:color="auto"/>
            </w:tcBorders>
            <w:shd w:val="clear" w:color="auto" w:fill="auto"/>
            <w:vAlign w:val="center"/>
            <w:hideMark/>
          </w:tcPr>
          <w:p w14:paraId="5102F11C" w14:textId="77777777" w:rsidR="00EA7E40" w:rsidRPr="00F40643" w:rsidRDefault="00EA7E40" w:rsidP="00EA7E40">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EA7E40" w14:paraId="6550EF0F"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1208AE50" w14:textId="77777777" w:rsidR="00EA7E40" w:rsidRPr="00EA7E40" w:rsidRDefault="00EA7E40" w:rsidP="00EA7E40">
            <w:pPr>
              <w:jc w:val="left"/>
              <w:rPr>
                <w:vanish/>
                <w:spacing w:val="0"/>
                <w:sz w:val="16"/>
                <w:szCs w:val="16"/>
                <w:lang w:val="fr-FR" w:eastAsia="fr-FR"/>
              </w:rPr>
            </w:pPr>
            <w:r w:rsidRPr="00EA7E40">
              <w:rPr>
                <w:vanish/>
                <w:spacing w:val="0"/>
                <w:sz w:val="16"/>
                <w:szCs w:val="16"/>
                <w:lang w:val="fr-FR" w:eastAsia="fr-FR"/>
              </w:rPr>
              <w:t>*IEC 61241-1 Ed. 1</w:t>
            </w:r>
          </w:p>
        </w:tc>
        <w:tc>
          <w:tcPr>
            <w:tcW w:w="5320" w:type="dxa"/>
            <w:tcBorders>
              <w:top w:val="nil"/>
              <w:left w:val="nil"/>
              <w:bottom w:val="single" w:sz="4" w:space="0" w:color="auto"/>
              <w:right w:val="single" w:sz="4" w:space="0" w:color="auto"/>
            </w:tcBorders>
            <w:shd w:val="clear" w:color="auto" w:fill="auto"/>
            <w:vAlign w:val="center"/>
            <w:hideMark/>
          </w:tcPr>
          <w:p w14:paraId="7213E2A4" w14:textId="0AFB86B1" w:rsidR="00EA7E40" w:rsidRPr="00EA7E40" w:rsidRDefault="00EA7E40" w:rsidP="00EA7E40">
            <w:pPr>
              <w:jc w:val="left"/>
              <w:rPr>
                <w:vanish/>
                <w:spacing w:val="0"/>
                <w:sz w:val="16"/>
                <w:szCs w:val="16"/>
                <w:lang w:val="en-US" w:eastAsia="fr-FR"/>
              </w:rPr>
            </w:pPr>
            <w:r w:rsidRPr="00EA7E40">
              <w:rPr>
                <w:vanish/>
                <w:spacing w:val="0"/>
                <w:sz w:val="16"/>
                <w:szCs w:val="16"/>
                <w:lang w:val="en-US" w:eastAsia="fr-FR"/>
              </w:rPr>
              <w:t xml:space="preserve">Electrical apparatus for use in the presence of combustible dust </w:t>
            </w:r>
            <w:r w:rsidR="00C168D5">
              <w:rPr>
                <w:vanish/>
                <w:spacing w:val="0"/>
                <w:sz w:val="16"/>
                <w:szCs w:val="16"/>
                <w:lang w:val="en-US" w:eastAsia="fr-FR"/>
              </w:rPr>
              <w:t>–</w:t>
            </w:r>
            <w:r w:rsidRPr="00EA7E40">
              <w:rPr>
                <w:vanish/>
                <w:spacing w:val="0"/>
                <w:sz w:val="16"/>
                <w:szCs w:val="16"/>
                <w:lang w:val="en-US" w:eastAsia="fr-FR"/>
              </w:rPr>
              <w:t xml:space="preserve"> Part 1: Protection by enclosure “</w:t>
            </w:r>
            <w:proofErr w:type="spellStart"/>
            <w:r w:rsidRPr="00EA7E40">
              <w:rPr>
                <w:vanish/>
                <w:spacing w:val="0"/>
                <w:sz w:val="16"/>
                <w:szCs w:val="16"/>
                <w:lang w:val="en-US" w:eastAsia="fr-FR"/>
              </w:rPr>
              <w:t>tD</w:t>
            </w:r>
            <w:proofErr w:type="spellEnd"/>
            <w:r w:rsidRPr="00EA7E40">
              <w:rPr>
                <w:vanish/>
                <w:spacing w:val="0"/>
                <w:sz w:val="16"/>
                <w:szCs w:val="16"/>
                <w:lang w:val="en-US" w:eastAsia="fr-FR"/>
              </w:rPr>
              <w:t>”</w:t>
            </w:r>
          </w:p>
        </w:tc>
        <w:tc>
          <w:tcPr>
            <w:tcW w:w="1480" w:type="dxa"/>
            <w:tcBorders>
              <w:top w:val="nil"/>
              <w:left w:val="nil"/>
              <w:bottom w:val="single" w:sz="4" w:space="0" w:color="auto"/>
              <w:right w:val="single" w:sz="8" w:space="0" w:color="auto"/>
            </w:tcBorders>
            <w:shd w:val="clear" w:color="auto" w:fill="auto"/>
            <w:vAlign w:val="center"/>
            <w:hideMark/>
          </w:tcPr>
          <w:p w14:paraId="7FEA9487" w14:textId="06BFCCF5" w:rsidR="00EA7E40" w:rsidRPr="00EA7E40" w:rsidRDefault="00EA7E40" w:rsidP="00EA7E40">
            <w:pPr>
              <w:jc w:val="center"/>
              <w:rPr>
                <w:vanish/>
                <w:color w:val="0070C0"/>
                <w:spacing w:val="0"/>
                <w:sz w:val="16"/>
                <w:szCs w:val="16"/>
                <w:lang w:val="fr-FR" w:eastAsia="fr-FR"/>
              </w:rPr>
            </w:pPr>
            <w:r w:rsidRPr="00EA7E40">
              <w:rPr>
                <w:vanish/>
                <w:spacing w:val="0"/>
                <w:sz w:val="16"/>
                <w:szCs w:val="16"/>
                <w:lang w:val="fr-FR" w:eastAsia="fr-FR"/>
              </w:rPr>
              <w:t xml:space="preserve">Not </w:t>
            </w:r>
            <w:proofErr w:type="spellStart"/>
            <w:r w:rsidRPr="00EA7E40">
              <w:rPr>
                <w:vanish/>
                <w:spacing w:val="0"/>
                <w:sz w:val="16"/>
                <w:szCs w:val="16"/>
                <w:lang w:val="fr-FR" w:eastAsia="fr-FR"/>
              </w:rPr>
              <w:t>included</w:t>
            </w:r>
            <w:proofErr w:type="spellEnd"/>
          </w:p>
        </w:tc>
      </w:tr>
      <w:tr w:rsidR="00EA7E40" w:rsidRPr="00EA7E40" w14:paraId="4923625F"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6CF00191" w14:textId="77777777" w:rsidR="00EA7E40" w:rsidRPr="00EA7E40" w:rsidRDefault="00EA7E40" w:rsidP="00EA7E40">
            <w:pPr>
              <w:jc w:val="left"/>
              <w:rPr>
                <w:vanish/>
                <w:color w:val="000000"/>
                <w:spacing w:val="0"/>
                <w:sz w:val="16"/>
                <w:szCs w:val="16"/>
                <w:lang w:val="fr-FR" w:eastAsia="fr-FR"/>
              </w:rPr>
            </w:pPr>
            <w:r w:rsidRPr="00EA7E40">
              <w:rPr>
                <w:vanish/>
                <w:color w:val="000000"/>
                <w:spacing w:val="0"/>
                <w:sz w:val="16"/>
                <w:szCs w:val="16"/>
                <w:lang w:val="fr-FR" w:eastAsia="fr-FR"/>
              </w:rPr>
              <w:t>*IEC 61241-1-1 Ed. 1</w:t>
            </w:r>
          </w:p>
        </w:tc>
        <w:tc>
          <w:tcPr>
            <w:tcW w:w="5320" w:type="dxa"/>
            <w:tcBorders>
              <w:top w:val="nil"/>
              <w:left w:val="nil"/>
              <w:bottom w:val="single" w:sz="4" w:space="0" w:color="auto"/>
              <w:right w:val="single" w:sz="4" w:space="0" w:color="auto"/>
            </w:tcBorders>
            <w:shd w:val="clear" w:color="auto" w:fill="auto"/>
            <w:vAlign w:val="center"/>
            <w:hideMark/>
          </w:tcPr>
          <w:p w14:paraId="4E78FFD3" w14:textId="77777777" w:rsidR="00EA7E40" w:rsidRPr="00EA7E40" w:rsidRDefault="00EA7E40" w:rsidP="00EA7E40">
            <w:pPr>
              <w:jc w:val="left"/>
              <w:rPr>
                <w:vanish/>
                <w:color w:val="000000"/>
                <w:spacing w:val="0"/>
                <w:sz w:val="16"/>
                <w:szCs w:val="16"/>
                <w:lang w:val="en-US" w:eastAsia="fr-FR"/>
              </w:rPr>
            </w:pPr>
            <w:r w:rsidRPr="00EA7E40">
              <w:rPr>
                <w:vanish/>
                <w:color w:val="000000"/>
                <w:spacing w:val="0"/>
                <w:sz w:val="16"/>
                <w:szCs w:val="16"/>
                <w:lang w:val="en-US" w:eastAsia="fr-FR"/>
              </w:rPr>
              <w:t xml:space="preserve">Electrical apparatus protected by enclosures and surface temperature limitation – specification for apparatus </w:t>
            </w:r>
          </w:p>
        </w:tc>
        <w:tc>
          <w:tcPr>
            <w:tcW w:w="1480" w:type="dxa"/>
            <w:tcBorders>
              <w:top w:val="nil"/>
              <w:left w:val="nil"/>
              <w:bottom w:val="single" w:sz="4" w:space="0" w:color="auto"/>
              <w:right w:val="single" w:sz="8" w:space="0" w:color="auto"/>
            </w:tcBorders>
            <w:shd w:val="clear" w:color="auto" w:fill="auto"/>
            <w:vAlign w:val="center"/>
            <w:hideMark/>
          </w:tcPr>
          <w:p w14:paraId="12FB2E14" w14:textId="2C4F3457" w:rsidR="00EA7E40" w:rsidRPr="00EA7E40" w:rsidRDefault="00EA7E40" w:rsidP="00EA7E40">
            <w:pPr>
              <w:jc w:val="center"/>
              <w:rPr>
                <w:vanish/>
                <w:color w:val="0070C0"/>
                <w:spacing w:val="0"/>
                <w:sz w:val="16"/>
                <w:szCs w:val="16"/>
                <w:lang w:val="fr-FR" w:eastAsia="fr-FR"/>
              </w:rPr>
            </w:pPr>
            <w:r w:rsidRPr="00EA7E40">
              <w:rPr>
                <w:vanish/>
                <w:spacing w:val="0"/>
                <w:sz w:val="16"/>
                <w:szCs w:val="16"/>
                <w:lang w:val="fr-FR" w:eastAsia="fr-FR"/>
              </w:rPr>
              <w:t xml:space="preserve">Not </w:t>
            </w:r>
            <w:proofErr w:type="spellStart"/>
            <w:r w:rsidRPr="00EA7E40">
              <w:rPr>
                <w:vanish/>
                <w:spacing w:val="0"/>
                <w:sz w:val="16"/>
                <w:szCs w:val="16"/>
                <w:lang w:val="fr-FR" w:eastAsia="fr-FR"/>
              </w:rPr>
              <w:t>included</w:t>
            </w:r>
            <w:proofErr w:type="spellEnd"/>
          </w:p>
        </w:tc>
      </w:tr>
      <w:tr w:rsidR="00EA7E40" w:rsidRPr="00F40643" w14:paraId="28B9C174"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6D81BDAF" w14:textId="77777777" w:rsidR="00EA7E40" w:rsidRPr="00F40643" w:rsidRDefault="00EA7E40" w:rsidP="00EA7E40">
            <w:pPr>
              <w:jc w:val="left"/>
              <w:rPr>
                <w:color w:val="000000"/>
                <w:spacing w:val="0"/>
                <w:sz w:val="16"/>
                <w:szCs w:val="16"/>
                <w:lang w:val="fr-FR" w:eastAsia="fr-FR"/>
              </w:rPr>
            </w:pPr>
            <w:r w:rsidRPr="00F40643">
              <w:rPr>
                <w:color w:val="000000"/>
                <w:spacing w:val="0"/>
                <w:sz w:val="16"/>
                <w:szCs w:val="16"/>
                <w:lang w:val="fr-FR" w:eastAsia="fr-FR"/>
              </w:rPr>
              <w:t>*IEC 61241-4 Ed. 1</w:t>
            </w:r>
          </w:p>
        </w:tc>
        <w:tc>
          <w:tcPr>
            <w:tcW w:w="5320" w:type="dxa"/>
            <w:tcBorders>
              <w:top w:val="nil"/>
              <w:left w:val="nil"/>
              <w:bottom w:val="single" w:sz="4" w:space="0" w:color="auto"/>
              <w:right w:val="single" w:sz="4" w:space="0" w:color="auto"/>
            </w:tcBorders>
            <w:shd w:val="clear" w:color="auto" w:fill="auto"/>
            <w:vAlign w:val="center"/>
            <w:hideMark/>
          </w:tcPr>
          <w:p w14:paraId="2556E759" w14:textId="2224C564" w:rsidR="00EA7E40" w:rsidRPr="00F40643" w:rsidRDefault="00EA7E40" w:rsidP="00EA7E40">
            <w:pPr>
              <w:jc w:val="left"/>
              <w:rPr>
                <w:color w:val="000000"/>
                <w:spacing w:val="0"/>
                <w:sz w:val="16"/>
                <w:szCs w:val="16"/>
                <w:lang w:val="en-US" w:eastAsia="fr-FR"/>
              </w:rPr>
            </w:pPr>
            <w:r w:rsidRPr="00F40643">
              <w:rPr>
                <w:color w:val="000000"/>
                <w:spacing w:val="0"/>
                <w:sz w:val="16"/>
                <w:szCs w:val="16"/>
                <w:lang w:val="en-US" w:eastAsia="fr-FR"/>
              </w:rPr>
              <w:t xml:space="preserve">Electrical apparatus for use in the presence of combustible dust </w:t>
            </w:r>
            <w:r w:rsidR="00C168D5">
              <w:rPr>
                <w:color w:val="000000"/>
                <w:spacing w:val="0"/>
                <w:sz w:val="16"/>
                <w:szCs w:val="16"/>
                <w:lang w:val="en-US" w:eastAsia="fr-FR"/>
              </w:rPr>
              <w:t>–</w:t>
            </w:r>
            <w:r w:rsidRPr="00F40643">
              <w:rPr>
                <w:color w:val="000000"/>
                <w:spacing w:val="0"/>
                <w:sz w:val="16"/>
                <w:szCs w:val="16"/>
                <w:lang w:val="en-US" w:eastAsia="fr-FR"/>
              </w:rPr>
              <w:t xml:space="preserve"> Part 4: Protection by pressurization </w:t>
            </w:r>
            <w:r w:rsidR="00C168D5">
              <w:rPr>
                <w:color w:val="000000"/>
                <w:spacing w:val="0"/>
                <w:sz w:val="16"/>
                <w:szCs w:val="16"/>
                <w:lang w:val="en-US" w:eastAsia="fr-FR"/>
              </w:rPr>
              <w:t>“</w:t>
            </w:r>
            <w:proofErr w:type="spellStart"/>
            <w:r w:rsidRPr="00F40643">
              <w:rPr>
                <w:color w:val="000000"/>
                <w:spacing w:val="0"/>
                <w:sz w:val="16"/>
                <w:szCs w:val="16"/>
                <w:lang w:val="en-US" w:eastAsia="fr-FR"/>
              </w:rPr>
              <w:t>pD</w:t>
            </w:r>
            <w:proofErr w:type="spellEnd"/>
            <w:r w:rsidR="00C168D5">
              <w:rPr>
                <w:color w:val="000000"/>
                <w:spacing w:val="0"/>
                <w:sz w:val="16"/>
                <w:szCs w:val="16"/>
                <w:lang w:val="en-US" w:eastAsia="fr-FR"/>
              </w:rPr>
              <w:t>”</w:t>
            </w:r>
            <w:r w:rsidRPr="00F40643">
              <w:rPr>
                <w:color w:val="000000"/>
                <w:spacing w:val="0"/>
                <w:sz w:val="16"/>
                <w:szCs w:val="16"/>
                <w:lang w:val="en-US" w:eastAsia="fr-FR"/>
              </w:rPr>
              <w:t xml:space="preserve"> </w:t>
            </w:r>
          </w:p>
        </w:tc>
        <w:tc>
          <w:tcPr>
            <w:tcW w:w="1480" w:type="dxa"/>
            <w:tcBorders>
              <w:top w:val="nil"/>
              <w:left w:val="nil"/>
              <w:bottom w:val="single" w:sz="4" w:space="0" w:color="auto"/>
              <w:right w:val="single" w:sz="8" w:space="0" w:color="auto"/>
            </w:tcBorders>
            <w:shd w:val="clear" w:color="auto" w:fill="auto"/>
            <w:vAlign w:val="center"/>
            <w:hideMark/>
          </w:tcPr>
          <w:p w14:paraId="11F61614" w14:textId="77777777" w:rsidR="00EA7E40" w:rsidRPr="00F40643" w:rsidRDefault="00EA7E40" w:rsidP="00EA7E40">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F40643" w14:paraId="22E5A71A"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793F3DDA" w14:textId="77777777" w:rsidR="00EA7E40" w:rsidRPr="00F40643" w:rsidRDefault="00EA7E40" w:rsidP="00EA7E40">
            <w:pPr>
              <w:jc w:val="left"/>
              <w:rPr>
                <w:color w:val="000000"/>
                <w:spacing w:val="0"/>
                <w:sz w:val="16"/>
                <w:szCs w:val="16"/>
                <w:lang w:val="fr-FR" w:eastAsia="fr-FR"/>
              </w:rPr>
            </w:pPr>
            <w:r w:rsidRPr="00F40643">
              <w:rPr>
                <w:color w:val="000000"/>
                <w:spacing w:val="0"/>
                <w:sz w:val="16"/>
                <w:szCs w:val="16"/>
                <w:lang w:val="fr-FR" w:eastAsia="fr-FR"/>
              </w:rPr>
              <w:t xml:space="preserve">*IEC 61241-11 Ed. 1 </w:t>
            </w:r>
          </w:p>
        </w:tc>
        <w:tc>
          <w:tcPr>
            <w:tcW w:w="5320" w:type="dxa"/>
            <w:tcBorders>
              <w:top w:val="nil"/>
              <w:left w:val="nil"/>
              <w:bottom w:val="single" w:sz="4" w:space="0" w:color="auto"/>
              <w:right w:val="single" w:sz="4" w:space="0" w:color="auto"/>
            </w:tcBorders>
            <w:shd w:val="clear" w:color="auto" w:fill="auto"/>
            <w:vAlign w:val="center"/>
            <w:hideMark/>
          </w:tcPr>
          <w:p w14:paraId="0A34D5AD" w14:textId="0ED1715C" w:rsidR="00EA7E40" w:rsidRPr="00F40643" w:rsidRDefault="00EA7E40" w:rsidP="00EA7E40">
            <w:pPr>
              <w:jc w:val="left"/>
              <w:rPr>
                <w:color w:val="000000"/>
                <w:spacing w:val="0"/>
                <w:sz w:val="16"/>
                <w:szCs w:val="16"/>
                <w:lang w:val="en-US" w:eastAsia="fr-FR"/>
              </w:rPr>
            </w:pPr>
            <w:r w:rsidRPr="00F40643">
              <w:rPr>
                <w:color w:val="000000"/>
                <w:spacing w:val="0"/>
                <w:sz w:val="16"/>
                <w:szCs w:val="16"/>
                <w:lang w:val="en-US" w:eastAsia="fr-FR"/>
              </w:rPr>
              <w:t xml:space="preserve">Electrical apparatus for use in the presence of combustible dust – Part 11: Protection by intrinsic safety </w:t>
            </w:r>
            <w:r w:rsidR="00C168D5">
              <w:rPr>
                <w:color w:val="000000"/>
                <w:spacing w:val="0"/>
                <w:sz w:val="16"/>
                <w:szCs w:val="16"/>
                <w:lang w:val="en-US" w:eastAsia="fr-FR"/>
              </w:rPr>
              <w:t>‘</w:t>
            </w:r>
            <w:proofErr w:type="spellStart"/>
            <w:r w:rsidRPr="00F40643">
              <w:rPr>
                <w:color w:val="000000"/>
                <w:spacing w:val="0"/>
                <w:sz w:val="16"/>
                <w:szCs w:val="16"/>
                <w:lang w:val="en-US" w:eastAsia="fr-FR"/>
              </w:rPr>
              <w:t>iD</w:t>
            </w:r>
            <w:proofErr w:type="spellEnd"/>
            <w:r w:rsidR="00C168D5">
              <w:rPr>
                <w:color w:val="000000"/>
                <w:spacing w:val="0"/>
                <w:sz w:val="16"/>
                <w:szCs w:val="16"/>
                <w:lang w:val="en-US" w:eastAsia="fr-FR"/>
              </w:rPr>
              <w:t>’</w:t>
            </w:r>
          </w:p>
        </w:tc>
        <w:tc>
          <w:tcPr>
            <w:tcW w:w="1480" w:type="dxa"/>
            <w:tcBorders>
              <w:top w:val="nil"/>
              <w:left w:val="nil"/>
              <w:bottom w:val="single" w:sz="4" w:space="0" w:color="auto"/>
              <w:right w:val="single" w:sz="8" w:space="0" w:color="auto"/>
            </w:tcBorders>
            <w:shd w:val="clear" w:color="auto" w:fill="auto"/>
            <w:vAlign w:val="center"/>
            <w:hideMark/>
          </w:tcPr>
          <w:p w14:paraId="27F5FC88" w14:textId="77777777" w:rsidR="00EA7E40" w:rsidRPr="00F40643" w:rsidRDefault="00EA7E40" w:rsidP="00EA7E40">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F40643" w14:paraId="64ED68E8" w14:textId="77777777" w:rsidTr="00EA7E4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5F48650A" w14:textId="77777777" w:rsidR="00EA7E40" w:rsidRPr="00F40643" w:rsidRDefault="00EA7E40" w:rsidP="00EA7E40">
            <w:pPr>
              <w:jc w:val="left"/>
              <w:rPr>
                <w:color w:val="000000"/>
                <w:spacing w:val="0"/>
                <w:sz w:val="16"/>
                <w:szCs w:val="16"/>
                <w:lang w:val="fr-FR" w:eastAsia="fr-FR"/>
              </w:rPr>
            </w:pPr>
            <w:r w:rsidRPr="00F40643">
              <w:rPr>
                <w:color w:val="000000"/>
                <w:spacing w:val="0"/>
                <w:sz w:val="16"/>
                <w:szCs w:val="16"/>
                <w:lang w:val="fr-FR" w:eastAsia="fr-FR"/>
              </w:rPr>
              <w:t xml:space="preserve">*IEC 61241-18 Ed. 1 </w:t>
            </w:r>
          </w:p>
        </w:tc>
        <w:tc>
          <w:tcPr>
            <w:tcW w:w="5320" w:type="dxa"/>
            <w:tcBorders>
              <w:top w:val="nil"/>
              <w:left w:val="nil"/>
              <w:bottom w:val="single" w:sz="4" w:space="0" w:color="auto"/>
              <w:right w:val="single" w:sz="4" w:space="0" w:color="auto"/>
            </w:tcBorders>
            <w:shd w:val="clear" w:color="auto" w:fill="auto"/>
            <w:vAlign w:val="center"/>
            <w:hideMark/>
          </w:tcPr>
          <w:p w14:paraId="77590D3E" w14:textId="7390B04C" w:rsidR="00EA7E40" w:rsidRPr="00F40643" w:rsidRDefault="00EA7E40" w:rsidP="00EA7E40">
            <w:pPr>
              <w:jc w:val="left"/>
              <w:rPr>
                <w:color w:val="000000"/>
                <w:spacing w:val="0"/>
                <w:sz w:val="16"/>
                <w:szCs w:val="16"/>
                <w:lang w:val="en-US" w:eastAsia="fr-FR"/>
              </w:rPr>
            </w:pPr>
            <w:r w:rsidRPr="00F40643">
              <w:rPr>
                <w:color w:val="000000"/>
                <w:spacing w:val="0"/>
                <w:sz w:val="16"/>
                <w:szCs w:val="16"/>
                <w:lang w:val="en-US" w:eastAsia="fr-FR"/>
              </w:rPr>
              <w:t xml:space="preserve">Electrical apparatus for use in the presence of combustible dust </w:t>
            </w:r>
            <w:r w:rsidR="00C168D5">
              <w:rPr>
                <w:color w:val="000000"/>
                <w:spacing w:val="0"/>
                <w:sz w:val="16"/>
                <w:szCs w:val="16"/>
                <w:lang w:val="en-US" w:eastAsia="fr-FR"/>
              </w:rPr>
              <w:t>–</w:t>
            </w:r>
            <w:r w:rsidRPr="00F40643">
              <w:rPr>
                <w:color w:val="000000"/>
                <w:spacing w:val="0"/>
                <w:sz w:val="16"/>
                <w:szCs w:val="16"/>
                <w:lang w:val="en-US" w:eastAsia="fr-FR"/>
              </w:rPr>
              <w:t xml:space="preserve"> Part 18: Protection by encapsulation </w:t>
            </w:r>
            <w:r w:rsidR="00C168D5">
              <w:rPr>
                <w:color w:val="000000"/>
                <w:spacing w:val="0"/>
                <w:sz w:val="16"/>
                <w:szCs w:val="16"/>
                <w:lang w:val="en-US" w:eastAsia="fr-FR"/>
              </w:rPr>
              <w:t>“</w:t>
            </w:r>
            <w:proofErr w:type="spellStart"/>
            <w:r w:rsidRPr="00F40643">
              <w:rPr>
                <w:color w:val="000000"/>
                <w:spacing w:val="0"/>
                <w:sz w:val="16"/>
                <w:szCs w:val="16"/>
                <w:lang w:val="en-US" w:eastAsia="fr-FR"/>
              </w:rPr>
              <w:t>mD</w:t>
            </w:r>
            <w:proofErr w:type="spellEnd"/>
            <w:r w:rsidR="00C168D5">
              <w:rPr>
                <w:color w:val="000000"/>
                <w:spacing w:val="0"/>
                <w:sz w:val="16"/>
                <w:szCs w:val="16"/>
                <w:lang w:val="en-US" w:eastAsia="fr-FR"/>
              </w:rPr>
              <w:t>”</w:t>
            </w:r>
          </w:p>
        </w:tc>
        <w:tc>
          <w:tcPr>
            <w:tcW w:w="1480" w:type="dxa"/>
            <w:tcBorders>
              <w:top w:val="nil"/>
              <w:left w:val="nil"/>
              <w:bottom w:val="single" w:sz="4" w:space="0" w:color="auto"/>
              <w:right w:val="single" w:sz="8" w:space="0" w:color="auto"/>
            </w:tcBorders>
            <w:shd w:val="clear" w:color="auto" w:fill="auto"/>
            <w:vAlign w:val="center"/>
            <w:hideMark/>
          </w:tcPr>
          <w:p w14:paraId="2E5DF0D8" w14:textId="77777777" w:rsidR="00EA7E40" w:rsidRPr="00F40643" w:rsidRDefault="00EA7E40" w:rsidP="00EA7E40">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EA7E40" w:rsidRPr="00EE7263" w14:paraId="59851226"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02DE6F57" w14:textId="77777777" w:rsidR="00EA7E40" w:rsidRPr="00EE7263" w:rsidRDefault="00EA7E40" w:rsidP="00EA7E40">
            <w:pPr>
              <w:jc w:val="left"/>
              <w:rPr>
                <w:vanish/>
                <w:color w:val="000000"/>
                <w:spacing w:val="0"/>
                <w:sz w:val="16"/>
                <w:szCs w:val="16"/>
                <w:lang w:val="fr-FR" w:eastAsia="fr-FR"/>
              </w:rPr>
            </w:pPr>
            <w:r w:rsidRPr="00EE7263">
              <w:rPr>
                <w:vanish/>
                <w:color w:val="000000"/>
                <w:spacing w:val="0"/>
                <w:sz w:val="16"/>
                <w:szCs w:val="16"/>
                <w:lang w:val="fr-FR" w:eastAsia="fr-FR"/>
              </w:rPr>
              <w:t>*IEC 61779-1 Ed. 1</w:t>
            </w:r>
          </w:p>
        </w:tc>
        <w:tc>
          <w:tcPr>
            <w:tcW w:w="5320" w:type="dxa"/>
            <w:tcBorders>
              <w:top w:val="nil"/>
              <w:left w:val="nil"/>
              <w:bottom w:val="single" w:sz="4" w:space="0" w:color="auto"/>
              <w:right w:val="single" w:sz="4" w:space="0" w:color="auto"/>
            </w:tcBorders>
            <w:shd w:val="clear" w:color="auto" w:fill="auto"/>
            <w:vAlign w:val="center"/>
            <w:hideMark/>
          </w:tcPr>
          <w:p w14:paraId="2A621507" w14:textId="6F7AED5C" w:rsidR="00EA7E40" w:rsidRPr="00EE7263" w:rsidRDefault="00EA7E40" w:rsidP="00EA7E40">
            <w:pPr>
              <w:jc w:val="left"/>
              <w:rPr>
                <w:vanish/>
                <w:color w:val="000000"/>
                <w:spacing w:val="0"/>
                <w:sz w:val="16"/>
                <w:szCs w:val="16"/>
                <w:lang w:val="en-US" w:eastAsia="fr-FR"/>
              </w:rPr>
            </w:pPr>
            <w:r w:rsidRPr="00EE7263">
              <w:rPr>
                <w:vanish/>
                <w:color w:val="000000"/>
                <w:spacing w:val="0"/>
                <w:sz w:val="16"/>
                <w:szCs w:val="16"/>
                <w:lang w:val="en-US" w:eastAsia="fr-FR"/>
              </w:rPr>
              <w:t xml:space="preserve">Electrical apparatus for the detection and measurement of flammable gases </w:t>
            </w:r>
            <w:r w:rsidR="00C168D5">
              <w:rPr>
                <w:vanish/>
                <w:color w:val="000000"/>
                <w:spacing w:val="0"/>
                <w:sz w:val="16"/>
                <w:szCs w:val="16"/>
                <w:lang w:val="en-US" w:eastAsia="fr-FR"/>
              </w:rPr>
              <w:t>–</w:t>
            </w:r>
            <w:r w:rsidRPr="00EE7263">
              <w:rPr>
                <w:vanish/>
                <w:color w:val="000000"/>
                <w:spacing w:val="0"/>
                <w:sz w:val="16"/>
                <w:szCs w:val="16"/>
                <w:lang w:val="en-US" w:eastAsia="fr-FR"/>
              </w:rPr>
              <w:t xml:space="preserve"> Part 1: General requirements and test methods</w:t>
            </w:r>
          </w:p>
        </w:tc>
        <w:tc>
          <w:tcPr>
            <w:tcW w:w="1480" w:type="dxa"/>
            <w:tcBorders>
              <w:top w:val="nil"/>
              <w:left w:val="nil"/>
              <w:bottom w:val="single" w:sz="4" w:space="0" w:color="auto"/>
              <w:right w:val="single" w:sz="8" w:space="0" w:color="auto"/>
            </w:tcBorders>
            <w:shd w:val="clear" w:color="auto" w:fill="auto"/>
            <w:vAlign w:val="center"/>
            <w:hideMark/>
          </w:tcPr>
          <w:p w14:paraId="0FCD7EC5" w14:textId="7D72787F" w:rsidR="00EA7E40" w:rsidRPr="00EE7263" w:rsidRDefault="00EA7E40" w:rsidP="00EA7E40">
            <w:pPr>
              <w:jc w:val="center"/>
              <w:rPr>
                <w:vanish/>
                <w:color w:val="0070C0"/>
                <w:spacing w:val="0"/>
                <w:sz w:val="16"/>
                <w:szCs w:val="16"/>
                <w:lang w:val="fr-FR" w:eastAsia="fr-FR"/>
              </w:rPr>
            </w:pPr>
            <w:r w:rsidRPr="00EE7263">
              <w:rPr>
                <w:vanish/>
                <w:spacing w:val="0"/>
                <w:sz w:val="16"/>
                <w:szCs w:val="16"/>
                <w:lang w:val="fr-FR" w:eastAsia="fr-FR"/>
              </w:rPr>
              <w:t xml:space="preserve">Not </w:t>
            </w:r>
            <w:proofErr w:type="spellStart"/>
            <w:r w:rsidRPr="00EE7263">
              <w:rPr>
                <w:vanish/>
                <w:spacing w:val="0"/>
                <w:sz w:val="16"/>
                <w:szCs w:val="16"/>
                <w:lang w:val="fr-FR" w:eastAsia="fr-FR"/>
              </w:rPr>
              <w:t>included</w:t>
            </w:r>
            <w:proofErr w:type="spellEnd"/>
          </w:p>
        </w:tc>
      </w:tr>
      <w:tr w:rsidR="00EA7E40" w:rsidRPr="00EE7263" w14:paraId="419C7AC6"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611619B0" w14:textId="77777777" w:rsidR="00EA7E40" w:rsidRPr="00EE7263" w:rsidRDefault="00EA7E40" w:rsidP="00EA7E40">
            <w:pPr>
              <w:jc w:val="left"/>
              <w:rPr>
                <w:vanish/>
                <w:color w:val="000000"/>
                <w:spacing w:val="0"/>
                <w:sz w:val="16"/>
                <w:szCs w:val="16"/>
                <w:lang w:val="fr-FR" w:eastAsia="fr-FR"/>
              </w:rPr>
            </w:pPr>
            <w:r w:rsidRPr="00EE7263">
              <w:rPr>
                <w:vanish/>
                <w:color w:val="000000"/>
                <w:spacing w:val="0"/>
                <w:sz w:val="16"/>
                <w:szCs w:val="16"/>
                <w:lang w:val="fr-FR" w:eastAsia="fr-FR"/>
              </w:rPr>
              <w:t>*IEC 61779-2 Ed. 1</w:t>
            </w:r>
          </w:p>
        </w:tc>
        <w:tc>
          <w:tcPr>
            <w:tcW w:w="5320" w:type="dxa"/>
            <w:tcBorders>
              <w:top w:val="nil"/>
              <w:left w:val="nil"/>
              <w:bottom w:val="single" w:sz="4" w:space="0" w:color="auto"/>
              <w:right w:val="single" w:sz="4" w:space="0" w:color="auto"/>
            </w:tcBorders>
            <w:shd w:val="clear" w:color="auto" w:fill="auto"/>
            <w:vAlign w:val="center"/>
            <w:hideMark/>
          </w:tcPr>
          <w:p w14:paraId="27E465A2" w14:textId="0769DA5D" w:rsidR="00EA7E40" w:rsidRPr="00EE7263" w:rsidRDefault="00EA7E40" w:rsidP="00EA7E40">
            <w:pPr>
              <w:jc w:val="left"/>
              <w:rPr>
                <w:vanish/>
                <w:color w:val="000000"/>
                <w:spacing w:val="0"/>
                <w:sz w:val="16"/>
                <w:szCs w:val="16"/>
                <w:lang w:val="en-US" w:eastAsia="fr-FR"/>
              </w:rPr>
            </w:pPr>
            <w:r w:rsidRPr="00EE7263">
              <w:rPr>
                <w:vanish/>
                <w:color w:val="000000"/>
                <w:spacing w:val="0"/>
                <w:sz w:val="16"/>
                <w:szCs w:val="16"/>
                <w:lang w:val="en-US" w:eastAsia="fr-FR"/>
              </w:rPr>
              <w:t xml:space="preserve">Electrical apparatus for the detection and measurement of flammable gases </w:t>
            </w:r>
            <w:r w:rsidR="00C168D5">
              <w:rPr>
                <w:vanish/>
                <w:color w:val="000000"/>
                <w:spacing w:val="0"/>
                <w:sz w:val="16"/>
                <w:szCs w:val="16"/>
                <w:lang w:val="en-US" w:eastAsia="fr-FR"/>
              </w:rPr>
              <w:t>–</w:t>
            </w:r>
            <w:r w:rsidRPr="00EE7263">
              <w:rPr>
                <w:vanish/>
                <w:color w:val="000000"/>
                <w:spacing w:val="0"/>
                <w:sz w:val="16"/>
                <w:szCs w:val="16"/>
                <w:lang w:val="en-US" w:eastAsia="fr-FR"/>
              </w:rPr>
              <w:t xml:space="preserve"> Part 2: Performance requirements for group I apparatus indicating a volume fraction up to 5% methane in air</w:t>
            </w:r>
          </w:p>
        </w:tc>
        <w:tc>
          <w:tcPr>
            <w:tcW w:w="1480" w:type="dxa"/>
            <w:tcBorders>
              <w:top w:val="nil"/>
              <w:left w:val="nil"/>
              <w:bottom w:val="single" w:sz="4" w:space="0" w:color="auto"/>
              <w:right w:val="single" w:sz="8" w:space="0" w:color="auto"/>
            </w:tcBorders>
            <w:shd w:val="clear" w:color="auto" w:fill="auto"/>
            <w:vAlign w:val="center"/>
            <w:hideMark/>
          </w:tcPr>
          <w:p w14:paraId="001BB286" w14:textId="67A53AA1" w:rsidR="00EA7E40" w:rsidRPr="00EE7263" w:rsidRDefault="00EA7E40" w:rsidP="00EA7E40">
            <w:pPr>
              <w:jc w:val="center"/>
              <w:rPr>
                <w:vanish/>
                <w:color w:val="0070C0"/>
                <w:spacing w:val="0"/>
                <w:sz w:val="16"/>
                <w:szCs w:val="16"/>
                <w:lang w:val="fr-FR" w:eastAsia="fr-FR"/>
              </w:rPr>
            </w:pPr>
            <w:r w:rsidRPr="00EE7263">
              <w:rPr>
                <w:vanish/>
                <w:spacing w:val="0"/>
                <w:sz w:val="16"/>
                <w:szCs w:val="16"/>
                <w:lang w:val="fr-FR" w:eastAsia="fr-FR"/>
              </w:rPr>
              <w:t xml:space="preserve">Not </w:t>
            </w:r>
            <w:proofErr w:type="spellStart"/>
            <w:r w:rsidRPr="00EE7263">
              <w:rPr>
                <w:vanish/>
                <w:spacing w:val="0"/>
                <w:sz w:val="16"/>
                <w:szCs w:val="16"/>
                <w:lang w:val="fr-FR" w:eastAsia="fr-FR"/>
              </w:rPr>
              <w:t>included</w:t>
            </w:r>
            <w:proofErr w:type="spellEnd"/>
          </w:p>
        </w:tc>
      </w:tr>
      <w:tr w:rsidR="00EA7E40" w:rsidRPr="00EE7263" w14:paraId="6B0BC3CB"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2B1ECB55" w14:textId="77777777" w:rsidR="00EA7E40" w:rsidRPr="00EE7263" w:rsidRDefault="00EA7E40" w:rsidP="00EA7E40">
            <w:pPr>
              <w:jc w:val="left"/>
              <w:rPr>
                <w:vanish/>
                <w:color w:val="000000"/>
                <w:spacing w:val="0"/>
                <w:sz w:val="16"/>
                <w:szCs w:val="16"/>
                <w:lang w:val="fr-FR" w:eastAsia="fr-FR"/>
              </w:rPr>
            </w:pPr>
            <w:r w:rsidRPr="00EE7263">
              <w:rPr>
                <w:vanish/>
                <w:color w:val="000000"/>
                <w:spacing w:val="0"/>
                <w:sz w:val="16"/>
                <w:szCs w:val="16"/>
                <w:lang w:val="fr-FR" w:eastAsia="fr-FR"/>
              </w:rPr>
              <w:t>*IEC 61779-3 Ed. 1</w:t>
            </w:r>
          </w:p>
        </w:tc>
        <w:tc>
          <w:tcPr>
            <w:tcW w:w="5320" w:type="dxa"/>
            <w:tcBorders>
              <w:top w:val="nil"/>
              <w:left w:val="nil"/>
              <w:bottom w:val="single" w:sz="4" w:space="0" w:color="auto"/>
              <w:right w:val="single" w:sz="4" w:space="0" w:color="auto"/>
            </w:tcBorders>
            <w:shd w:val="clear" w:color="auto" w:fill="auto"/>
            <w:vAlign w:val="center"/>
            <w:hideMark/>
          </w:tcPr>
          <w:p w14:paraId="576B5617" w14:textId="0668D87D" w:rsidR="00EA7E40" w:rsidRPr="00EE7263" w:rsidRDefault="00EA7E40" w:rsidP="00EA7E40">
            <w:pPr>
              <w:jc w:val="left"/>
              <w:rPr>
                <w:vanish/>
                <w:color w:val="000000"/>
                <w:spacing w:val="0"/>
                <w:sz w:val="16"/>
                <w:szCs w:val="16"/>
                <w:lang w:val="en-US" w:eastAsia="fr-FR"/>
              </w:rPr>
            </w:pPr>
            <w:r w:rsidRPr="00EE7263">
              <w:rPr>
                <w:vanish/>
                <w:color w:val="000000"/>
                <w:spacing w:val="0"/>
                <w:sz w:val="16"/>
                <w:szCs w:val="16"/>
                <w:lang w:val="en-US" w:eastAsia="fr-FR"/>
              </w:rPr>
              <w:t xml:space="preserve">Electrical apparatus for the detection and measurement of flammable gases </w:t>
            </w:r>
            <w:r w:rsidR="00C168D5">
              <w:rPr>
                <w:vanish/>
                <w:color w:val="000000"/>
                <w:spacing w:val="0"/>
                <w:sz w:val="16"/>
                <w:szCs w:val="16"/>
                <w:lang w:val="en-US" w:eastAsia="fr-FR"/>
              </w:rPr>
              <w:t>–</w:t>
            </w:r>
            <w:r w:rsidRPr="00EE7263">
              <w:rPr>
                <w:vanish/>
                <w:color w:val="000000"/>
                <w:spacing w:val="0"/>
                <w:sz w:val="16"/>
                <w:szCs w:val="16"/>
                <w:lang w:val="en-US" w:eastAsia="fr-FR"/>
              </w:rPr>
              <w:t xml:space="preserve"> Part 3: Performance requirements for group I apparatus indicating a volume fraction up to 100% methane in air</w:t>
            </w:r>
          </w:p>
        </w:tc>
        <w:tc>
          <w:tcPr>
            <w:tcW w:w="1480" w:type="dxa"/>
            <w:tcBorders>
              <w:top w:val="nil"/>
              <w:left w:val="nil"/>
              <w:bottom w:val="single" w:sz="4" w:space="0" w:color="auto"/>
              <w:right w:val="single" w:sz="8" w:space="0" w:color="auto"/>
            </w:tcBorders>
            <w:shd w:val="clear" w:color="auto" w:fill="auto"/>
            <w:vAlign w:val="center"/>
            <w:hideMark/>
          </w:tcPr>
          <w:p w14:paraId="4BD2A4DE" w14:textId="1A178A96" w:rsidR="00EA7E40" w:rsidRPr="00EE7263" w:rsidRDefault="00EA7E40" w:rsidP="00EA7E40">
            <w:pPr>
              <w:jc w:val="center"/>
              <w:rPr>
                <w:vanish/>
                <w:color w:val="0070C0"/>
                <w:spacing w:val="0"/>
                <w:sz w:val="16"/>
                <w:szCs w:val="16"/>
                <w:lang w:val="fr-FR" w:eastAsia="fr-FR"/>
              </w:rPr>
            </w:pPr>
            <w:r w:rsidRPr="00EE7263">
              <w:rPr>
                <w:vanish/>
                <w:spacing w:val="0"/>
                <w:sz w:val="16"/>
                <w:szCs w:val="16"/>
                <w:lang w:val="fr-FR" w:eastAsia="fr-FR"/>
              </w:rPr>
              <w:t xml:space="preserve">Not </w:t>
            </w:r>
            <w:proofErr w:type="spellStart"/>
            <w:r w:rsidRPr="00EE7263">
              <w:rPr>
                <w:vanish/>
                <w:spacing w:val="0"/>
                <w:sz w:val="16"/>
                <w:szCs w:val="16"/>
                <w:lang w:val="fr-FR" w:eastAsia="fr-FR"/>
              </w:rPr>
              <w:t>included</w:t>
            </w:r>
            <w:proofErr w:type="spellEnd"/>
          </w:p>
        </w:tc>
      </w:tr>
      <w:tr w:rsidR="00EA7E40" w:rsidRPr="00EE7263" w14:paraId="693A11E0"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3D633935" w14:textId="77777777" w:rsidR="00EA7E40" w:rsidRPr="00EE7263" w:rsidRDefault="00EA7E40" w:rsidP="00EA7E40">
            <w:pPr>
              <w:jc w:val="left"/>
              <w:rPr>
                <w:vanish/>
                <w:color w:val="000000"/>
                <w:spacing w:val="0"/>
                <w:sz w:val="16"/>
                <w:szCs w:val="16"/>
                <w:lang w:val="fr-FR" w:eastAsia="fr-FR"/>
              </w:rPr>
            </w:pPr>
            <w:r w:rsidRPr="00EE7263">
              <w:rPr>
                <w:vanish/>
                <w:color w:val="000000"/>
                <w:spacing w:val="0"/>
                <w:sz w:val="16"/>
                <w:szCs w:val="16"/>
                <w:lang w:val="fr-FR" w:eastAsia="fr-FR"/>
              </w:rPr>
              <w:t>*IEC 61779-4 Ed. 1</w:t>
            </w:r>
          </w:p>
        </w:tc>
        <w:tc>
          <w:tcPr>
            <w:tcW w:w="5320" w:type="dxa"/>
            <w:tcBorders>
              <w:top w:val="nil"/>
              <w:left w:val="nil"/>
              <w:bottom w:val="single" w:sz="4" w:space="0" w:color="auto"/>
              <w:right w:val="single" w:sz="4" w:space="0" w:color="auto"/>
            </w:tcBorders>
            <w:shd w:val="clear" w:color="auto" w:fill="auto"/>
            <w:vAlign w:val="center"/>
            <w:hideMark/>
          </w:tcPr>
          <w:p w14:paraId="229686D7" w14:textId="3907CC00" w:rsidR="00EA7E40" w:rsidRPr="00EE7263" w:rsidRDefault="00EA7E40" w:rsidP="00EA7E40">
            <w:pPr>
              <w:jc w:val="left"/>
              <w:rPr>
                <w:vanish/>
                <w:color w:val="000000"/>
                <w:spacing w:val="0"/>
                <w:sz w:val="16"/>
                <w:szCs w:val="16"/>
                <w:lang w:val="en-US" w:eastAsia="fr-FR"/>
              </w:rPr>
            </w:pPr>
            <w:r w:rsidRPr="00EE7263">
              <w:rPr>
                <w:vanish/>
                <w:color w:val="000000"/>
                <w:spacing w:val="0"/>
                <w:sz w:val="16"/>
                <w:szCs w:val="16"/>
                <w:lang w:val="en-US" w:eastAsia="fr-FR"/>
              </w:rPr>
              <w:t xml:space="preserve">Electrical apparatus for the detection and measurement of flammable gases </w:t>
            </w:r>
            <w:r w:rsidR="00C168D5">
              <w:rPr>
                <w:vanish/>
                <w:color w:val="000000"/>
                <w:spacing w:val="0"/>
                <w:sz w:val="16"/>
                <w:szCs w:val="16"/>
                <w:lang w:val="en-US" w:eastAsia="fr-FR"/>
              </w:rPr>
              <w:t>–</w:t>
            </w:r>
            <w:r w:rsidRPr="00EE7263">
              <w:rPr>
                <w:vanish/>
                <w:color w:val="000000"/>
                <w:spacing w:val="0"/>
                <w:sz w:val="16"/>
                <w:szCs w:val="16"/>
                <w:lang w:val="en-US" w:eastAsia="fr-FR"/>
              </w:rPr>
              <w:t xml:space="preserve"> Part 4: Performance requirements for group II apparatus indicating a volume fraction up to 100% lower explosive limit</w:t>
            </w:r>
          </w:p>
        </w:tc>
        <w:tc>
          <w:tcPr>
            <w:tcW w:w="1480" w:type="dxa"/>
            <w:tcBorders>
              <w:top w:val="nil"/>
              <w:left w:val="nil"/>
              <w:bottom w:val="single" w:sz="4" w:space="0" w:color="auto"/>
              <w:right w:val="single" w:sz="8" w:space="0" w:color="auto"/>
            </w:tcBorders>
            <w:shd w:val="clear" w:color="auto" w:fill="auto"/>
            <w:vAlign w:val="center"/>
            <w:hideMark/>
          </w:tcPr>
          <w:p w14:paraId="03BF9EC1" w14:textId="60BD06CB" w:rsidR="00EA7E40" w:rsidRPr="00EE7263" w:rsidRDefault="00EA7E40" w:rsidP="00EA7E40">
            <w:pPr>
              <w:jc w:val="center"/>
              <w:rPr>
                <w:vanish/>
                <w:color w:val="0070C0"/>
                <w:spacing w:val="0"/>
                <w:sz w:val="16"/>
                <w:szCs w:val="16"/>
                <w:lang w:val="fr-FR" w:eastAsia="fr-FR"/>
              </w:rPr>
            </w:pPr>
            <w:r w:rsidRPr="00EE7263">
              <w:rPr>
                <w:vanish/>
                <w:spacing w:val="0"/>
                <w:sz w:val="16"/>
                <w:szCs w:val="16"/>
                <w:lang w:val="fr-FR" w:eastAsia="fr-FR"/>
              </w:rPr>
              <w:t xml:space="preserve">Not </w:t>
            </w:r>
            <w:proofErr w:type="spellStart"/>
            <w:r w:rsidRPr="00EE7263">
              <w:rPr>
                <w:vanish/>
                <w:spacing w:val="0"/>
                <w:sz w:val="16"/>
                <w:szCs w:val="16"/>
                <w:lang w:val="fr-FR" w:eastAsia="fr-FR"/>
              </w:rPr>
              <w:t>included</w:t>
            </w:r>
            <w:proofErr w:type="spellEnd"/>
          </w:p>
        </w:tc>
      </w:tr>
      <w:tr w:rsidR="00EA7E40" w:rsidRPr="00EE7263" w14:paraId="465F785C"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73CCAE51" w14:textId="77777777" w:rsidR="00EA7E40" w:rsidRPr="00EE7263" w:rsidRDefault="00EA7E40" w:rsidP="00EA7E40">
            <w:pPr>
              <w:jc w:val="left"/>
              <w:rPr>
                <w:vanish/>
                <w:color w:val="000000"/>
                <w:spacing w:val="0"/>
                <w:sz w:val="16"/>
                <w:szCs w:val="16"/>
                <w:lang w:val="fr-FR" w:eastAsia="fr-FR"/>
              </w:rPr>
            </w:pPr>
            <w:r w:rsidRPr="00EE7263">
              <w:rPr>
                <w:vanish/>
                <w:color w:val="000000"/>
                <w:spacing w:val="0"/>
                <w:sz w:val="16"/>
                <w:szCs w:val="16"/>
                <w:lang w:val="fr-FR" w:eastAsia="fr-FR"/>
              </w:rPr>
              <w:t>*IEC 61779-5 Ed. 1</w:t>
            </w:r>
          </w:p>
        </w:tc>
        <w:tc>
          <w:tcPr>
            <w:tcW w:w="5320" w:type="dxa"/>
            <w:tcBorders>
              <w:top w:val="nil"/>
              <w:left w:val="nil"/>
              <w:bottom w:val="single" w:sz="4" w:space="0" w:color="auto"/>
              <w:right w:val="single" w:sz="4" w:space="0" w:color="auto"/>
            </w:tcBorders>
            <w:shd w:val="clear" w:color="auto" w:fill="auto"/>
            <w:vAlign w:val="center"/>
            <w:hideMark/>
          </w:tcPr>
          <w:p w14:paraId="0E484181" w14:textId="129298BF" w:rsidR="00EA7E40" w:rsidRPr="00EE7263" w:rsidRDefault="00EA7E40" w:rsidP="00EA7E40">
            <w:pPr>
              <w:jc w:val="left"/>
              <w:rPr>
                <w:vanish/>
                <w:color w:val="000000"/>
                <w:spacing w:val="0"/>
                <w:sz w:val="16"/>
                <w:szCs w:val="16"/>
                <w:lang w:val="en-US" w:eastAsia="fr-FR"/>
              </w:rPr>
            </w:pPr>
            <w:r w:rsidRPr="00EE7263">
              <w:rPr>
                <w:vanish/>
                <w:color w:val="000000"/>
                <w:spacing w:val="0"/>
                <w:sz w:val="16"/>
                <w:szCs w:val="16"/>
                <w:lang w:val="en-US" w:eastAsia="fr-FR"/>
              </w:rPr>
              <w:t xml:space="preserve">Electrical apparatus for the detection and measurement of flammable gases </w:t>
            </w:r>
            <w:r w:rsidR="00C168D5">
              <w:rPr>
                <w:vanish/>
                <w:color w:val="000000"/>
                <w:spacing w:val="0"/>
                <w:sz w:val="16"/>
                <w:szCs w:val="16"/>
                <w:lang w:val="en-US" w:eastAsia="fr-FR"/>
              </w:rPr>
              <w:t>–</w:t>
            </w:r>
            <w:r w:rsidRPr="00EE7263">
              <w:rPr>
                <w:vanish/>
                <w:color w:val="000000"/>
                <w:spacing w:val="0"/>
                <w:sz w:val="16"/>
                <w:szCs w:val="16"/>
                <w:lang w:val="en-US" w:eastAsia="fr-FR"/>
              </w:rPr>
              <w:t xml:space="preserve"> Part 5: Performance requirements for group II apparatus indicating a volume fraction up to 100% gas</w:t>
            </w:r>
          </w:p>
        </w:tc>
        <w:tc>
          <w:tcPr>
            <w:tcW w:w="1480" w:type="dxa"/>
            <w:tcBorders>
              <w:top w:val="nil"/>
              <w:left w:val="nil"/>
              <w:bottom w:val="single" w:sz="4" w:space="0" w:color="auto"/>
              <w:right w:val="single" w:sz="8" w:space="0" w:color="auto"/>
            </w:tcBorders>
            <w:shd w:val="clear" w:color="auto" w:fill="auto"/>
            <w:vAlign w:val="center"/>
            <w:hideMark/>
          </w:tcPr>
          <w:p w14:paraId="0505B0E2" w14:textId="00003616" w:rsidR="00EA7E40" w:rsidRPr="00EE7263" w:rsidRDefault="00EA7E40" w:rsidP="00EA7E40">
            <w:pPr>
              <w:jc w:val="center"/>
              <w:rPr>
                <w:vanish/>
                <w:color w:val="0070C0"/>
                <w:spacing w:val="0"/>
                <w:sz w:val="16"/>
                <w:szCs w:val="16"/>
                <w:lang w:val="fr-FR" w:eastAsia="fr-FR"/>
              </w:rPr>
            </w:pPr>
            <w:r w:rsidRPr="00EE7263">
              <w:rPr>
                <w:vanish/>
                <w:spacing w:val="0"/>
                <w:sz w:val="16"/>
                <w:szCs w:val="16"/>
                <w:lang w:val="fr-FR" w:eastAsia="fr-FR"/>
              </w:rPr>
              <w:t xml:space="preserve">Not </w:t>
            </w:r>
            <w:proofErr w:type="spellStart"/>
            <w:r w:rsidRPr="00EE7263">
              <w:rPr>
                <w:vanish/>
                <w:spacing w:val="0"/>
                <w:sz w:val="16"/>
                <w:szCs w:val="16"/>
                <w:lang w:val="fr-FR" w:eastAsia="fr-FR"/>
              </w:rPr>
              <w:t>included</w:t>
            </w:r>
            <w:proofErr w:type="spellEnd"/>
          </w:p>
        </w:tc>
      </w:tr>
      <w:tr w:rsidR="00EA7E40" w:rsidRPr="00EE7263" w14:paraId="2EA82A24"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57994C58" w14:textId="77777777" w:rsidR="00EA7E40" w:rsidRPr="00EE7263" w:rsidRDefault="00EA7E40" w:rsidP="00EA7E40">
            <w:pPr>
              <w:jc w:val="left"/>
              <w:rPr>
                <w:vanish/>
                <w:color w:val="000000"/>
                <w:spacing w:val="0"/>
                <w:sz w:val="16"/>
                <w:szCs w:val="16"/>
                <w:lang w:val="fr-FR" w:eastAsia="fr-FR"/>
              </w:rPr>
            </w:pPr>
            <w:r w:rsidRPr="00EE7263">
              <w:rPr>
                <w:vanish/>
                <w:color w:val="000000"/>
                <w:spacing w:val="0"/>
                <w:sz w:val="16"/>
                <w:szCs w:val="16"/>
                <w:lang w:val="fr-FR" w:eastAsia="fr-FR"/>
              </w:rPr>
              <w:t>*IEC 62013-1 Ed. 2</w:t>
            </w:r>
          </w:p>
        </w:tc>
        <w:tc>
          <w:tcPr>
            <w:tcW w:w="5320" w:type="dxa"/>
            <w:tcBorders>
              <w:top w:val="nil"/>
              <w:left w:val="nil"/>
              <w:bottom w:val="single" w:sz="4" w:space="0" w:color="auto"/>
              <w:right w:val="single" w:sz="4" w:space="0" w:color="auto"/>
            </w:tcBorders>
            <w:shd w:val="clear" w:color="auto" w:fill="auto"/>
            <w:vAlign w:val="center"/>
            <w:hideMark/>
          </w:tcPr>
          <w:p w14:paraId="2F12AD87" w14:textId="5E54D78E" w:rsidR="00EA7E40" w:rsidRPr="00EE7263" w:rsidRDefault="00EA7E40" w:rsidP="00EA7E40">
            <w:pPr>
              <w:jc w:val="left"/>
              <w:rPr>
                <w:vanish/>
                <w:color w:val="000000"/>
                <w:spacing w:val="0"/>
                <w:sz w:val="16"/>
                <w:szCs w:val="16"/>
                <w:lang w:val="en-US" w:eastAsia="fr-FR"/>
              </w:rPr>
            </w:pPr>
            <w:proofErr w:type="spellStart"/>
            <w:r w:rsidRPr="00EE7263">
              <w:rPr>
                <w:vanish/>
                <w:color w:val="000000"/>
                <w:spacing w:val="0"/>
                <w:sz w:val="16"/>
                <w:szCs w:val="16"/>
                <w:lang w:val="en-US" w:eastAsia="fr-FR"/>
              </w:rPr>
              <w:t>Caplights</w:t>
            </w:r>
            <w:proofErr w:type="spellEnd"/>
            <w:r w:rsidRPr="00EE7263">
              <w:rPr>
                <w:vanish/>
                <w:color w:val="000000"/>
                <w:spacing w:val="0"/>
                <w:sz w:val="16"/>
                <w:szCs w:val="16"/>
                <w:lang w:val="en-US" w:eastAsia="fr-FR"/>
              </w:rPr>
              <w:t xml:space="preserve"> for use in mines susceptible to firedamp </w:t>
            </w:r>
            <w:r w:rsidR="00C168D5">
              <w:rPr>
                <w:vanish/>
                <w:color w:val="000000"/>
                <w:spacing w:val="0"/>
                <w:sz w:val="16"/>
                <w:szCs w:val="16"/>
                <w:lang w:val="en-US" w:eastAsia="fr-FR"/>
              </w:rPr>
              <w:t>–</w:t>
            </w:r>
            <w:r w:rsidRPr="00EE7263">
              <w:rPr>
                <w:vanish/>
                <w:color w:val="000000"/>
                <w:spacing w:val="0"/>
                <w:sz w:val="16"/>
                <w:szCs w:val="16"/>
                <w:lang w:val="en-US" w:eastAsia="fr-FR"/>
              </w:rPr>
              <w:t xml:space="preserve"> Part 1: General requirements </w:t>
            </w:r>
            <w:r w:rsidR="00C168D5">
              <w:rPr>
                <w:vanish/>
                <w:color w:val="000000"/>
                <w:spacing w:val="0"/>
                <w:sz w:val="16"/>
                <w:szCs w:val="16"/>
                <w:lang w:val="en-US" w:eastAsia="fr-FR"/>
              </w:rPr>
              <w:t>–</w:t>
            </w:r>
            <w:r w:rsidRPr="00EE7263">
              <w:rPr>
                <w:vanish/>
                <w:color w:val="000000"/>
                <w:spacing w:val="0"/>
                <w:sz w:val="16"/>
                <w:szCs w:val="16"/>
                <w:lang w:val="en-US" w:eastAsia="fr-FR"/>
              </w:rPr>
              <w:t xml:space="preserve"> Construction and testing in relation to the risk of explosion</w:t>
            </w:r>
          </w:p>
        </w:tc>
        <w:tc>
          <w:tcPr>
            <w:tcW w:w="1480" w:type="dxa"/>
            <w:tcBorders>
              <w:top w:val="nil"/>
              <w:left w:val="nil"/>
              <w:bottom w:val="single" w:sz="4" w:space="0" w:color="auto"/>
              <w:right w:val="single" w:sz="8" w:space="0" w:color="auto"/>
            </w:tcBorders>
            <w:shd w:val="clear" w:color="auto" w:fill="auto"/>
            <w:vAlign w:val="center"/>
            <w:hideMark/>
          </w:tcPr>
          <w:p w14:paraId="7A97DA8C" w14:textId="77777777" w:rsidR="00EA7E40" w:rsidRPr="00EE7263" w:rsidRDefault="00EA7E40" w:rsidP="00EA7E40">
            <w:pPr>
              <w:jc w:val="center"/>
              <w:rPr>
                <w:vanish/>
                <w:spacing w:val="0"/>
                <w:sz w:val="16"/>
                <w:szCs w:val="16"/>
                <w:lang w:val="fr-FR" w:eastAsia="fr-FR"/>
              </w:rPr>
            </w:pPr>
            <w:r w:rsidRPr="00EE7263">
              <w:rPr>
                <w:vanish/>
                <w:spacing w:val="0"/>
                <w:sz w:val="16"/>
                <w:szCs w:val="16"/>
                <w:lang w:val="fr-FR" w:eastAsia="fr-FR"/>
              </w:rPr>
              <w:t xml:space="preserve">Not </w:t>
            </w:r>
            <w:proofErr w:type="spellStart"/>
            <w:r w:rsidRPr="00EE7263">
              <w:rPr>
                <w:vanish/>
                <w:spacing w:val="0"/>
                <w:sz w:val="16"/>
                <w:szCs w:val="16"/>
                <w:lang w:val="fr-FR" w:eastAsia="fr-FR"/>
              </w:rPr>
              <w:t>included</w:t>
            </w:r>
            <w:proofErr w:type="spellEnd"/>
          </w:p>
        </w:tc>
      </w:tr>
      <w:tr w:rsidR="00EA7E40" w:rsidRPr="00EE7263" w14:paraId="0941B960"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04657588" w14:textId="77777777" w:rsidR="00EA7E40" w:rsidRPr="00EE7263" w:rsidRDefault="00EA7E40" w:rsidP="00EA7E40">
            <w:pPr>
              <w:jc w:val="left"/>
              <w:rPr>
                <w:vanish/>
                <w:color w:val="000000"/>
                <w:spacing w:val="0"/>
                <w:sz w:val="16"/>
                <w:szCs w:val="16"/>
                <w:lang w:val="fr-FR" w:eastAsia="fr-FR"/>
              </w:rPr>
            </w:pPr>
            <w:r w:rsidRPr="00EE7263">
              <w:rPr>
                <w:vanish/>
                <w:color w:val="000000"/>
                <w:spacing w:val="0"/>
                <w:sz w:val="16"/>
                <w:szCs w:val="16"/>
                <w:lang w:val="fr-FR" w:eastAsia="fr-FR"/>
              </w:rPr>
              <w:t>*IEC 62086-1</w:t>
            </w:r>
          </w:p>
        </w:tc>
        <w:tc>
          <w:tcPr>
            <w:tcW w:w="5320" w:type="dxa"/>
            <w:tcBorders>
              <w:top w:val="nil"/>
              <w:left w:val="nil"/>
              <w:bottom w:val="single" w:sz="4" w:space="0" w:color="auto"/>
              <w:right w:val="single" w:sz="4" w:space="0" w:color="auto"/>
            </w:tcBorders>
            <w:shd w:val="clear" w:color="auto" w:fill="auto"/>
            <w:vAlign w:val="center"/>
            <w:hideMark/>
          </w:tcPr>
          <w:p w14:paraId="435A9CB3" w14:textId="77777777" w:rsidR="00EA7E40" w:rsidRPr="00EE7263" w:rsidRDefault="00EA7E40" w:rsidP="00EA7E40">
            <w:pPr>
              <w:jc w:val="left"/>
              <w:rPr>
                <w:vanish/>
                <w:color w:val="000000"/>
                <w:spacing w:val="0"/>
                <w:sz w:val="16"/>
                <w:szCs w:val="16"/>
                <w:lang w:val="en-US" w:eastAsia="fr-FR"/>
              </w:rPr>
            </w:pPr>
            <w:r w:rsidRPr="00EE7263">
              <w:rPr>
                <w:vanish/>
                <w:color w:val="000000"/>
                <w:spacing w:val="0"/>
                <w:sz w:val="16"/>
                <w:szCs w:val="16"/>
                <w:lang w:val="en-US" w:eastAsia="fr-FR"/>
              </w:rPr>
              <w:t>Electrical resistance trace heating – Part 1: General and testing requirements</w:t>
            </w:r>
          </w:p>
        </w:tc>
        <w:tc>
          <w:tcPr>
            <w:tcW w:w="1480" w:type="dxa"/>
            <w:tcBorders>
              <w:top w:val="nil"/>
              <w:left w:val="nil"/>
              <w:bottom w:val="single" w:sz="4" w:space="0" w:color="auto"/>
              <w:right w:val="single" w:sz="8" w:space="0" w:color="auto"/>
            </w:tcBorders>
            <w:shd w:val="clear" w:color="auto" w:fill="auto"/>
            <w:vAlign w:val="center"/>
            <w:hideMark/>
          </w:tcPr>
          <w:p w14:paraId="063A6502" w14:textId="77777777" w:rsidR="00EA7E40" w:rsidRPr="00EE7263" w:rsidRDefault="00EA7E40" w:rsidP="00EA7E40">
            <w:pPr>
              <w:jc w:val="center"/>
              <w:rPr>
                <w:vanish/>
                <w:spacing w:val="0"/>
                <w:sz w:val="16"/>
                <w:szCs w:val="16"/>
                <w:lang w:val="fr-FR" w:eastAsia="fr-FR"/>
              </w:rPr>
            </w:pPr>
            <w:r w:rsidRPr="00EE7263">
              <w:rPr>
                <w:vanish/>
                <w:spacing w:val="0"/>
                <w:sz w:val="16"/>
                <w:szCs w:val="16"/>
                <w:lang w:val="fr-FR" w:eastAsia="fr-FR"/>
              </w:rPr>
              <w:t xml:space="preserve">Not </w:t>
            </w:r>
            <w:proofErr w:type="spellStart"/>
            <w:r w:rsidRPr="00EE7263">
              <w:rPr>
                <w:vanish/>
                <w:spacing w:val="0"/>
                <w:sz w:val="16"/>
                <w:szCs w:val="16"/>
                <w:lang w:val="fr-FR" w:eastAsia="fr-FR"/>
              </w:rPr>
              <w:t>included</w:t>
            </w:r>
            <w:proofErr w:type="spellEnd"/>
          </w:p>
        </w:tc>
      </w:tr>
      <w:tr w:rsidR="00EE7263" w:rsidRPr="00EE7263" w14:paraId="103D9960" w14:textId="77777777" w:rsidTr="00EA7E40">
        <w:trPr>
          <w:trHeight w:val="397"/>
          <w:hidden/>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39713B77" w14:textId="77777777" w:rsidR="00EE7263" w:rsidRPr="00EE7263" w:rsidRDefault="00EE7263" w:rsidP="00EE7263">
            <w:pPr>
              <w:jc w:val="left"/>
              <w:rPr>
                <w:vanish/>
                <w:color w:val="000000"/>
                <w:spacing w:val="0"/>
                <w:sz w:val="16"/>
                <w:szCs w:val="16"/>
                <w:lang w:val="fr-FR" w:eastAsia="fr-FR"/>
              </w:rPr>
            </w:pPr>
            <w:r w:rsidRPr="00EE7263">
              <w:rPr>
                <w:vanish/>
                <w:color w:val="000000"/>
                <w:spacing w:val="0"/>
                <w:sz w:val="16"/>
                <w:szCs w:val="16"/>
                <w:lang w:val="fr-FR" w:eastAsia="fr-FR"/>
              </w:rPr>
              <w:t>ISO 80079-36 Ed. 1</w:t>
            </w:r>
          </w:p>
        </w:tc>
        <w:tc>
          <w:tcPr>
            <w:tcW w:w="5320" w:type="dxa"/>
            <w:tcBorders>
              <w:top w:val="nil"/>
              <w:left w:val="nil"/>
              <w:bottom w:val="single" w:sz="4" w:space="0" w:color="auto"/>
              <w:right w:val="single" w:sz="4" w:space="0" w:color="auto"/>
            </w:tcBorders>
            <w:shd w:val="clear" w:color="auto" w:fill="auto"/>
            <w:vAlign w:val="center"/>
            <w:hideMark/>
          </w:tcPr>
          <w:p w14:paraId="480328C9" w14:textId="27EE4329" w:rsidR="00EE7263" w:rsidRPr="00EE7263" w:rsidRDefault="00EE7263" w:rsidP="00EE7263">
            <w:pPr>
              <w:jc w:val="left"/>
              <w:rPr>
                <w:vanish/>
                <w:color w:val="000000"/>
                <w:spacing w:val="0"/>
                <w:sz w:val="16"/>
                <w:szCs w:val="16"/>
                <w:lang w:val="en-US" w:eastAsia="fr-FR"/>
              </w:rPr>
            </w:pPr>
            <w:r w:rsidRPr="00EE7263">
              <w:rPr>
                <w:vanish/>
                <w:color w:val="000000"/>
                <w:spacing w:val="0"/>
                <w:sz w:val="16"/>
                <w:szCs w:val="16"/>
                <w:lang w:val="en-US" w:eastAsia="fr-FR"/>
              </w:rPr>
              <w:t xml:space="preserve">Explosive atmospheres </w:t>
            </w:r>
            <w:r w:rsidR="00C168D5">
              <w:rPr>
                <w:vanish/>
                <w:color w:val="000000"/>
                <w:spacing w:val="0"/>
                <w:sz w:val="16"/>
                <w:szCs w:val="16"/>
                <w:lang w:val="en-US" w:eastAsia="fr-FR"/>
              </w:rPr>
              <w:t>–</w:t>
            </w:r>
            <w:r w:rsidRPr="00EE7263">
              <w:rPr>
                <w:vanish/>
                <w:color w:val="000000"/>
                <w:spacing w:val="0"/>
                <w:sz w:val="16"/>
                <w:szCs w:val="16"/>
                <w:lang w:val="en-US" w:eastAsia="fr-FR"/>
              </w:rPr>
              <w:t xml:space="preserve"> Part 36: Non-electrical equipment for explosive atmospheres – Basic method and requirements</w:t>
            </w:r>
          </w:p>
        </w:tc>
        <w:tc>
          <w:tcPr>
            <w:tcW w:w="1480" w:type="dxa"/>
            <w:tcBorders>
              <w:top w:val="nil"/>
              <w:left w:val="nil"/>
              <w:bottom w:val="single" w:sz="4" w:space="0" w:color="auto"/>
              <w:right w:val="single" w:sz="8" w:space="0" w:color="auto"/>
            </w:tcBorders>
            <w:shd w:val="clear" w:color="auto" w:fill="auto"/>
            <w:vAlign w:val="center"/>
            <w:hideMark/>
          </w:tcPr>
          <w:p w14:paraId="3C4077B8" w14:textId="0D8DB418" w:rsidR="00EE7263" w:rsidRPr="00EE7263" w:rsidRDefault="00EE7263" w:rsidP="00EE7263">
            <w:pPr>
              <w:jc w:val="center"/>
              <w:rPr>
                <w:vanish/>
                <w:color w:val="0070C0"/>
                <w:spacing w:val="0"/>
                <w:sz w:val="16"/>
                <w:szCs w:val="16"/>
                <w:lang w:val="fr-FR" w:eastAsia="fr-FR"/>
              </w:rPr>
            </w:pPr>
            <w:r w:rsidRPr="00EE7263">
              <w:rPr>
                <w:vanish/>
                <w:spacing w:val="0"/>
                <w:sz w:val="16"/>
                <w:szCs w:val="16"/>
                <w:lang w:val="fr-FR" w:eastAsia="fr-FR"/>
              </w:rPr>
              <w:t xml:space="preserve">Not </w:t>
            </w:r>
            <w:proofErr w:type="spellStart"/>
            <w:r w:rsidRPr="00EE7263">
              <w:rPr>
                <w:vanish/>
                <w:spacing w:val="0"/>
                <w:sz w:val="16"/>
                <w:szCs w:val="16"/>
                <w:lang w:val="fr-FR" w:eastAsia="fr-FR"/>
              </w:rPr>
              <w:t>included</w:t>
            </w:r>
            <w:proofErr w:type="spellEnd"/>
          </w:p>
        </w:tc>
      </w:tr>
      <w:tr w:rsidR="00EE7263" w:rsidRPr="00EE7263" w14:paraId="7480EE16" w14:textId="77777777" w:rsidTr="00EA7E40">
        <w:trPr>
          <w:trHeight w:val="397"/>
          <w:hidden/>
        </w:trPr>
        <w:tc>
          <w:tcPr>
            <w:tcW w:w="2200" w:type="dxa"/>
            <w:tcBorders>
              <w:top w:val="nil"/>
              <w:left w:val="single" w:sz="8" w:space="0" w:color="auto"/>
              <w:bottom w:val="single" w:sz="8" w:space="0" w:color="auto"/>
              <w:right w:val="single" w:sz="4" w:space="0" w:color="auto"/>
            </w:tcBorders>
            <w:shd w:val="clear" w:color="auto" w:fill="auto"/>
            <w:noWrap/>
            <w:vAlign w:val="center"/>
            <w:hideMark/>
          </w:tcPr>
          <w:p w14:paraId="2631AEF3" w14:textId="77777777" w:rsidR="00EE7263" w:rsidRPr="00EE7263" w:rsidRDefault="00EE7263" w:rsidP="00EE7263">
            <w:pPr>
              <w:jc w:val="left"/>
              <w:rPr>
                <w:vanish/>
                <w:color w:val="000000"/>
                <w:spacing w:val="0"/>
                <w:sz w:val="16"/>
                <w:szCs w:val="16"/>
                <w:lang w:val="fr-FR" w:eastAsia="fr-FR"/>
              </w:rPr>
            </w:pPr>
            <w:r w:rsidRPr="00EE7263">
              <w:rPr>
                <w:vanish/>
                <w:color w:val="000000"/>
                <w:spacing w:val="0"/>
                <w:sz w:val="16"/>
                <w:szCs w:val="16"/>
                <w:lang w:val="fr-FR" w:eastAsia="fr-FR"/>
              </w:rPr>
              <w:t>ISO 80079-37 Ed. 1</w:t>
            </w:r>
          </w:p>
        </w:tc>
        <w:tc>
          <w:tcPr>
            <w:tcW w:w="5320" w:type="dxa"/>
            <w:tcBorders>
              <w:top w:val="nil"/>
              <w:left w:val="nil"/>
              <w:bottom w:val="single" w:sz="8" w:space="0" w:color="auto"/>
              <w:right w:val="single" w:sz="4" w:space="0" w:color="auto"/>
            </w:tcBorders>
            <w:shd w:val="clear" w:color="auto" w:fill="auto"/>
            <w:vAlign w:val="center"/>
            <w:hideMark/>
          </w:tcPr>
          <w:p w14:paraId="5B116728" w14:textId="4232C821" w:rsidR="00EE7263" w:rsidRPr="00EE7263" w:rsidRDefault="00EE7263" w:rsidP="00EE7263">
            <w:pPr>
              <w:jc w:val="left"/>
              <w:rPr>
                <w:vanish/>
                <w:color w:val="000000"/>
                <w:spacing w:val="0"/>
                <w:sz w:val="16"/>
                <w:szCs w:val="16"/>
                <w:lang w:val="en-US" w:eastAsia="fr-FR"/>
              </w:rPr>
            </w:pPr>
            <w:r w:rsidRPr="00EE7263">
              <w:rPr>
                <w:vanish/>
                <w:color w:val="000000"/>
                <w:spacing w:val="0"/>
                <w:sz w:val="16"/>
                <w:szCs w:val="16"/>
                <w:lang w:val="en-US" w:eastAsia="fr-FR"/>
              </w:rPr>
              <w:t xml:space="preserve">Explosive atmospheres </w:t>
            </w:r>
            <w:r w:rsidR="00C168D5">
              <w:rPr>
                <w:vanish/>
                <w:color w:val="000000"/>
                <w:spacing w:val="0"/>
                <w:sz w:val="16"/>
                <w:szCs w:val="16"/>
                <w:lang w:val="en-US" w:eastAsia="fr-FR"/>
              </w:rPr>
              <w:t>–</w:t>
            </w:r>
            <w:r w:rsidRPr="00EE7263">
              <w:rPr>
                <w:vanish/>
                <w:color w:val="000000"/>
                <w:spacing w:val="0"/>
                <w:sz w:val="16"/>
                <w:szCs w:val="16"/>
                <w:lang w:val="en-US" w:eastAsia="fr-FR"/>
              </w:rPr>
              <w:t xml:space="preserve"> Part 37: – Non-electrical equipment for explosive atmospheres </w:t>
            </w:r>
            <w:r w:rsidR="00C168D5">
              <w:rPr>
                <w:vanish/>
                <w:color w:val="000000"/>
                <w:spacing w:val="0"/>
                <w:sz w:val="16"/>
                <w:szCs w:val="16"/>
                <w:lang w:val="en-US" w:eastAsia="fr-FR"/>
              </w:rPr>
              <w:t>–</w:t>
            </w:r>
            <w:r w:rsidRPr="00EE7263">
              <w:rPr>
                <w:vanish/>
                <w:color w:val="000000"/>
                <w:spacing w:val="0"/>
                <w:sz w:val="16"/>
                <w:szCs w:val="16"/>
                <w:lang w:val="en-US" w:eastAsia="fr-FR"/>
              </w:rPr>
              <w:t xml:space="preserve"> </w:t>
            </w:r>
            <w:proofErr w:type="gramStart"/>
            <w:r w:rsidRPr="00EE7263">
              <w:rPr>
                <w:vanish/>
                <w:color w:val="000000"/>
                <w:spacing w:val="0"/>
                <w:sz w:val="16"/>
                <w:szCs w:val="16"/>
                <w:lang w:val="en-US" w:eastAsia="fr-FR"/>
              </w:rPr>
              <w:t>Non electrical</w:t>
            </w:r>
            <w:proofErr w:type="gramEnd"/>
            <w:r w:rsidRPr="00EE7263">
              <w:rPr>
                <w:vanish/>
                <w:color w:val="000000"/>
                <w:spacing w:val="0"/>
                <w:sz w:val="16"/>
                <w:szCs w:val="16"/>
                <w:lang w:val="en-US" w:eastAsia="fr-FR"/>
              </w:rPr>
              <w:t xml:space="preserve"> type of protection constructional safety </w:t>
            </w:r>
            <w:r w:rsidR="00C168D5">
              <w:rPr>
                <w:vanish/>
                <w:color w:val="000000"/>
                <w:spacing w:val="0"/>
                <w:sz w:val="16"/>
                <w:szCs w:val="16"/>
                <w:lang w:val="en-US" w:eastAsia="fr-FR"/>
              </w:rPr>
              <w:t>“</w:t>
            </w:r>
            <w:r w:rsidRPr="00EE7263">
              <w:rPr>
                <w:vanish/>
                <w:color w:val="000000"/>
                <w:spacing w:val="0"/>
                <w:sz w:val="16"/>
                <w:szCs w:val="16"/>
                <w:lang w:val="en-US" w:eastAsia="fr-FR"/>
              </w:rPr>
              <w:t>c</w:t>
            </w:r>
            <w:r w:rsidR="00C168D5">
              <w:rPr>
                <w:vanish/>
                <w:color w:val="000000"/>
                <w:spacing w:val="0"/>
                <w:sz w:val="16"/>
                <w:szCs w:val="16"/>
                <w:lang w:val="en-US" w:eastAsia="fr-FR"/>
              </w:rPr>
              <w:t>”</w:t>
            </w:r>
            <w:r w:rsidRPr="00EE7263">
              <w:rPr>
                <w:vanish/>
                <w:color w:val="000000"/>
                <w:spacing w:val="0"/>
                <w:sz w:val="16"/>
                <w:szCs w:val="16"/>
                <w:lang w:val="en-US" w:eastAsia="fr-FR"/>
              </w:rPr>
              <w:t xml:space="preserve">, control of ignition source </w:t>
            </w:r>
            <w:r w:rsidR="00C168D5">
              <w:rPr>
                <w:vanish/>
                <w:color w:val="000000"/>
                <w:spacing w:val="0"/>
                <w:sz w:val="16"/>
                <w:szCs w:val="16"/>
                <w:lang w:val="en-US" w:eastAsia="fr-FR"/>
              </w:rPr>
              <w:t>“</w:t>
            </w:r>
            <w:r w:rsidRPr="00EE7263">
              <w:rPr>
                <w:vanish/>
                <w:color w:val="000000"/>
                <w:spacing w:val="0"/>
                <w:sz w:val="16"/>
                <w:szCs w:val="16"/>
                <w:lang w:val="en-US" w:eastAsia="fr-FR"/>
              </w:rPr>
              <w:t>b</w:t>
            </w:r>
            <w:r w:rsidR="00C168D5">
              <w:rPr>
                <w:vanish/>
                <w:color w:val="000000"/>
                <w:spacing w:val="0"/>
                <w:sz w:val="16"/>
                <w:szCs w:val="16"/>
                <w:lang w:val="en-US" w:eastAsia="fr-FR"/>
              </w:rPr>
              <w:t>”</w:t>
            </w:r>
            <w:r w:rsidRPr="00EE7263">
              <w:rPr>
                <w:vanish/>
                <w:color w:val="000000"/>
                <w:spacing w:val="0"/>
                <w:sz w:val="16"/>
                <w:szCs w:val="16"/>
                <w:lang w:val="en-US" w:eastAsia="fr-FR"/>
              </w:rPr>
              <w:t xml:space="preserve">, liquid immersion </w:t>
            </w:r>
            <w:r w:rsidR="00C168D5">
              <w:rPr>
                <w:vanish/>
                <w:color w:val="000000"/>
                <w:spacing w:val="0"/>
                <w:sz w:val="16"/>
                <w:szCs w:val="16"/>
                <w:lang w:val="en-US" w:eastAsia="fr-FR"/>
              </w:rPr>
              <w:t>“</w:t>
            </w:r>
            <w:r w:rsidRPr="00EE7263">
              <w:rPr>
                <w:vanish/>
                <w:color w:val="000000"/>
                <w:spacing w:val="0"/>
                <w:sz w:val="16"/>
                <w:szCs w:val="16"/>
                <w:lang w:val="en-US" w:eastAsia="fr-FR"/>
              </w:rPr>
              <w:t>k</w:t>
            </w:r>
            <w:r w:rsidR="00C168D5">
              <w:rPr>
                <w:vanish/>
                <w:color w:val="000000"/>
                <w:spacing w:val="0"/>
                <w:sz w:val="16"/>
                <w:szCs w:val="16"/>
                <w:lang w:val="en-US" w:eastAsia="fr-FR"/>
              </w:rPr>
              <w:t>”</w:t>
            </w:r>
          </w:p>
        </w:tc>
        <w:tc>
          <w:tcPr>
            <w:tcW w:w="1480" w:type="dxa"/>
            <w:tcBorders>
              <w:top w:val="nil"/>
              <w:left w:val="nil"/>
              <w:bottom w:val="single" w:sz="8" w:space="0" w:color="auto"/>
              <w:right w:val="single" w:sz="8" w:space="0" w:color="auto"/>
            </w:tcBorders>
            <w:shd w:val="clear" w:color="auto" w:fill="auto"/>
            <w:vAlign w:val="center"/>
            <w:hideMark/>
          </w:tcPr>
          <w:p w14:paraId="45AF634A" w14:textId="2B486583" w:rsidR="00EE7263" w:rsidRPr="00EE7263" w:rsidRDefault="00EE7263" w:rsidP="00EE7263">
            <w:pPr>
              <w:jc w:val="center"/>
              <w:rPr>
                <w:vanish/>
                <w:color w:val="0070C0"/>
                <w:spacing w:val="0"/>
                <w:sz w:val="16"/>
                <w:szCs w:val="16"/>
                <w:lang w:val="fr-FR" w:eastAsia="fr-FR"/>
              </w:rPr>
            </w:pPr>
            <w:r w:rsidRPr="00EE7263">
              <w:rPr>
                <w:vanish/>
                <w:spacing w:val="0"/>
                <w:sz w:val="16"/>
                <w:szCs w:val="16"/>
                <w:lang w:val="fr-FR" w:eastAsia="fr-FR"/>
              </w:rPr>
              <w:t xml:space="preserve">Not </w:t>
            </w:r>
            <w:proofErr w:type="spellStart"/>
            <w:r w:rsidRPr="00EE7263">
              <w:rPr>
                <w:vanish/>
                <w:spacing w:val="0"/>
                <w:sz w:val="16"/>
                <w:szCs w:val="16"/>
                <w:lang w:val="fr-FR" w:eastAsia="fr-FR"/>
              </w:rPr>
              <w:t>included</w:t>
            </w:r>
            <w:proofErr w:type="spellEnd"/>
          </w:p>
        </w:tc>
      </w:tr>
    </w:tbl>
    <w:p w14:paraId="756EC085" w14:textId="77777777" w:rsidR="00EE7263" w:rsidRDefault="00EE7263" w:rsidP="005A570A">
      <w:pPr>
        <w:pStyle w:val="Heading3"/>
        <w:numPr>
          <w:ilvl w:val="2"/>
          <w:numId w:val="20"/>
        </w:numPr>
      </w:pPr>
      <w:bookmarkStart w:id="57" w:name="_Toc50219172"/>
      <w:bookmarkStart w:id="58" w:name="_Toc93073393"/>
      <w:bookmarkStart w:id="59" w:name="_Toc50219174"/>
      <w:bookmarkStart w:id="60" w:name="_Toc86064746"/>
      <w:proofErr w:type="spellStart"/>
      <w:r>
        <w:t>ExTL</w:t>
      </w:r>
      <w:proofErr w:type="spellEnd"/>
      <w:r>
        <w:t xml:space="preserve"> scope</w:t>
      </w:r>
      <w:bookmarkEnd w:id="57"/>
      <w:bookmarkEnd w:id="58"/>
    </w:p>
    <w:p w14:paraId="5D0C4B78" w14:textId="629F0655" w:rsidR="00B86A11" w:rsidRPr="00B86A11" w:rsidRDefault="00EE7263" w:rsidP="005A0F65">
      <w:pPr>
        <w:pStyle w:val="PARAGRAPH"/>
        <w:rPr>
          <w:color w:val="FF0000"/>
          <w:highlight w:val="yellow"/>
        </w:rPr>
      </w:pPr>
      <w:r w:rsidRPr="00EE7263">
        <w:rPr>
          <w:color w:val="0070C0"/>
          <w:lang w:val="en-US"/>
        </w:rPr>
        <w:t xml:space="preserve">NCC is not an </w:t>
      </w:r>
      <w:proofErr w:type="spellStart"/>
      <w:r w:rsidRPr="00EE7263">
        <w:rPr>
          <w:color w:val="0070C0"/>
          <w:lang w:val="en-US"/>
        </w:rPr>
        <w:t>ExTL</w:t>
      </w:r>
      <w:proofErr w:type="spellEnd"/>
      <w:r w:rsidRPr="00EE7263">
        <w:rPr>
          <w:color w:val="0070C0"/>
          <w:lang w:val="en-US"/>
        </w:rPr>
        <w:t xml:space="preserve"> according IECEx 02</w:t>
      </w:r>
      <w:r w:rsidR="005A0F65">
        <w:rPr>
          <w:color w:val="0070C0"/>
          <w:lang w:val="en-US"/>
        </w:rPr>
        <w:t xml:space="preserve"> however it is associated with the following </w:t>
      </w:r>
      <w:proofErr w:type="spellStart"/>
      <w:r w:rsidR="005A0F65">
        <w:rPr>
          <w:color w:val="0070C0"/>
          <w:lang w:val="en-US"/>
        </w:rPr>
        <w:t>ExTL</w:t>
      </w:r>
      <w:proofErr w:type="spellEnd"/>
      <w:r w:rsidR="005A0F65">
        <w:rPr>
          <w:color w:val="0070C0"/>
          <w:lang w:val="en-US"/>
        </w:rPr>
        <w:t>:</w:t>
      </w:r>
    </w:p>
    <w:p w14:paraId="3C38BB89" w14:textId="77777777" w:rsidR="00B86A11" w:rsidRPr="005A0F65" w:rsidRDefault="00B86A11" w:rsidP="005A0F65">
      <w:pPr>
        <w:pStyle w:val="PARAGRAPH"/>
        <w:numPr>
          <w:ilvl w:val="0"/>
          <w:numId w:val="27"/>
        </w:numPr>
        <w:spacing w:before="0" w:after="0"/>
        <w:rPr>
          <w:color w:val="0070C0"/>
          <w:lang w:val="en-US"/>
        </w:rPr>
      </w:pPr>
      <w:r w:rsidRPr="005A0F65">
        <w:rPr>
          <w:color w:val="0070C0"/>
          <w:lang w:val="en-US"/>
        </w:rPr>
        <w:t>Element Materials Technology (EMT, TRC) - UNITED KINGDOM</w:t>
      </w:r>
    </w:p>
    <w:p w14:paraId="677F44D8" w14:textId="77777777" w:rsidR="00B86A11" w:rsidRPr="005A0F65" w:rsidRDefault="00B86A11" w:rsidP="005A0F65">
      <w:pPr>
        <w:pStyle w:val="PARAGRAPH"/>
        <w:numPr>
          <w:ilvl w:val="0"/>
          <w:numId w:val="27"/>
        </w:numPr>
        <w:spacing w:before="0" w:after="0"/>
        <w:rPr>
          <w:color w:val="0070C0"/>
          <w:lang w:val="en-US"/>
        </w:rPr>
      </w:pPr>
      <w:proofErr w:type="spellStart"/>
      <w:r w:rsidRPr="005A0F65">
        <w:rPr>
          <w:color w:val="0070C0"/>
          <w:lang w:val="en-US"/>
        </w:rPr>
        <w:t>ExVeritas</w:t>
      </w:r>
      <w:proofErr w:type="spellEnd"/>
      <w:r w:rsidRPr="005A0F65">
        <w:rPr>
          <w:color w:val="0070C0"/>
          <w:lang w:val="en-US"/>
        </w:rPr>
        <w:t xml:space="preserve"> Limited (EXV) - UNITED KINGDOM</w:t>
      </w:r>
    </w:p>
    <w:p w14:paraId="1880F6A7" w14:textId="77777777" w:rsidR="00B86A11" w:rsidRPr="0006046B" w:rsidRDefault="00B86A11" w:rsidP="005A0F65">
      <w:pPr>
        <w:pStyle w:val="PARAGRAPH"/>
        <w:numPr>
          <w:ilvl w:val="0"/>
          <w:numId w:val="27"/>
        </w:numPr>
        <w:spacing w:before="0" w:after="0"/>
        <w:rPr>
          <w:color w:val="0070C0"/>
          <w:lang w:val="fr-FR"/>
        </w:rPr>
      </w:pPr>
      <w:r w:rsidRPr="0006046B">
        <w:rPr>
          <w:color w:val="0070C0"/>
          <w:lang w:val="fr-FR"/>
        </w:rPr>
        <w:t>Laboratoire Central des Industries Electriques – Bureau Veritas - FRANCE</w:t>
      </w:r>
    </w:p>
    <w:p w14:paraId="26831287" w14:textId="77777777" w:rsidR="00B86A11" w:rsidRPr="005A0F65" w:rsidRDefault="00B86A11" w:rsidP="005A0F65">
      <w:pPr>
        <w:pStyle w:val="PARAGRAPH"/>
        <w:numPr>
          <w:ilvl w:val="0"/>
          <w:numId w:val="27"/>
        </w:numPr>
        <w:spacing w:before="0" w:after="0"/>
        <w:rPr>
          <w:color w:val="0070C0"/>
          <w:lang w:val="en-US"/>
        </w:rPr>
      </w:pPr>
      <w:r w:rsidRPr="005A0F65">
        <w:rPr>
          <w:color w:val="0070C0"/>
          <w:lang w:val="en-US"/>
        </w:rPr>
        <w:t>Bureau Veritas Consumer Products Services Germany GmbH (EPS) - GERMANY</w:t>
      </w:r>
    </w:p>
    <w:p w14:paraId="16434CBA" w14:textId="77777777" w:rsidR="00B86A11" w:rsidRDefault="00B86A11" w:rsidP="00EE7263">
      <w:pPr>
        <w:pStyle w:val="PARAGRAPH"/>
        <w:rPr>
          <w:color w:val="0070C0"/>
          <w:lang w:val="en-US"/>
        </w:rPr>
      </w:pPr>
    </w:p>
    <w:p w14:paraId="7B2EC60C" w14:textId="77777777" w:rsidR="00EE7263" w:rsidRDefault="00EE7263" w:rsidP="005A570A">
      <w:pPr>
        <w:pStyle w:val="Heading3"/>
        <w:numPr>
          <w:ilvl w:val="2"/>
          <w:numId w:val="21"/>
        </w:numPr>
      </w:pPr>
      <w:bookmarkStart w:id="61" w:name="_Toc50219173"/>
      <w:bookmarkStart w:id="62" w:name="_Toc93073394"/>
      <w:r>
        <w:t>ATF Scope</w:t>
      </w:r>
      <w:bookmarkEnd w:id="61"/>
      <w:bookmarkEnd w:id="62"/>
    </w:p>
    <w:p w14:paraId="29203DB6" w14:textId="6AD484F4" w:rsidR="00EE7263" w:rsidRDefault="00EE7263" w:rsidP="00EE7263">
      <w:pPr>
        <w:pStyle w:val="PARAGRAPH"/>
        <w:rPr>
          <w:color w:val="0070C0"/>
          <w:lang w:val="en-US"/>
        </w:rPr>
      </w:pPr>
      <w:r w:rsidRPr="00EE7263">
        <w:rPr>
          <w:color w:val="0070C0"/>
          <w:lang w:val="en-US"/>
        </w:rPr>
        <w:t xml:space="preserve">NCC is not an </w:t>
      </w:r>
      <w:r>
        <w:rPr>
          <w:color w:val="0070C0"/>
          <w:lang w:val="en-US"/>
        </w:rPr>
        <w:t>ATF</w:t>
      </w:r>
      <w:r w:rsidRPr="00EE7263">
        <w:rPr>
          <w:color w:val="0070C0"/>
          <w:lang w:val="en-US"/>
        </w:rPr>
        <w:t xml:space="preserve"> according IECEx 02.</w:t>
      </w:r>
    </w:p>
    <w:p w14:paraId="113ACAE4" w14:textId="3CD337B7" w:rsidR="00EA7E40" w:rsidRPr="00BD6E18" w:rsidRDefault="00EA7E40" w:rsidP="00EA7E40">
      <w:pPr>
        <w:pStyle w:val="Heading3"/>
      </w:pPr>
      <w:bookmarkStart w:id="63" w:name="_Toc93073395"/>
      <w:proofErr w:type="spellStart"/>
      <w:r w:rsidRPr="00BD6E18">
        <w:t>ExCB</w:t>
      </w:r>
      <w:proofErr w:type="spellEnd"/>
      <w:r w:rsidRPr="00BD6E18">
        <w:t xml:space="preserve"> scope for Service Facilities Scheme</w:t>
      </w:r>
      <w:bookmarkEnd w:id="59"/>
      <w:bookmarkEnd w:id="60"/>
      <w:bookmarkEnd w:id="63"/>
    </w:p>
    <w:bookmarkStart w:id="64" w:name="_Hlk92902032"/>
    <w:p w14:paraId="17863AE9" w14:textId="25AFF064" w:rsidR="00EA7E40" w:rsidRDefault="00EA7E40" w:rsidP="00EA7E40">
      <w:pPr>
        <w:pStyle w:val="PARAGRAPH"/>
        <w:rPr>
          <w:color w:val="0070C0"/>
        </w:rPr>
      </w:pPr>
      <w:r w:rsidRPr="00FA5B4C">
        <w:rPr>
          <w:color w:val="0070C0"/>
        </w:rPr>
        <w:fldChar w:fldCharType="begin"/>
      </w:r>
      <w:r w:rsidRPr="00FA5B4C">
        <w:rPr>
          <w:color w:val="0070C0"/>
        </w:rPr>
        <w:instrText xml:space="preserve"> REF ExCB_Identifier \h </w:instrText>
      </w:r>
      <w:r>
        <w:rPr>
          <w:color w:val="0070C0"/>
        </w:rPr>
        <w:instrText xml:space="preserve"> \* MERGEFORMAT </w:instrText>
      </w:r>
      <w:r w:rsidRPr="00FA5B4C">
        <w:rPr>
          <w:color w:val="0070C0"/>
        </w:rPr>
      </w:r>
      <w:r w:rsidRPr="00FA5B4C">
        <w:rPr>
          <w:color w:val="0070C0"/>
        </w:rPr>
        <w:fldChar w:fldCharType="separate"/>
      </w:r>
      <w:r w:rsidR="006865C6">
        <w:rPr>
          <w:color w:val="0070C0"/>
          <w:lang w:val="en-US"/>
        </w:rPr>
        <w:t>NCC</w:t>
      </w:r>
      <w:r w:rsidRPr="00FA5B4C">
        <w:rPr>
          <w:color w:val="0070C0"/>
        </w:rPr>
        <w:fldChar w:fldCharType="end"/>
      </w:r>
      <w:r w:rsidRPr="00FA5B4C">
        <w:rPr>
          <w:color w:val="0070C0"/>
        </w:rPr>
        <w:t xml:space="preserve"> is </w:t>
      </w:r>
      <w:proofErr w:type="spellStart"/>
      <w:r w:rsidRPr="00FA5B4C">
        <w:rPr>
          <w:color w:val="0070C0"/>
        </w:rPr>
        <w:t>ExCB</w:t>
      </w:r>
      <w:proofErr w:type="spellEnd"/>
      <w:r w:rsidRPr="00FA5B4C">
        <w:rPr>
          <w:color w:val="0070C0"/>
        </w:rPr>
        <w:t xml:space="preserve"> according IECEx </w:t>
      </w:r>
      <w:r w:rsidR="00EE7263" w:rsidRPr="00EE7263">
        <w:rPr>
          <w:color w:val="0070C0"/>
        </w:rPr>
        <w:t>03-5</w:t>
      </w:r>
      <w:r w:rsidRPr="00FA5B4C">
        <w:rPr>
          <w:color w:val="0070C0"/>
        </w:rPr>
        <w:t>.</w:t>
      </w:r>
    </w:p>
    <w:p w14:paraId="670F7B78" w14:textId="77777777" w:rsidR="00EE7263" w:rsidRDefault="00EE7263" w:rsidP="00EE7263">
      <w:pPr>
        <w:pStyle w:val="PARAGRAPH"/>
      </w:pPr>
      <w:r>
        <w:t>Equipment repair, including equipment repair standard and associated protection techniques.</w:t>
      </w:r>
    </w:p>
    <w:tbl>
      <w:tblPr>
        <w:tblW w:w="0" w:type="auto"/>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Look w:val="04A0" w:firstRow="1" w:lastRow="0" w:firstColumn="1" w:lastColumn="0" w:noHBand="0" w:noVBand="1"/>
      </w:tblPr>
      <w:tblGrid>
        <w:gridCol w:w="3067"/>
        <w:gridCol w:w="4165"/>
        <w:gridCol w:w="1828"/>
      </w:tblGrid>
      <w:tr w:rsidR="00EE7263" w14:paraId="1E46406F" w14:textId="77777777" w:rsidTr="00EE7263">
        <w:trPr>
          <w:tblHeader/>
        </w:trPr>
        <w:tc>
          <w:tcPr>
            <w:tcW w:w="3067" w:type="dxa"/>
            <w:tcBorders>
              <w:top w:val="single" w:sz="4" w:space="0" w:color="auto"/>
              <w:left w:val="single" w:sz="4" w:space="0" w:color="auto"/>
              <w:bottom w:val="single" w:sz="6" w:space="0" w:color="003399"/>
              <w:right w:val="single" w:sz="6" w:space="0" w:color="003399"/>
            </w:tcBorders>
            <w:noWrap/>
            <w:tcMar>
              <w:top w:w="45" w:type="dxa"/>
              <w:left w:w="90" w:type="dxa"/>
              <w:bottom w:w="45" w:type="dxa"/>
              <w:right w:w="45" w:type="dxa"/>
            </w:tcMar>
            <w:hideMark/>
          </w:tcPr>
          <w:p w14:paraId="5800A0AE" w14:textId="77777777" w:rsidR="00EE7263" w:rsidRDefault="00EE7263">
            <w:pPr>
              <w:pStyle w:val="TABLE-col-heading"/>
            </w:pPr>
            <w:bookmarkStart w:id="65" w:name="_Hlk50128524"/>
            <w:r>
              <w:t>IEC 60079-19</w:t>
            </w:r>
          </w:p>
          <w:p w14:paraId="2B21173E" w14:textId="77777777" w:rsidR="00EE7263" w:rsidRDefault="00EE7263">
            <w:pPr>
              <w:pStyle w:val="TABLE-col-heading"/>
            </w:pPr>
            <w:r>
              <w:t>Edition 4.0</w:t>
            </w:r>
          </w:p>
        </w:tc>
        <w:tc>
          <w:tcPr>
            <w:tcW w:w="4165" w:type="dxa"/>
            <w:tcBorders>
              <w:top w:val="single" w:sz="4" w:space="0" w:color="auto"/>
              <w:left w:val="single" w:sz="6" w:space="0" w:color="003399"/>
              <w:bottom w:val="single" w:sz="6" w:space="0" w:color="003399"/>
              <w:right w:val="single" w:sz="6" w:space="0" w:color="003399"/>
            </w:tcBorders>
            <w:tcMar>
              <w:top w:w="45" w:type="dxa"/>
              <w:left w:w="90" w:type="dxa"/>
              <w:bottom w:w="45" w:type="dxa"/>
              <w:right w:w="45" w:type="dxa"/>
            </w:tcMar>
            <w:hideMark/>
          </w:tcPr>
          <w:p w14:paraId="2F856BCF" w14:textId="77777777" w:rsidR="00EE7263" w:rsidRDefault="00EE7263">
            <w:pPr>
              <w:pStyle w:val="TABLE-col-heading"/>
            </w:pPr>
            <w:r>
              <w:t xml:space="preserve">Explosive atmospheres – Part 19: Equipment repair, </w:t>
            </w:r>
            <w:proofErr w:type="gramStart"/>
            <w:r>
              <w:t>overhaul</w:t>
            </w:r>
            <w:proofErr w:type="gramEnd"/>
            <w:r>
              <w:t xml:space="preserve"> and reclamation</w:t>
            </w:r>
          </w:p>
        </w:tc>
        <w:tc>
          <w:tcPr>
            <w:tcW w:w="1828" w:type="dxa"/>
            <w:tcBorders>
              <w:top w:val="single" w:sz="4" w:space="0" w:color="auto"/>
              <w:left w:val="single" w:sz="6" w:space="0" w:color="003399"/>
              <w:bottom w:val="single" w:sz="6" w:space="0" w:color="003399"/>
              <w:right w:val="single" w:sz="4" w:space="0" w:color="auto"/>
            </w:tcBorders>
            <w:tcMar>
              <w:top w:w="15" w:type="dxa"/>
              <w:left w:w="15" w:type="dxa"/>
              <w:bottom w:w="15" w:type="dxa"/>
              <w:right w:w="15" w:type="dxa"/>
            </w:tcMar>
            <w:hideMark/>
          </w:tcPr>
          <w:p w14:paraId="2C85A636" w14:textId="77777777" w:rsidR="00EE7263" w:rsidRDefault="00EE7263">
            <w:pPr>
              <w:pStyle w:val="TABLE-col-heading"/>
            </w:pPr>
            <w:r>
              <w:t>Comments</w:t>
            </w:r>
          </w:p>
        </w:tc>
      </w:tr>
      <w:tr w:rsidR="00EE7263" w14:paraId="12812004" w14:textId="77777777" w:rsidTr="00EE7263">
        <w:trPr>
          <w:tblHeader/>
        </w:trPr>
        <w:tc>
          <w:tcPr>
            <w:tcW w:w="3067" w:type="dxa"/>
            <w:tcBorders>
              <w:top w:val="single" w:sz="6" w:space="0" w:color="003399"/>
              <w:left w:val="single" w:sz="4" w:space="0" w:color="auto"/>
              <w:bottom w:val="single" w:sz="6" w:space="0" w:color="003399"/>
              <w:right w:val="single" w:sz="6" w:space="0" w:color="003399"/>
            </w:tcBorders>
            <w:noWrap/>
            <w:tcMar>
              <w:top w:w="45" w:type="dxa"/>
              <w:left w:w="90" w:type="dxa"/>
              <w:bottom w:w="45" w:type="dxa"/>
              <w:right w:w="45" w:type="dxa"/>
            </w:tcMar>
            <w:hideMark/>
          </w:tcPr>
          <w:p w14:paraId="08229B80" w14:textId="77777777" w:rsidR="00EE7263" w:rsidRDefault="00EE7263">
            <w:pPr>
              <w:pStyle w:val="TABLE-cell"/>
              <w:rPr>
                <w:b/>
              </w:rPr>
            </w:pPr>
            <w:r>
              <w:rPr>
                <w:b/>
              </w:rPr>
              <w:t>With the following types of protection</w:t>
            </w:r>
          </w:p>
        </w:tc>
        <w:tc>
          <w:tcPr>
            <w:tcW w:w="4165" w:type="dxa"/>
            <w:tcBorders>
              <w:top w:val="single" w:sz="6" w:space="0" w:color="003399"/>
              <w:left w:val="single" w:sz="6" w:space="0" w:color="003399"/>
              <w:bottom w:val="single" w:sz="6" w:space="0" w:color="003399"/>
              <w:right w:val="single" w:sz="4" w:space="0" w:color="auto"/>
            </w:tcBorders>
            <w:tcMar>
              <w:top w:w="45" w:type="dxa"/>
              <w:left w:w="90" w:type="dxa"/>
              <w:bottom w:w="45" w:type="dxa"/>
              <w:right w:w="45" w:type="dxa"/>
            </w:tcMar>
            <w:hideMark/>
          </w:tcPr>
          <w:p w14:paraId="32B42151" w14:textId="77777777" w:rsidR="00EE7263" w:rsidRDefault="00EE7263">
            <w:pPr>
              <w:pStyle w:val="TABLE-cell"/>
              <w:rPr>
                <w:b/>
              </w:rPr>
            </w:pPr>
            <w:r>
              <w:rPr>
                <w:b/>
              </w:rPr>
              <w:t>ID</w:t>
            </w:r>
          </w:p>
        </w:tc>
        <w:tc>
          <w:tcPr>
            <w:tcW w:w="1828" w:type="dxa"/>
            <w:tcBorders>
              <w:top w:val="single" w:sz="6" w:space="0" w:color="003399"/>
              <w:left w:val="single" w:sz="6" w:space="0" w:color="003399"/>
              <w:bottom w:val="single" w:sz="6" w:space="0" w:color="003399"/>
              <w:right w:val="single" w:sz="4" w:space="0" w:color="auto"/>
            </w:tcBorders>
            <w:tcMar>
              <w:top w:w="15" w:type="dxa"/>
              <w:left w:w="15" w:type="dxa"/>
              <w:bottom w:w="15" w:type="dxa"/>
              <w:right w:w="15" w:type="dxa"/>
            </w:tcMar>
          </w:tcPr>
          <w:p w14:paraId="436EF385" w14:textId="77777777" w:rsidR="00EE7263" w:rsidRDefault="00EE7263" w:rsidP="00EE7263">
            <w:pPr>
              <w:pStyle w:val="TABLE-cell"/>
              <w:jc w:val="center"/>
              <w:rPr>
                <w:b/>
              </w:rPr>
            </w:pPr>
          </w:p>
        </w:tc>
      </w:tr>
      <w:tr w:rsidR="00EE7263" w14:paraId="352DD01F" w14:textId="77777777" w:rsidTr="00EE7263">
        <w:tc>
          <w:tcPr>
            <w:tcW w:w="3067" w:type="dxa"/>
            <w:tcBorders>
              <w:top w:val="single" w:sz="6" w:space="0" w:color="003399"/>
              <w:left w:val="single" w:sz="4" w:space="0" w:color="auto"/>
              <w:bottom w:val="single" w:sz="6" w:space="0" w:color="003399"/>
              <w:right w:val="single" w:sz="6" w:space="0" w:color="003399"/>
            </w:tcBorders>
            <w:noWrap/>
            <w:tcMar>
              <w:top w:w="45" w:type="dxa"/>
              <w:left w:w="90" w:type="dxa"/>
              <w:bottom w:w="45" w:type="dxa"/>
              <w:right w:w="45" w:type="dxa"/>
            </w:tcMar>
            <w:hideMark/>
          </w:tcPr>
          <w:p w14:paraId="7EB6061A" w14:textId="79A81B7E" w:rsidR="00EE7263" w:rsidRDefault="00EE7263" w:rsidP="00EE7263">
            <w:pPr>
              <w:pStyle w:val="TABLE-cell"/>
            </w:pPr>
            <w:r>
              <w:rPr>
                <w:noProof/>
                <w:lang w:val="pt-BR" w:eastAsia="pt-BR"/>
              </w:rPr>
              <w:drawing>
                <wp:inline distT="0" distB="0" distL="0" distR="0" wp14:anchorId="3C87E850" wp14:editId="5EED71D8">
                  <wp:extent cx="152400" cy="95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t xml:space="preserve">Flameproof Enclosure </w:t>
            </w:r>
            <w:r w:rsidR="00C168D5">
              <w:t>“</w:t>
            </w:r>
            <w:r>
              <w:t>d</w:t>
            </w:r>
            <w:r w:rsidR="00C168D5">
              <w:t>”</w:t>
            </w:r>
          </w:p>
        </w:tc>
        <w:tc>
          <w:tcPr>
            <w:tcW w:w="4165" w:type="dxa"/>
            <w:tcBorders>
              <w:top w:val="single" w:sz="6" w:space="0" w:color="003399"/>
              <w:left w:val="single" w:sz="6" w:space="0" w:color="003399"/>
              <w:bottom w:val="single" w:sz="6" w:space="0" w:color="003399"/>
              <w:right w:val="single" w:sz="4" w:space="0" w:color="auto"/>
            </w:tcBorders>
            <w:tcMar>
              <w:top w:w="45" w:type="dxa"/>
              <w:left w:w="90" w:type="dxa"/>
              <w:bottom w:w="45" w:type="dxa"/>
              <w:right w:w="45" w:type="dxa"/>
            </w:tcMar>
            <w:hideMark/>
          </w:tcPr>
          <w:p w14:paraId="28150CAE" w14:textId="77777777" w:rsidR="00EE7263" w:rsidRDefault="00EE7263" w:rsidP="00EE7263">
            <w:pPr>
              <w:pStyle w:val="TABLE-cell"/>
            </w:pPr>
            <w:r>
              <w:t>d</w:t>
            </w:r>
          </w:p>
        </w:tc>
        <w:tc>
          <w:tcPr>
            <w:tcW w:w="1828" w:type="dxa"/>
            <w:tcBorders>
              <w:top w:val="single" w:sz="6" w:space="0" w:color="003399"/>
              <w:left w:val="single" w:sz="6" w:space="0" w:color="003399"/>
              <w:bottom w:val="single" w:sz="6" w:space="0" w:color="003399"/>
              <w:right w:val="single" w:sz="4" w:space="0" w:color="auto"/>
            </w:tcBorders>
            <w:tcMar>
              <w:top w:w="15" w:type="dxa"/>
              <w:left w:w="15" w:type="dxa"/>
              <w:bottom w:w="15" w:type="dxa"/>
              <w:right w:w="15" w:type="dxa"/>
            </w:tcMar>
          </w:tcPr>
          <w:p w14:paraId="4A944527" w14:textId="69A95A2B" w:rsidR="00EE7263" w:rsidRDefault="00EE7263" w:rsidP="00EE7263">
            <w:pPr>
              <w:pStyle w:val="TABLE-cell"/>
              <w:jc w:val="center"/>
            </w:pPr>
            <w:proofErr w:type="spellStart"/>
            <w:r w:rsidRPr="006E37C0">
              <w:rPr>
                <w:color w:val="0070C0"/>
                <w:spacing w:val="0"/>
                <w:szCs w:val="16"/>
                <w:lang w:val="fr-FR" w:eastAsia="fr-FR"/>
              </w:rPr>
              <w:t>Included</w:t>
            </w:r>
            <w:proofErr w:type="spellEnd"/>
          </w:p>
        </w:tc>
      </w:tr>
      <w:tr w:rsidR="00EE7263" w14:paraId="0D598AE9" w14:textId="77777777" w:rsidTr="00EE7263">
        <w:tc>
          <w:tcPr>
            <w:tcW w:w="3067" w:type="dxa"/>
            <w:tcBorders>
              <w:top w:val="single" w:sz="6" w:space="0" w:color="003399"/>
              <w:left w:val="single" w:sz="4" w:space="0" w:color="auto"/>
              <w:bottom w:val="single" w:sz="6" w:space="0" w:color="003399"/>
              <w:right w:val="single" w:sz="6" w:space="0" w:color="003399"/>
            </w:tcBorders>
            <w:noWrap/>
            <w:tcMar>
              <w:top w:w="45" w:type="dxa"/>
              <w:left w:w="90" w:type="dxa"/>
              <w:bottom w:w="45" w:type="dxa"/>
              <w:right w:w="45" w:type="dxa"/>
            </w:tcMar>
            <w:hideMark/>
          </w:tcPr>
          <w:p w14:paraId="3995FEC4" w14:textId="2E47B512" w:rsidR="00EE7263" w:rsidRDefault="00EE7263" w:rsidP="00EE7263">
            <w:pPr>
              <w:pStyle w:val="TABLE-cell"/>
            </w:pPr>
            <w:r>
              <w:rPr>
                <w:noProof/>
                <w:lang w:val="pt-BR" w:eastAsia="pt-BR"/>
              </w:rPr>
              <w:lastRenderedPageBreak/>
              <w:drawing>
                <wp:inline distT="0" distB="0" distL="0" distR="0" wp14:anchorId="44E8287E" wp14:editId="1B7D7ECF">
                  <wp:extent cx="152400" cy="95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t xml:space="preserve">Increased Safety </w:t>
            </w:r>
            <w:r w:rsidR="00C168D5">
              <w:t>“</w:t>
            </w:r>
            <w:r>
              <w:t>e</w:t>
            </w:r>
            <w:r w:rsidR="00C168D5">
              <w:t>”</w:t>
            </w:r>
          </w:p>
        </w:tc>
        <w:tc>
          <w:tcPr>
            <w:tcW w:w="4165" w:type="dxa"/>
            <w:tcBorders>
              <w:top w:val="single" w:sz="6" w:space="0" w:color="003399"/>
              <w:left w:val="single" w:sz="6" w:space="0" w:color="003399"/>
              <w:bottom w:val="single" w:sz="6" w:space="0" w:color="003399"/>
              <w:right w:val="single" w:sz="4" w:space="0" w:color="auto"/>
            </w:tcBorders>
            <w:tcMar>
              <w:top w:w="45" w:type="dxa"/>
              <w:left w:w="90" w:type="dxa"/>
              <w:bottom w:w="45" w:type="dxa"/>
              <w:right w:w="45" w:type="dxa"/>
            </w:tcMar>
            <w:hideMark/>
          </w:tcPr>
          <w:p w14:paraId="4A5B864F" w14:textId="77777777" w:rsidR="00EE7263" w:rsidRDefault="00EE7263" w:rsidP="00EE7263">
            <w:pPr>
              <w:pStyle w:val="TABLE-cell"/>
            </w:pPr>
            <w:r>
              <w:t>e</w:t>
            </w:r>
          </w:p>
        </w:tc>
        <w:tc>
          <w:tcPr>
            <w:tcW w:w="1828" w:type="dxa"/>
            <w:tcBorders>
              <w:top w:val="single" w:sz="6" w:space="0" w:color="003399"/>
              <w:left w:val="single" w:sz="6" w:space="0" w:color="003399"/>
              <w:bottom w:val="single" w:sz="6" w:space="0" w:color="003399"/>
              <w:right w:val="single" w:sz="4" w:space="0" w:color="auto"/>
            </w:tcBorders>
            <w:tcMar>
              <w:top w:w="15" w:type="dxa"/>
              <w:left w:w="15" w:type="dxa"/>
              <w:bottom w:w="15" w:type="dxa"/>
              <w:right w:w="15" w:type="dxa"/>
            </w:tcMar>
          </w:tcPr>
          <w:p w14:paraId="343C6E20" w14:textId="36F43D02" w:rsidR="00EE7263" w:rsidRDefault="00EE7263" w:rsidP="00EE7263">
            <w:pPr>
              <w:pStyle w:val="TABLE-cell"/>
              <w:jc w:val="center"/>
            </w:pPr>
            <w:proofErr w:type="spellStart"/>
            <w:r w:rsidRPr="006E37C0">
              <w:rPr>
                <w:color w:val="0070C0"/>
                <w:spacing w:val="0"/>
                <w:szCs w:val="16"/>
                <w:lang w:val="fr-FR" w:eastAsia="fr-FR"/>
              </w:rPr>
              <w:t>Included</w:t>
            </w:r>
            <w:proofErr w:type="spellEnd"/>
          </w:p>
        </w:tc>
      </w:tr>
      <w:tr w:rsidR="00EE7263" w14:paraId="2D8F2F4E" w14:textId="77777777" w:rsidTr="00EE7263">
        <w:tc>
          <w:tcPr>
            <w:tcW w:w="3067" w:type="dxa"/>
            <w:tcBorders>
              <w:top w:val="single" w:sz="6" w:space="0" w:color="003399"/>
              <w:left w:val="single" w:sz="4" w:space="0" w:color="auto"/>
              <w:bottom w:val="single" w:sz="6" w:space="0" w:color="003399"/>
              <w:right w:val="single" w:sz="6" w:space="0" w:color="003399"/>
            </w:tcBorders>
            <w:noWrap/>
            <w:tcMar>
              <w:top w:w="45" w:type="dxa"/>
              <w:left w:w="90" w:type="dxa"/>
              <w:bottom w:w="45" w:type="dxa"/>
              <w:right w:w="45" w:type="dxa"/>
            </w:tcMar>
            <w:hideMark/>
          </w:tcPr>
          <w:p w14:paraId="3F32B27C" w14:textId="755066CE" w:rsidR="00EE7263" w:rsidRDefault="00EE7263" w:rsidP="00EE7263">
            <w:pPr>
              <w:pStyle w:val="TABLE-cell"/>
            </w:pPr>
            <w:r>
              <w:rPr>
                <w:noProof/>
                <w:lang w:val="pt-BR" w:eastAsia="pt-BR"/>
              </w:rPr>
              <w:drawing>
                <wp:inline distT="0" distB="0" distL="0" distR="0" wp14:anchorId="1966450A" wp14:editId="262BDD76">
                  <wp:extent cx="152400" cy="95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t xml:space="preserve">Type of Protection </w:t>
            </w:r>
            <w:r w:rsidR="00C168D5">
              <w:t>“</w:t>
            </w:r>
            <w:r>
              <w:t>n</w:t>
            </w:r>
            <w:r w:rsidR="00C168D5">
              <w:t>”</w:t>
            </w:r>
          </w:p>
        </w:tc>
        <w:tc>
          <w:tcPr>
            <w:tcW w:w="4165" w:type="dxa"/>
            <w:tcBorders>
              <w:top w:val="single" w:sz="6" w:space="0" w:color="003399"/>
              <w:left w:val="single" w:sz="6" w:space="0" w:color="003399"/>
              <w:bottom w:val="single" w:sz="6" w:space="0" w:color="003399"/>
              <w:right w:val="single" w:sz="4" w:space="0" w:color="auto"/>
            </w:tcBorders>
            <w:tcMar>
              <w:top w:w="45" w:type="dxa"/>
              <w:left w:w="90" w:type="dxa"/>
              <w:bottom w:w="45" w:type="dxa"/>
              <w:right w:w="45" w:type="dxa"/>
            </w:tcMar>
            <w:hideMark/>
          </w:tcPr>
          <w:p w14:paraId="16F60E79" w14:textId="77777777" w:rsidR="00EE7263" w:rsidRDefault="00EE7263" w:rsidP="00EE7263">
            <w:pPr>
              <w:pStyle w:val="TABLE-cell"/>
            </w:pPr>
            <w:r>
              <w:t>n</w:t>
            </w:r>
          </w:p>
        </w:tc>
        <w:tc>
          <w:tcPr>
            <w:tcW w:w="1828" w:type="dxa"/>
            <w:tcBorders>
              <w:top w:val="single" w:sz="6" w:space="0" w:color="003399"/>
              <w:left w:val="single" w:sz="6" w:space="0" w:color="003399"/>
              <w:bottom w:val="single" w:sz="6" w:space="0" w:color="003399"/>
              <w:right w:val="single" w:sz="4" w:space="0" w:color="auto"/>
            </w:tcBorders>
            <w:tcMar>
              <w:top w:w="15" w:type="dxa"/>
              <w:left w:w="15" w:type="dxa"/>
              <w:bottom w:w="15" w:type="dxa"/>
              <w:right w:w="15" w:type="dxa"/>
            </w:tcMar>
          </w:tcPr>
          <w:p w14:paraId="7896001C" w14:textId="7A939CFD" w:rsidR="00EE7263" w:rsidRDefault="00EE7263" w:rsidP="00EE7263">
            <w:pPr>
              <w:pStyle w:val="TABLE-cell"/>
              <w:jc w:val="center"/>
            </w:pPr>
            <w:proofErr w:type="spellStart"/>
            <w:r w:rsidRPr="006E37C0">
              <w:rPr>
                <w:color w:val="0070C0"/>
                <w:spacing w:val="0"/>
                <w:szCs w:val="16"/>
                <w:lang w:val="fr-FR" w:eastAsia="fr-FR"/>
              </w:rPr>
              <w:t>Included</w:t>
            </w:r>
            <w:proofErr w:type="spellEnd"/>
          </w:p>
        </w:tc>
      </w:tr>
      <w:tr w:rsidR="00EE7263" w14:paraId="62573159" w14:textId="77777777" w:rsidTr="00EE7263">
        <w:tc>
          <w:tcPr>
            <w:tcW w:w="3067" w:type="dxa"/>
            <w:tcBorders>
              <w:top w:val="single" w:sz="6" w:space="0" w:color="003399"/>
              <w:left w:val="single" w:sz="4" w:space="0" w:color="auto"/>
              <w:bottom w:val="single" w:sz="6" w:space="0" w:color="003399"/>
              <w:right w:val="single" w:sz="6" w:space="0" w:color="003399"/>
            </w:tcBorders>
            <w:noWrap/>
            <w:tcMar>
              <w:top w:w="45" w:type="dxa"/>
              <w:left w:w="90" w:type="dxa"/>
              <w:bottom w:w="45" w:type="dxa"/>
              <w:right w:w="45" w:type="dxa"/>
            </w:tcMar>
            <w:hideMark/>
          </w:tcPr>
          <w:p w14:paraId="691683FF" w14:textId="128064E9" w:rsidR="00EE7263" w:rsidRDefault="00EE7263" w:rsidP="00EE7263">
            <w:pPr>
              <w:pStyle w:val="TABLE-cell"/>
            </w:pPr>
            <w:r>
              <w:rPr>
                <w:noProof/>
                <w:lang w:val="pt-BR" w:eastAsia="pt-BR"/>
              </w:rPr>
              <w:drawing>
                <wp:inline distT="0" distB="0" distL="0" distR="0" wp14:anchorId="03734D41" wp14:editId="502796C1">
                  <wp:extent cx="152400" cy="95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t xml:space="preserve">Intrinsic Safety </w:t>
            </w:r>
            <w:r w:rsidR="00C168D5">
              <w:t>“</w:t>
            </w:r>
            <w:r>
              <w:t>i</w:t>
            </w:r>
            <w:r w:rsidR="00C168D5">
              <w:t>”</w:t>
            </w:r>
          </w:p>
        </w:tc>
        <w:tc>
          <w:tcPr>
            <w:tcW w:w="4165" w:type="dxa"/>
            <w:tcBorders>
              <w:top w:val="single" w:sz="6" w:space="0" w:color="003399"/>
              <w:left w:val="single" w:sz="6" w:space="0" w:color="003399"/>
              <w:bottom w:val="single" w:sz="6" w:space="0" w:color="003399"/>
              <w:right w:val="single" w:sz="4" w:space="0" w:color="auto"/>
            </w:tcBorders>
            <w:tcMar>
              <w:top w:w="45" w:type="dxa"/>
              <w:left w:w="90" w:type="dxa"/>
              <w:bottom w:w="45" w:type="dxa"/>
              <w:right w:w="45" w:type="dxa"/>
            </w:tcMar>
            <w:hideMark/>
          </w:tcPr>
          <w:p w14:paraId="1FD2C47A" w14:textId="77777777" w:rsidR="00EE7263" w:rsidRDefault="00EE7263" w:rsidP="00EE7263">
            <w:pPr>
              <w:pStyle w:val="TABLE-cell"/>
            </w:pPr>
            <w:r>
              <w:t>i</w:t>
            </w:r>
          </w:p>
        </w:tc>
        <w:tc>
          <w:tcPr>
            <w:tcW w:w="1828" w:type="dxa"/>
            <w:tcBorders>
              <w:top w:val="single" w:sz="6" w:space="0" w:color="003399"/>
              <w:left w:val="single" w:sz="6" w:space="0" w:color="003399"/>
              <w:bottom w:val="single" w:sz="6" w:space="0" w:color="003399"/>
              <w:right w:val="single" w:sz="4" w:space="0" w:color="auto"/>
            </w:tcBorders>
            <w:tcMar>
              <w:top w:w="15" w:type="dxa"/>
              <w:left w:w="15" w:type="dxa"/>
              <w:bottom w:w="15" w:type="dxa"/>
              <w:right w:w="15" w:type="dxa"/>
            </w:tcMar>
          </w:tcPr>
          <w:p w14:paraId="73C832F1" w14:textId="41694EB8" w:rsidR="00EE7263" w:rsidRDefault="00EE7263" w:rsidP="00EE7263">
            <w:pPr>
              <w:pStyle w:val="TABLE-cell"/>
              <w:jc w:val="center"/>
            </w:pPr>
            <w:proofErr w:type="spellStart"/>
            <w:r w:rsidRPr="006E37C0">
              <w:rPr>
                <w:color w:val="0070C0"/>
                <w:spacing w:val="0"/>
                <w:szCs w:val="16"/>
                <w:lang w:val="fr-FR" w:eastAsia="fr-FR"/>
              </w:rPr>
              <w:t>Included</w:t>
            </w:r>
            <w:proofErr w:type="spellEnd"/>
          </w:p>
        </w:tc>
      </w:tr>
      <w:tr w:rsidR="00F10E89" w14:paraId="531EC733" w14:textId="77777777" w:rsidTr="00EE7263">
        <w:tc>
          <w:tcPr>
            <w:tcW w:w="3067" w:type="dxa"/>
            <w:tcBorders>
              <w:top w:val="single" w:sz="6" w:space="0" w:color="003399"/>
              <w:left w:val="single" w:sz="4" w:space="0" w:color="auto"/>
              <w:bottom w:val="single" w:sz="6" w:space="0" w:color="003399"/>
              <w:right w:val="single" w:sz="6" w:space="0" w:color="003399"/>
            </w:tcBorders>
            <w:noWrap/>
            <w:tcMar>
              <w:top w:w="45" w:type="dxa"/>
              <w:left w:w="90" w:type="dxa"/>
              <w:bottom w:w="45" w:type="dxa"/>
              <w:right w:w="45" w:type="dxa"/>
            </w:tcMar>
          </w:tcPr>
          <w:p w14:paraId="0F14946F" w14:textId="35D53F42" w:rsidR="00F10E89" w:rsidRDefault="00F10E89" w:rsidP="00F10E89">
            <w:pPr>
              <w:pStyle w:val="TABLE-cell"/>
              <w:rPr>
                <w:noProof/>
                <w:lang w:val="en-AU" w:eastAsia="en-AU"/>
              </w:rPr>
            </w:pPr>
            <w:r>
              <w:rPr>
                <w:noProof/>
                <w:lang w:val="pt-BR" w:eastAsia="pt-BR"/>
              </w:rPr>
              <w:drawing>
                <wp:inline distT="0" distB="0" distL="0" distR="0" wp14:anchorId="3F520C45" wp14:editId="49AD95D2">
                  <wp:extent cx="152400" cy="95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F10E89">
              <w:t xml:space="preserve">Encapsulation </w:t>
            </w:r>
            <w:r w:rsidR="00C168D5">
              <w:t>“</w:t>
            </w:r>
            <w:r w:rsidRPr="00F10E89">
              <w:t>m</w:t>
            </w:r>
            <w:r w:rsidR="00C168D5">
              <w:t>”</w:t>
            </w:r>
          </w:p>
        </w:tc>
        <w:tc>
          <w:tcPr>
            <w:tcW w:w="4165" w:type="dxa"/>
            <w:tcBorders>
              <w:top w:val="single" w:sz="6" w:space="0" w:color="003399"/>
              <w:left w:val="single" w:sz="6" w:space="0" w:color="003399"/>
              <w:bottom w:val="single" w:sz="6" w:space="0" w:color="003399"/>
              <w:right w:val="single" w:sz="4" w:space="0" w:color="auto"/>
            </w:tcBorders>
            <w:tcMar>
              <w:top w:w="45" w:type="dxa"/>
              <w:left w:w="90" w:type="dxa"/>
              <w:bottom w:w="45" w:type="dxa"/>
              <w:right w:w="45" w:type="dxa"/>
            </w:tcMar>
          </w:tcPr>
          <w:p w14:paraId="238F2950" w14:textId="10AB67FD" w:rsidR="00F10E89" w:rsidRDefault="00F10E89" w:rsidP="00F10E89">
            <w:pPr>
              <w:pStyle w:val="TABLE-cell"/>
            </w:pPr>
            <w:r w:rsidRPr="00F10E89">
              <w:t>m</w:t>
            </w:r>
          </w:p>
        </w:tc>
        <w:tc>
          <w:tcPr>
            <w:tcW w:w="1828" w:type="dxa"/>
            <w:tcBorders>
              <w:top w:val="single" w:sz="6" w:space="0" w:color="003399"/>
              <w:left w:val="single" w:sz="6" w:space="0" w:color="003399"/>
              <w:bottom w:val="single" w:sz="6" w:space="0" w:color="003399"/>
              <w:right w:val="single" w:sz="4" w:space="0" w:color="auto"/>
            </w:tcBorders>
            <w:tcMar>
              <w:top w:w="15" w:type="dxa"/>
              <w:left w:w="15" w:type="dxa"/>
              <w:bottom w:w="15" w:type="dxa"/>
              <w:right w:w="15" w:type="dxa"/>
            </w:tcMar>
          </w:tcPr>
          <w:p w14:paraId="4630A460" w14:textId="69E5F173" w:rsidR="00F10E89" w:rsidRPr="006E37C0" w:rsidRDefault="00F10E89" w:rsidP="00F10E89">
            <w:pPr>
              <w:pStyle w:val="TABLE-cell"/>
              <w:jc w:val="center"/>
              <w:rPr>
                <w:color w:val="0070C0"/>
                <w:spacing w:val="0"/>
                <w:szCs w:val="16"/>
                <w:lang w:val="fr-FR" w:eastAsia="fr-FR"/>
              </w:rPr>
            </w:pPr>
            <w:proofErr w:type="spellStart"/>
            <w:r w:rsidRPr="006E37C0">
              <w:rPr>
                <w:color w:val="0070C0"/>
                <w:spacing w:val="0"/>
                <w:szCs w:val="16"/>
                <w:lang w:val="fr-FR" w:eastAsia="fr-FR"/>
              </w:rPr>
              <w:t>Included</w:t>
            </w:r>
            <w:proofErr w:type="spellEnd"/>
          </w:p>
        </w:tc>
      </w:tr>
      <w:tr w:rsidR="00F10E89" w14:paraId="6AE2CC10" w14:textId="77777777" w:rsidTr="006865C6">
        <w:tc>
          <w:tcPr>
            <w:tcW w:w="3067" w:type="dxa"/>
            <w:tcBorders>
              <w:top w:val="single" w:sz="6" w:space="0" w:color="003399"/>
              <w:left w:val="single" w:sz="4" w:space="0" w:color="auto"/>
              <w:bottom w:val="single" w:sz="6" w:space="0" w:color="003399"/>
              <w:right w:val="single" w:sz="6" w:space="0" w:color="003399"/>
            </w:tcBorders>
            <w:noWrap/>
            <w:tcMar>
              <w:top w:w="45" w:type="dxa"/>
              <w:left w:w="90" w:type="dxa"/>
              <w:bottom w:w="45" w:type="dxa"/>
              <w:right w:w="45" w:type="dxa"/>
            </w:tcMar>
            <w:hideMark/>
          </w:tcPr>
          <w:p w14:paraId="6D3C97AC" w14:textId="533DB56A" w:rsidR="00F10E89" w:rsidRDefault="00F10E89" w:rsidP="006865C6">
            <w:pPr>
              <w:pStyle w:val="TABLE-cell"/>
            </w:pPr>
            <w:r>
              <w:rPr>
                <w:noProof/>
                <w:lang w:val="pt-BR" w:eastAsia="pt-BR"/>
              </w:rPr>
              <w:drawing>
                <wp:inline distT="0" distB="0" distL="0" distR="0" wp14:anchorId="19BB74FB" wp14:editId="47837BB4">
                  <wp:extent cx="152400" cy="952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t xml:space="preserve">Oil Filled </w:t>
            </w:r>
            <w:r w:rsidR="00C168D5">
              <w:t>“</w:t>
            </w:r>
            <w:r>
              <w:t>o</w:t>
            </w:r>
            <w:r w:rsidR="00C168D5">
              <w:t>”</w:t>
            </w:r>
          </w:p>
        </w:tc>
        <w:tc>
          <w:tcPr>
            <w:tcW w:w="4165" w:type="dxa"/>
            <w:tcBorders>
              <w:top w:val="single" w:sz="6" w:space="0" w:color="003399"/>
              <w:left w:val="single" w:sz="6" w:space="0" w:color="003399"/>
              <w:bottom w:val="single" w:sz="6" w:space="0" w:color="003399"/>
              <w:right w:val="single" w:sz="4" w:space="0" w:color="auto"/>
            </w:tcBorders>
            <w:tcMar>
              <w:top w:w="45" w:type="dxa"/>
              <w:left w:w="90" w:type="dxa"/>
              <w:bottom w:w="45" w:type="dxa"/>
              <w:right w:w="45" w:type="dxa"/>
            </w:tcMar>
            <w:hideMark/>
          </w:tcPr>
          <w:p w14:paraId="48938A62" w14:textId="77777777" w:rsidR="00F10E89" w:rsidRDefault="00F10E89" w:rsidP="006865C6">
            <w:pPr>
              <w:pStyle w:val="TABLE-cell"/>
            </w:pPr>
            <w:r>
              <w:t>o</w:t>
            </w:r>
          </w:p>
        </w:tc>
        <w:tc>
          <w:tcPr>
            <w:tcW w:w="1828" w:type="dxa"/>
            <w:tcBorders>
              <w:top w:val="single" w:sz="6" w:space="0" w:color="003399"/>
              <w:left w:val="single" w:sz="6" w:space="0" w:color="003399"/>
              <w:bottom w:val="single" w:sz="6" w:space="0" w:color="003399"/>
              <w:right w:val="single" w:sz="4" w:space="0" w:color="auto"/>
            </w:tcBorders>
            <w:tcMar>
              <w:top w:w="15" w:type="dxa"/>
              <w:left w:w="15" w:type="dxa"/>
              <w:bottom w:w="15" w:type="dxa"/>
              <w:right w:w="15" w:type="dxa"/>
            </w:tcMar>
          </w:tcPr>
          <w:p w14:paraId="5F30B6D4" w14:textId="77777777" w:rsidR="00F10E89" w:rsidRDefault="00F10E89" w:rsidP="006865C6">
            <w:pPr>
              <w:pStyle w:val="TABLE-cell"/>
              <w:jc w:val="center"/>
            </w:pPr>
            <w:proofErr w:type="spellStart"/>
            <w:r w:rsidRPr="006E37C0">
              <w:rPr>
                <w:color w:val="0070C0"/>
                <w:spacing w:val="0"/>
                <w:szCs w:val="16"/>
                <w:lang w:val="fr-FR" w:eastAsia="fr-FR"/>
              </w:rPr>
              <w:t>Included</w:t>
            </w:r>
            <w:proofErr w:type="spellEnd"/>
          </w:p>
        </w:tc>
      </w:tr>
      <w:tr w:rsidR="00F10E89" w14:paraId="3A38FF03" w14:textId="77777777" w:rsidTr="00EE7263">
        <w:tc>
          <w:tcPr>
            <w:tcW w:w="3067" w:type="dxa"/>
            <w:tcBorders>
              <w:top w:val="single" w:sz="6" w:space="0" w:color="003399"/>
              <w:left w:val="single" w:sz="4" w:space="0" w:color="auto"/>
              <w:bottom w:val="single" w:sz="6" w:space="0" w:color="003399"/>
              <w:right w:val="single" w:sz="6" w:space="0" w:color="003399"/>
            </w:tcBorders>
            <w:noWrap/>
            <w:tcMar>
              <w:top w:w="45" w:type="dxa"/>
              <w:left w:w="90" w:type="dxa"/>
              <w:bottom w:w="45" w:type="dxa"/>
              <w:right w:w="45" w:type="dxa"/>
            </w:tcMar>
            <w:hideMark/>
          </w:tcPr>
          <w:p w14:paraId="460D0F74" w14:textId="1ACCC10D" w:rsidR="00F10E89" w:rsidRDefault="00F10E89" w:rsidP="00F10E89">
            <w:pPr>
              <w:pStyle w:val="TABLE-cell"/>
            </w:pPr>
            <w:r>
              <w:rPr>
                <w:noProof/>
                <w:lang w:val="pt-BR" w:eastAsia="pt-BR"/>
              </w:rPr>
              <w:drawing>
                <wp:inline distT="0" distB="0" distL="0" distR="0" wp14:anchorId="79676810" wp14:editId="34B1781E">
                  <wp:extent cx="152400" cy="95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F10E89">
              <w:t xml:space="preserve">Powder Filling </w:t>
            </w:r>
            <w:r w:rsidR="00C168D5">
              <w:t>“</w:t>
            </w:r>
            <w:r w:rsidRPr="00F10E89">
              <w:t>q</w:t>
            </w:r>
            <w:r w:rsidR="00C168D5">
              <w:t>”</w:t>
            </w:r>
          </w:p>
        </w:tc>
        <w:tc>
          <w:tcPr>
            <w:tcW w:w="4165" w:type="dxa"/>
            <w:tcBorders>
              <w:top w:val="single" w:sz="6" w:space="0" w:color="003399"/>
              <w:left w:val="single" w:sz="6" w:space="0" w:color="003399"/>
              <w:bottom w:val="single" w:sz="6" w:space="0" w:color="003399"/>
              <w:right w:val="single" w:sz="4" w:space="0" w:color="auto"/>
            </w:tcBorders>
            <w:tcMar>
              <w:top w:w="45" w:type="dxa"/>
              <w:left w:w="90" w:type="dxa"/>
              <w:bottom w:w="45" w:type="dxa"/>
              <w:right w:w="45" w:type="dxa"/>
            </w:tcMar>
            <w:hideMark/>
          </w:tcPr>
          <w:p w14:paraId="7E16B319" w14:textId="5327FEBD" w:rsidR="00F10E89" w:rsidRDefault="00F10E89" w:rsidP="00F10E89">
            <w:pPr>
              <w:pStyle w:val="TABLE-cell"/>
            </w:pPr>
            <w:r>
              <w:t>q</w:t>
            </w:r>
          </w:p>
        </w:tc>
        <w:tc>
          <w:tcPr>
            <w:tcW w:w="1828" w:type="dxa"/>
            <w:tcBorders>
              <w:top w:val="single" w:sz="6" w:space="0" w:color="003399"/>
              <w:left w:val="single" w:sz="6" w:space="0" w:color="003399"/>
              <w:bottom w:val="single" w:sz="6" w:space="0" w:color="003399"/>
              <w:right w:val="single" w:sz="4" w:space="0" w:color="auto"/>
            </w:tcBorders>
            <w:tcMar>
              <w:top w:w="15" w:type="dxa"/>
              <w:left w:w="15" w:type="dxa"/>
              <w:bottom w:w="15" w:type="dxa"/>
              <w:right w:w="15" w:type="dxa"/>
            </w:tcMar>
          </w:tcPr>
          <w:p w14:paraId="47E1BDBE" w14:textId="57C273E9" w:rsidR="00F10E89" w:rsidRDefault="00F10E89" w:rsidP="00F10E89">
            <w:pPr>
              <w:pStyle w:val="TABLE-cell"/>
              <w:jc w:val="center"/>
            </w:pPr>
            <w:proofErr w:type="spellStart"/>
            <w:r w:rsidRPr="006E37C0">
              <w:rPr>
                <w:color w:val="0070C0"/>
                <w:spacing w:val="0"/>
                <w:szCs w:val="16"/>
                <w:lang w:val="fr-FR" w:eastAsia="fr-FR"/>
              </w:rPr>
              <w:t>Included</w:t>
            </w:r>
            <w:proofErr w:type="spellEnd"/>
          </w:p>
        </w:tc>
      </w:tr>
      <w:tr w:rsidR="00F10E89" w14:paraId="4EB32EC5" w14:textId="77777777" w:rsidTr="00EE7263">
        <w:tc>
          <w:tcPr>
            <w:tcW w:w="3067" w:type="dxa"/>
            <w:tcBorders>
              <w:top w:val="single" w:sz="6" w:space="0" w:color="003399"/>
              <w:left w:val="single" w:sz="4" w:space="0" w:color="auto"/>
              <w:bottom w:val="single" w:sz="6" w:space="0" w:color="003399"/>
              <w:right w:val="single" w:sz="6" w:space="0" w:color="003399"/>
            </w:tcBorders>
            <w:noWrap/>
            <w:tcMar>
              <w:top w:w="45" w:type="dxa"/>
              <w:left w:w="90" w:type="dxa"/>
              <w:bottom w:w="45" w:type="dxa"/>
              <w:right w:w="45" w:type="dxa"/>
            </w:tcMar>
            <w:hideMark/>
          </w:tcPr>
          <w:p w14:paraId="379BD987" w14:textId="726D3162" w:rsidR="00F10E89" w:rsidRDefault="00F10E89" w:rsidP="00F10E89">
            <w:pPr>
              <w:pStyle w:val="TABLE-cell"/>
            </w:pPr>
            <w:r>
              <w:rPr>
                <w:noProof/>
                <w:lang w:val="pt-BR" w:eastAsia="pt-BR"/>
              </w:rPr>
              <w:drawing>
                <wp:inline distT="0" distB="0" distL="0" distR="0" wp14:anchorId="0F102986" wp14:editId="423FF3B5">
                  <wp:extent cx="152400" cy="95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t xml:space="preserve">Pressurisation </w:t>
            </w:r>
            <w:r w:rsidR="00C168D5">
              <w:t>“</w:t>
            </w:r>
            <w:r>
              <w:t>p</w:t>
            </w:r>
            <w:r w:rsidR="00C168D5">
              <w:t>”</w:t>
            </w:r>
          </w:p>
        </w:tc>
        <w:tc>
          <w:tcPr>
            <w:tcW w:w="4165" w:type="dxa"/>
            <w:tcBorders>
              <w:top w:val="single" w:sz="6" w:space="0" w:color="003399"/>
              <w:left w:val="single" w:sz="6" w:space="0" w:color="003399"/>
              <w:bottom w:val="single" w:sz="6" w:space="0" w:color="003399"/>
              <w:right w:val="single" w:sz="4" w:space="0" w:color="auto"/>
            </w:tcBorders>
            <w:tcMar>
              <w:top w:w="45" w:type="dxa"/>
              <w:left w:w="90" w:type="dxa"/>
              <w:bottom w:w="45" w:type="dxa"/>
              <w:right w:w="45" w:type="dxa"/>
            </w:tcMar>
            <w:hideMark/>
          </w:tcPr>
          <w:p w14:paraId="70F4D5CC" w14:textId="77777777" w:rsidR="00F10E89" w:rsidRDefault="00F10E89" w:rsidP="00F10E89">
            <w:pPr>
              <w:pStyle w:val="TABLE-cell"/>
            </w:pPr>
            <w:r>
              <w:t>p</w:t>
            </w:r>
          </w:p>
        </w:tc>
        <w:tc>
          <w:tcPr>
            <w:tcW w:w="1828" w:type="dxa"/>
            <w:tcBorders>
              <w:top w:val="single" w:sz="6" w:space="0" w:color="003399"/>
              <w:left w:val="single" w:sz="6" w:space="0" w:color="003399"/>
              <w:bottom w:val="single" w:sz="6" w:space="0" w:color="003399"/>
              <w:right w:val="single" w:sz="4" w:space="0" w:color="auto"/>
            </w:tcBorders>
            <w:tcMar>
              <w:top w:w="15" w:type="dxa"/>
              <w:left w:w="15" w:type="dxa"/>
              <w:bottom w:w="15" w:type="dxa"/>
              <w:right w:w="15" w:type="dxa"/>
            </w:tcMar>
          </w:tcPr>
          <w:p w14:paraId="7BBAF76E" w14:textId="14F7C21F" w:rsidR="00F10E89" w:rsidRDefault="00F10E89" w:rsidP="00F10E89">
            <w:pPr>
              <w:pStyle w:val="TABLE-cell"/>
              <w:jc w:val="center"/>
            </w:pPr>
            <w:proofErr w:type="spellStart"/>
            <w:r w:rsidRPr="006E37C0">
              <w:rPr>
                <w:color w:val="0070C0"/>
                <w:spacing w:val="0"/>
                <w:szCs w:val="16"/>
                <w:lang w:val="fr-FR" w:eastAsia="fr-FR"/>
              </w:rPr>
              <w:t>Included</w:t>
            </w:r>
            <w:proofErr w:type="spellEnd"/>
          </w:p>
        </w:tc>
      </w:tr>
      <w:tr w:rsidR="00F10E89" w14:paraId="030454DE" w14:textId="77777777" w:rsidTr="00EE7263">
        <w:tc>
          <w:tcPr>
            <w:tcW w:w="3067" w:type="dxa"/>
            <w:tcBorders>
              <w:top w:val="single" w:sz="6" w:space="0" w:color="003399"/>
              <w:left w:val="single" w:sz="4" w:space="0" w:color="auto"/>
              <w:bottom w:val="single" w:sz="4" w:space="0" w:color="auto"/>
              <w:right w:val="single" w:sz="6" w:space="0" w:color="003399"/>
            </w:tcBorders>
            <w:noWrap/>
            <w:tcMar>
              <w:top w:w="45" w:type="dxa"/>
              <w:left w:w="90" w:type="dxa"/>
              <w:bottom w:w="45" w:type="dxa"/>
              <w:right w:w="45" w:type="dxa"/>
            </w:tcMar>
            <w:hideMark/>
          </w:tcPr>
          <w:p w14:paraId="4B16267D" w14:textId="70FB4640" w:rsidR="00F10E89" w:rsidRDefault="00F10E89" w:rsidP="00F10E89">
            <w:pPr>
              <w:pStyle w:val="TABLE-cell"/>
            </w:pPr>
            <w:r>
              <w:rPr>
                <w:noProof/>
                <w:lang w:val="pt-BR" w:eastAsia="pt-BR"/>
              </w:rPr>
              <w:drawing>
                <wp:inline distT="0" distB="0" distL="0" distR="0" wp14:anchorId="7A15A8F5" wp14:editId="130CFE1C">
                  <wp:extent cx="152400" cy="95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t xml:space="preserve">Dusts to IEC 60079-31 </w:t>
            </w:r>
            <w:r w:rsidR="00C168D5">
              <w:t>“</w:t>
            </w:r>
            <w:r>
              <w:t>t</w:t>
            </w:r>
            <w:r w:rsidR="00C168D5">
              <w:t>”</w:t>
            </w:r>
          </w:p>
        </w:tc>
        <w:tc>
          <w:tcPr>
            <w:tcW w:w="4165" w:type="dxa"/>
            <w:tcBorders>
              <w:top w:val="single" w:sz="6" w:space="0" w:color="003399"/>
              <w:left w:val="single" w:sz="6" w:space="0" w:color="003399"/>
              <w:bottom w:val="single" w:sz="4" w:space="0" w:color="auto"/>
              <w:right w:val="single" w:sz="4" w:space="0" w:color="auto"/>
            </w:tcBorders>
            <w:tcMar>
              <w:top w:w="45" w:type="dxa"/>
              <w:left w:w="90" w:type="dxa"/>
              <w:bottom w:w="45" w:type="dxa"/>
              <w:right w:w="45" w:type="dxa"/>
            </w:tcMar>
            <w:hideMark/>
          </w:tcPr>
          <w:p w14:paraId="2BCF6AF8" w14:textId="77777777" w:rsidR="00F10E89" w:rsidRDefault="00F10E89" w:rsidP="00F10E89">
            <w:pPr>
              <w:pStyle w:val="TABLE-cell"/>
            </w:pPr>
            <w:r>
              <w:t>t</w:t>
            </w:r>
          </w:p>
        </w:tc>
        <w:tc>
          <w:tcPr>
            <w:tcW w:w="1828" w:type="dxa"/>
            <w:tcBorders>
              <w:top w:val="single" w:sz="6" w:space="0" w:color="003399"/>
              <w:left w:val="single" w:sz="6" w:space="0" w:color="003399"/>
              <w:bottom w:val="single" w:sz="4" w:space="0" w:color="auto"/>
              <w:right w:val="single" w:sz="4" w:space="0" w:color="auto"/>
            </w:tcBorders>
            <w:tcMar>
              <w:top w:w="15" w:type="dxa"/>
              <w:left w:w="15" w:type="dxa"/>
              <w:bottom w:w="15" w:type="dxa"/>
              <w:right w:w="15" w:type="dxa"/>
            </w:tcMar>
          </w:tcPr>
          <w:p w14:paraId="4F47729A" w14:textId="5A79D83F" w:rsidR="00F10E89" w:rsidRDefault="00F10E89" w:rsidP="00F10E89">
            <w:pPr>
              <w:pStyle w:val="TABLE-cell"/>
              <w:jc w:val="center"/>
            </w:pPr>
            <w:proofErr w:type="spellStart"/>
            <w:r w:rsidRPr="006E37C0">
              <w:rPr>
                <w:color w:val="0070C0"/>
                <w:spacing w:val="0"/>
                <w:szCs w:val="16"/>
                <w:lang w:val="fr-FR" w:eastAsia="fr-FR"/>
              </w:rPr>
              <w:t>Included</w:t>
            </w:r>
            <w:proofErr w:type="spellEnd"/>
          </w:p>
        </w:tc>
      </w:tr>
      <w:tr w:rsidR="00F10E89" w14:paraId="0CC381B4" w14:textId="77777777" w:rsidTr="00EE7263">
        <w:tc>
          <w:tcPr>
            <w:tcW w:w="3067" w:type="dxa"/>
            <w:tcBorders>
              <w:top w:val="single" w:sz="6" w:space="0" w:color="003399"/>
              <w:left w:val="single" w:sz="4" w:space="0" w:color="auto"/>
              <w:bottom w:val="single" w:sz="6" w:space="0" w:color="003399"/>
              <w:right w:val="single" w:sz="6" w:space="0" w:color="003399"/>
            </w:tcBorders>
            <w:noWrap/>
            <w:tcMar>
              <w:top w:w="45" w:type="dxa"/>
              <w:left w:w="90" w:type="dxa"/>
              <w:bottom w:w="45" w:type="dxa"/>
              <w:right w:w="45" w:type="dxa"/>
            </w:tcMar>
            <w:hideMark/>
          </w:tcPr>
          <w:p w14:paraId="583870BC" w14:textId="2476DC53" w:rsidR="00F10E89" w:rsidRDefault="00F10E89" w:rsidP="00F10E89">
            <w:pPr>
              <w:pStyle w:val="TABLE-cell"/>
            </w:pPr>
            <w:r>
              <w:rPr>
                <w:noProof/>
                <w:lang w:val="pt-BR" w:eastAsia="pt-BR"/>
              </w:rPr>
              <w:drawing>
                <wp:inline distT="0" distB="0" distL="0" distR="0" wp14:anchorId="2BFFB072" wp14:editId="3CACE506">
                  <wp:extent cx="152400" cy="95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t xml:space="preserve">Dusts to IEC 61241-1 </w:t>
            </w:r>
            <w:r w:rsidR="00C168D5">
              <w:t>“</w:t>
            </w:r>
            <w:proofErr w:type="spellStart"/>
            <w:r>
              <w:t>tD</w:t>
            </w:r>
            <w:proofErr w:type="spellEnd"/>
            <w:r w:rsidR="00C168D5">
              <w:t>”</w:t>
            </w:r>
          </w:p>
        </w:tc>
        <w:tc>
          <w:tcPr>
            <w:tcW w:w="4165" w:type="dxa"/>
            <w:tcBorders>
              <w:top w:val="single" w:sz="6" w:space="0" w:color="003399"/>
              <w:left w:val="single" w:sz="6" w:space="0" w:color="003399"/>
              <w:bottom w:val="single" w:sz="6" w:space="0" w:color="003399"/>
              <w:right w:val="single" w:sz="4" w:space="0" w:color="auto"/>
            </w:tcBorders>
            <w:tcMar>
              <w:top w:w="45" w:type="dxa"/>
              <w:left w:w="90" w:type="dxa"/>
              <w:bottom w:w="45" w:type="dxa"/>
              <w:right w:w="45" w:type="dxa"/>
            </w:tcMar>
            <w:hideMark/>
          </w:tcPr>
          <w:p w14:paraId="0849BCF6" w14:textId="77777777" w:rsidR="00F10E89" w:rsidRDefault="00F10E89" w:rsidP="00F10E89">
            <w:pPr>
              <w:pStyle w:val="TABLE-cell"/>
            </w:pPr>
            <w:proofErr w:type="spellStart"/>
            <w:r>
              <w:t>tD</w:t>
            </w:r>
            <w:proofErr w:type="spellEnd"/>
          </w:p>
        </w:tc>
        <w:tc>
          <w:tcPr>
            <w:tcW w:w="1828" w:type="dxa"/>
            <w:tcBorders>
              <w:top w:val="single" w:sz="6" w:space="0" w:color="003399"/>
              <w:left w:val="single" w:sz="6" w:space="0" w:color="003399"/>
              <w:bottom w:val="single" w:sz="6" w:space="0" w:color="003399"/>
              <w:right w:val="single" w:sz="4" w:space="0" w:color="auto"/>
            </w:tcBorders>
            <w:tcMar>
              <w:top w:w="15" w:type="dxa"/>
              <w:left w:w="15" w:type="dxa"/>
              <w:bottom w:w="15" w:type="dxa"/>
              <w:right w:w="15" w:type="dxa"/>
            </w:tcMar>
          </w:tcPr>
          <w:p w14:paraId="0FE2D9A0" w14:textId="7FDED954" w:rsidR="00F10E89" w:rsidRDefault="00F10E89" w:rsidP="00F10E89">
            <w:pPr>
              <w:pStyle w:val="TABLE-cell"/>
              <w:jc w:val="center"/>
            </w:pPr>
            <w:proofErr w:type="spellStart"/>
            <w:r w:rsidRPr="006E37C0">
              <w:rPr>
                <w:color w:val="0070C0"/>
                <w:spacing w:val="0"/>
                <w:szCs w:val="16"/>
                <w:lang w:val="fr-FR" w:eastAsia="fr-FR"/>
              </w:rPr>
              <w:t>Included</w:t>
            </w:r>
            <w:proofErr w:type="spellEnd"/>
          </w:p>
        </w:tc>
      </w:tr>
      <w:tr w:rsidR="00F10E89" w14:paraId="7633CBFE" w14:textId="77777777" w:rsidTr="00EE7263">
        <w:tc>
          <w:tcPr>
            <w:tcW w:w="3067" w:type="dxa"/>
            <w:tcBorders>
              <w:top w:val="single" w:sz="6" w:space="0" w:color="003399"/>
              <w:left w:val="single" w:sz="4" w:space="0" w:color="auto"/>
              <w:bottom w:val="single" w:sz="6" w:space="0" w:color="003399"/>
              <w:right w:val="single" w:sz="6" w:space="0" w:color="003399"/>
            </w:tcBorders>
            <w:noWrap/>
            <w:tcMar>
              <w:top w:w="45" w:type="dxa"/>
              <w:left w:w="90" w:type="dxa"/>
              <w:bottom w:w="45" w:type="dxa"/>
              <w:right w:w="45" w:type="dxa"/>
            </w:tcMar>
            <w:hideMark/>
          </w:tcPr>
          <w:p w14:paraId="4353A12B" w14:textId="6D8BC80C" w:rsidR="00F10E89" w:rsidRDefault="00F10E89" w:rsidP="00F10E89">
            <w:pPr>
              <w:pStyle w:val="TABLE-cell"/>
            </w:pPr>
            <w:r>
              <w:rPr>
                <w:noProof/>
                <w:lang w:val="pt-BR" w:eastAsia="pt-BR"/>
              </w:rPr>
              <w:drawing>
                <wp:inline distT="0" distB="0" distL="0" distR="0" wp14:anchorId="0B20DF8E" wp14:editId="25D9A5AE">
                  <wp:extent cx="152400" cy="95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t xml:space="preserve">Dusts to IEC 61241-1-1 </w:t>
            </w:r>
            <w:r w:rsidR="00C168D5">
              <w:t>“</w:t>
            </w:r>
            <w:r>
              <w:t>DIP</w:t>
            </w:r>
            <w:r w:rsidR="00C168D5">
              <w:t>”</w:t>
            </w:r>
          </w:p>
        </w:tc>
        <w:tc>
          <w:tcPr>
            <w:tcW w:w="4165" w:type="dxa"/>
            <w:tcBorders>
              <w:top w:val="single" w:sz="6" w:space="0" w:color="003399"/>
              <w:left w:val="single" w:sz="6" w:space="0" w:color="003399"/>
              <w:bottom w:val="single" w:sz="6" w:space="0" w:color="003399"/>
              <w:right w:val="single" w:sz="4" w:space="0" w:color="auto"/>
            </w:tcBorders>
            <w:tcMar>
              <w:top w:w="45" w:type="dxa"/>
              <w:left w:w="90" w:type="dxa"/>
              <w:bottom w:w="45" w:type="dxa"/>
              <w:right w:w="45" w:type="dxa"/>
            </w:tcMar>
            <w:hideMark/>
          </w:tcPr>
          <w:p w14:paraId="7A5AD319" w14:textId="77777777" w:rsidR="00F10E89" w:rsidRDefault="00F10E89" w:rsidP="00F10E89">
            <w:pPr>
              <w:pStyle w:val="TABLE-cell"/>
            </w:pPr>
            <w:r>
              <w:t>DIP</w:t>
            </w:r>
          </w:p>
        </w:tc>
        <w:tc>
          <w:tcPr>
            <w:tcW w:w="1828" w:type="dxa"/>
            <w:tcBorders>
              <w:top w:val="single" w:sz="6" w:space="0" w:color="003399"/>
              <w:left w:val="single" w:sz="6" w:space="0" w:color="003399"/>
              <w:bottom w:val="single" w:sz="6" w:space="0" w:color="003399"/>
              <w:right w:val="single" w:sz="4" w:space="0" w:color="auto"/>
            </w:tcBorders>
            <w:tcMar>
              <w:top w:w="15" w:type="dxa"/>
              <w:left w:w="15" w:type="dxa"/>
              <w:bottom w:w="15" w:type="dxa"/>
              <w:right w:w="15" w:type="dxa"/>
            </w:tcMar>
          </w:tcPr>
          <w:p w14:paraId="0961562E" w14:textId="1A3352E1" w:rsidR="00F10E89" w:rsidRDefault="00F10E89" w:rsidP="00F10E89">
            <w:pPr>
              <w:pStyle w:val="TABLE-cell"/>
              <w:jc w:val="center"/>
            </w:pPr>
            <w:proofErr w:type="spellStart"/>
            <w:r w:rsidRPr="006E37C0">
              <w:rPr>
                <w:color w:val="0070C0"/>
                <w:spacing w:val="0"/>
                <w:szCs w:val="16"/>
                <w:lang w:val="fr-FR" w:eastAsia="fr-FR"/>
              </w:rPr>
              <w:t>Included</w:t>
            </w:r>
            <w:proofErr w:type="spellEnd"/>
          </w:p>
        </w:tc>
      </w:tr>
      <w:tr w:rsidR="00F10E89" w14:paraId="36A9857E" w14:textId="77777777" w:rsidTr="00EE7263">
        <w:tc>
          <w:tcPr>
            <w:tcW w:w="3067" w:type="dxa"/>
            <w:tcBorders>
              <w:top w:val="single" w:sz="6" w:space="0" w:color="003399"/>
              <w:left w:val="single" w:sz="4" w:space="0" w:color="auto"/>
              <w:bottom w:val="single" w:sz="6" w:space="0" w:color="003399"/>
              <w:right w:val="single" w:sz="6" w:space="0" w:color="003399"/>
            </w:tcBorders>
            <w:noWrap/>
            <w:tcMar>
              <w:top w:w="45" w:type="dxa"/>
              <w:left w:w="90" w:type="dxa"/>
              <w:bottom w:w="45" w:type="dxa"/>
              <w:right w:w="45" w:type="dxa"/>
            </w:tcMar>
          </w:tcPr>
          <w:p w14:paraId="1BEFC0F5" w14:textId="51E1DC0B" w:rsidR="00F10E89" w:rsidRDefault="00247D0E" w:rsidP="00F10E89">
            <w:pPr>
              <w:pStyle w:val="TABLE-cell"/>
              <w:rPr>
                <w:noProof/>
                <w:lang w:val="en-AU" w:eastAsia="en-AU"/>
              </w:rPr>
            </w:pPr>
            <w:r>
              <w:pict w14:anchorId="77D7A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6pt;visibility:visible;mso-wrap-style:square">
                  <v:imagedata r:id="rId12" o:title=""/>
                </v:shape>
              </w:pict>
            </w:r>
            <w:r w:rsidR="00F10E89" w:rsidRPr="00EE7263">
              <w:rPr>
                <w:noProof/>
                <w:lang w:val="en-AU" w:eastAsia="en-AU"/>
              </w:rPr>
              <w:t xml:space="preserve">Dusts to IEC 61241-1-1 </w:t>
            </w:r>
            <w:r w:rsidR="00C168D5">
              <w:rPr>
                <w:noProof/>
                <w:lang w:val="en-AU" w:eastAsia="en-AU"/>
              </w:rPr>
              <w:t>“</w:t>
            </w:r>
            <w:r w:rsidR="00F10E89" w:rsidRPr="00EE7263">
              <w:rPr>
                <w:noProof/>
                <w:lang w:val="en-AU" w:eastAsia="en-AU"/>
              </w:rPr>
              <w:t>pD</w:t>
            </w:r>
            <w:r w:rsidR="00C168D5">
              <w:rPr>
                <w:noProof/>
                <w:lang w:val="en-AU" w:eastAsia="en-AU"/>
              </w:rPr>
              <w:t>”</w:t>
            </w:r>
          </w:p>
        </w:tc>
        <w:tc>
          <w:tcPr>
            <w:tcW w:w="4165" w:type="dxa"/>
            <w:tcBorders>
              <w:top w:val="single" w:sz="6" w:space="0" w:color="003399"/>
              <w:left w:val="single" w:sz="6" w:space="0" w:color="003399"/>
              <w:bottom w:val="single" w:sz="6" w:space="0" w:color="003399"/>
              <w:right w:val="single" w:sz="4" w:space="0" w:color="auto"/>
            </w:tcBorders>
            <w:tcMar>
              <w:top w:w="45" w:type="dxa"/>
              <w:left w:w="90" w:type="dxa"/>
              <w:bottom w:w="45" w:type="dxa"/>
              <w:right w:w="45" w:type="dxa"/>
            </w:tcMar>
          </w:tcPr>
          <w:p w14:paraId="57CA43CE" w14:textId="10DFCF58" w:rsidR="00F10E89" w:rsidRDefault="00F10E89" w:rsidP="00F10E89">
            <w:pPr>
              <w:pStyle w:val="TABLE-cell"/>
            </w:pPr>
            <w:r w:rsidRPr="00EE7263">
              <w:rPr>
                <w:noProof/>
                <w:lang w:val="en-AU" w:eastAsia="en-AU"/>
              </w:rPr>
              <w:t>pD</w:t>
            </w:r>
          </w:p>
        </w:tc>
        <w:tc>
          <w:tcPr>
            <w:tcW w:w="1828" w:type="dxa"/>
            <w:tcBorders>
              <w:top w:val="single" w:sz="6" w:space="0" w:color="003399"/>
              <w:left w:val="single" w:sz="6" w:space="0" w:color="003399"/>
              <w:bottom w:val="single" w:sz="6" w:space="0" w:color="003399"/>
              <w:right w:val="single" w:sz="4" w:space="0" w:color="auto"/>
            </w:tcBorders>
            <w:tcMar>
              <w:top w:w="15" w:type="dxa"/>
              <w:left w:w="15" w:type="dxa"/>
              <w:bottom w:w="15" w:type="dxa"/>
              <w:right w:w="15" w:type="dxa"/>
            </w:tcMar>
          </w:tcPr>
          <w:p w14:paraId="059816A6" w14:textId="1FE1272D" w:rsidR="00F10E89" w:rsidRPr="006E37C0" w:rsidRDefault="00F10E89" w:rsidP="00F10E89">
            <w:pPr>
              <w:pStyle w:val="TABLE-cell"/>
              <w:jc w:val="center"/>
              <w:rPr>
                <w:color w:val="0070C0"/>
                <w:spacing w:val="0"/>
                <w:szCs w:val="16"/>
                <w:lang w:val="fr-FR" w:eastAsia="fr-FR"/>
              </w:rPr>
            </w:pPr>
            <w:proofErr w:type="spellStart"/>
            <w:r w:rsidRPr="006E37C0">
              <w:rPr>
                <w:color w:val="0070C0"/>
                <w:spacing w:val="0"/>
                <w:szCs w:val="16"/>
                <w:lang w:val="fr-FR" w:eastAsia="fr-FR"/>
              </w:rPr>
              <w:t>Included</w:t>
            </w:r>
            <w:proofErr w:type="spellEnd"/>
          </w:p>
        </w:tc>
      </w:tr>
      <w:tr w:rsidR="00F10E89" w:rsidRPr="005A0F65" w14:paraId="30EDE57C" w14:textId="77777777" w:rsidTr="006865C6">
        <w:trPr>
          <w:hidden/>
        </w:trPr>
        <w:tc>
          <w:tcPr>
            <w:tcW w:w="3067" w:type="dxa"/>
            <w:tcBorders>
              <w:top w:val="single" w:sz="6" w:space="0" w:color="003399"/>
              <w:left w:val="single" w:sz="4" w:space="0" w:color="auto"/>
              <w:bottom w:val="single" w:sz="6" w:space="0" w:color="003399"/>
              <w:right w:val="single" w:sz="6" w:space="0" w:color="003399"/>
            </w:tcBorders>
            <w:noWrap/>
            <w:tcMar>
              <w:top w:w="45" w:type="dxa"/>
              <w:left w:w="90" w:type="dxa"/>
              <w:bottom w:w="45" w:type="dxa"/>
              <w:right w:w="45" w:type="dxa"/>
            </w:tcMar>
            <w:hideMark/>
          </w:tcPr>
          <w:p w14:paraId="3C25D2B3" w14:textId="620A1BDC" w:rsidR="00F10E89" w:rsidRPr="005A0F65" w:rsidRDefault="00F10E89" w:rsidP="00F10E89">
            <w:pPr>
              <w:pStyle w:val="TABLE-cell"/>
              <w:rPr>
                <w:vanish/>
              </w:rPr>
            </w:pPr>
            <w:r w:rsidRPr="005A0F65">
              <w:rPr>
                <w:noProof/>
                <w:vanish/>
                <w:lang w:val="pt-BR" w:eastAsia="pt-BR"/>
              </w:rPr>
              <w:drawing>
                <wp:inline distT="0" distB="0" distL="0" distR="0" wp14:anchorId="072D11C6" wp14:editId="35DC5DE0">
                  <wp:extent cx="152400" cy="9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5A0F65">
              <w:rPr>
                <w:vanish/>
              </w:rPr>
              <w:t>Other (</w:t>
            </w:r>
            <w:proofErr w:type="spellStart"/>
            <w:proofErr w:type="gramStart"/>
            <w:r w:rsidRPr="005A0F65">
              <w:rPr>
                <w:vanish/>
              </w:rPr>
              <w:t>eg</w:t>
            </w:r>
            <w:proofErr w:type="spellEnd"/>
            <w:proofErr w:type="gramEnd"/>
            <w:r w:rsidRPr="005A0F65">
              <w:rPr>
                <w:vanish/>
              </w:rPr>
              <w:t xml:space="preserve"> non-electrical)</w:t>
            </w:r>
          </w:p>
        </w:tc>
        <w:tc>
          <w:tcPr>
            <w:tcW w:w="4165" w:type="dxa"/>
            <w:tcBorders>
              <w:top w:val="single" w:sz="6" w:space="0" w:color="003399"/>
              <w:left w:val="single" w:sz="6" w:space="0" w:color="003399"/>
              <w:bottom w:val="single" w:sz="6" w:space="0" w:color="003399"/>
              <w:right w:val="single" w:sz="4" w:space="0" w:color="auto"/>
            </w:tcBorders>
            <w:tcMar>
              <w:top w:w="45" w:type="dxa"/>
              <w:left w:w="90" w:type="dxa"/>
              <w:bottom w:w="45" w:type="dxa"/>
              <w:right w:w="45" w:type="dxa"/>
            </w:tcMar>
            <w:hideMark/>
          </w:tcPr>
          <w:p w14:paraId="1210E796" w14:textId="77777777" w:rsidR="00F10E89" w:rsidRPr="005A0F65" w:rsidRDefault="00F10E89" w:rsidP="00F10E89">
            <w:pPr>
              <w:pStyle w:val="TABLE-cell"/>
              <w:rPr>
                <w:vanish/>
              </w:rPr>
            </w:pPr>
            <w:proofErr w:type="spellStart"/>
            <w:r w:rsidRPr="005A0F65">
              <w:rPr>
                <w:vanish/>
              </w:rPr>
              <w:t>Ot</w:t>
            </w:r>
            <w:proofErr w:type="spellEnd"/>
          </w:p>
        </w:tc>
        <w:tc>
          <w:tcPr>
            <w:tcW w:w="1828" w:type="dxa"/>
            <w:tcBorders>
              <w:top w:val="single" w:sz="6" w:space="0" w:color="003399"/>
              <w:left w:val="single" w:sz="6" w:space="0" w:color="003399"/>
              <w:bottom w:val="single" w:sz="6" w:space="0" w:color="003399"/>
              <w:right w:val="single" w:sz="4" w:space="0" w:color="auto"/>
            </w:tcBorders>
            <w:tcMar>
              <w:top w:w="15" w:type="dxa"/>
              <w:left w:w="15" w:type="dxa"/>
              <w:bottom w:w="15" w:type="dxa"/>
              <w:right w:w="15" w:type="dxa"/>
            </w:tcMar>
            <w:vAlign w:val="center"/>
          </w:tcPr>
          <w:p w14:paraId="2D910EB4" w14:textId="16F7AD21" w:rsidR="00F10E89" w:rsidRPr="005A0F65" w:rsidRDefault="00F10E89" w:rsidP="00F10E89">
            <w:pPr>
              <w:pStyle w:val="TABLE-cell"/>
              <w:jc w:val="center"/>
              <w:rPr>
                <w:vanish/>
              </w:rPr>
            </w:pPr>
            <w:r w:rsidRPr="005A0F65">
              <w:rPr>
                <w:vanish/>
                <w:spacing w:val="0"/>
                <w:szCs w:val="16"/>
                <w:lang w:val="fr-FR" w:eastAsia="fr-FR"/>
              </w:rPr>
              <w:t xml:space="preserve">Not </w:t>
            </w:r>
            <w:proofErr w:type="spellStart"/>
            <w:r w:rsidRPr="005A0F65">
              <w:rPr>
                <w:vanish/>
                <w:spacing w:val="0"/>
                <w:szCs w:val="16"/>
                <w:lang w:val="fr-FR" w:eastAsia="fr-FR"/>
              </w:rPr>
              <w:t>included</w:t>
            </w:r>
            <w:proofErr w:type="spellEnd"/>
          </w:p>
        </w:tc>
      </w:tr>
      <w:bookmarkEnd w:id="65"/>
    </w:tbl>
    <w:p w14:paraId="31899493" w14:textId="77777777" w:rsidR="00EE7263" w:rsidRPr="005A0F65" w:rsidRDefault="00EE7263" w:rsidP="00EE7263">
      <w:pPr>
        <w:pStyle w:val="TABLE-cell"/>
        <w:rPr>
          <w:vanish/>
        </w:rPr>
      </w:pPr>
    </w:p>
    <w:p w14:paraId="03C2379E" w14:textId="77777777" w:rsidR="00EE7263" w:rsidRPr="005A0F65" w:rsidRDefault="00EE7263" w:rsidP="00EE7263">
      <w:pPr>
        <w:pStyle w:val="PARAGRAPH"/>
        <w:rPr>
          <w:b/>
          <w:bCs/>
          <w:vanish/>
        </w:rPr>
      </w:pPr>
      <w:r w:rsidRPr="005A0F65">
        <w:rPr>
          <w:b/>
          <w:bCs/>
          <w:vanish/>
        </w:rPr>
        <w:t>Other service facility standards.</w:t>
      </w:r>
    </w:p>
    <w:tbl>
      <w:tblP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Look w:val="04A0" w:firstRow="1" w:lastRow="0" w:firstColumn="1" w:lastColumn="0" w:noHBand="0" w:noVBand="1"/>
      </w:tblPr>
      <w:tblGrid>
        <w:gridCol w:w="1804"/>
        <w:gridCol w:w="5564"/>
        <w:gridCol w:w="1721"/>
      </w:tblGrid>
      <w:tr w:rsidR="00EE7263" w:rsidRPr="005A0F65" w14:paraId="2FDDBE18" w14:textId="77777777" w:rsidTr="00EE7263">
        <w:trPr>
          <w:hidden/>
        </w:trPr>
        <w:tc>
          <w:tcPr>
            <w:tcW w:w="0" w:type="auto"/>
            <w:tcBorders>
              <w:top w:val="single" w:sz="4" w:space="0" w:color="auto"/>
              <w:left w:val="single" w:sz="4" w:space="0" w:color="auto"/>
              <w:bottom w:val="single" w:sz="6" w:space="0" w:color="003399"/>
              <w:right w:val="single" w:sz="6" w:space="0" w:color="003399"/>
            </w:tcBorders>
            <w:noWrap/>
            <w:tcMar>
              <w:top w:w="45" w:type="dxa"/>
              <w:left w:w="90" w:type="dxa"/>
              <w:bottom w:w="45" w:type="dxa"/>
              <w:right w:w="45" w:type="dxa"/>
            </w:tcMar>
            <w:hideMark/>
          </w:tcPr>
          <w:p w14:paraId="4CDC646A" w14:textId="77777777" w:rsidR="00EE7263" w:rsidRPr="005A0F65" w:rsidRDefault="00EE7263">
            <w:pPr>
              <w:pStyle w:val="TABLE-col-heading"/>
              <w:rPr>
                <w:strike/>
                <w:vanish/>
              </w:rPr>
            </w:pPr>
            <w:r w:rsidRPr="005A0F65">
              <w:rPr>
                <w:strike/>
                <w:vanish/>
              </w:rPr>
              <w:t xml:space="preserve">Number </w:t>
            </w:r>
          </w:p>
        </w:tc>
        <w:tc>
          <w:tcPr>
            <w:tcW w:w="3061" w:type="pct"/>
            <w:tcBorders>
              <w:top w:val="single" w:sz="4" w:space="0" w:color="auto"/>
              <w:left w:val="single" w:sz="6" w:space="0" w:color="003399"/>
              <w:bottom w:val="single" w:sz="6" w:space="0" w:color="003399"/>
              <w:right w:val="single" w:sz="6" w:space="0" w:color="003399"/>
            </w:tcBorders>
            <w:tcMar>
              <w:top w:w="45" w:type="dxa"/>
              <w:left w:w="90" w:type="dxa"/>
              <w:bottom w:w="45" w:type="dxa"/>
              <w:right w:w="45" w:type="dxa"/>
            </w:tcMar>
            <w:hideMark/>
          </w:tcPr>
          <w:p w14:paraId="3E05234E" w14:textId="77777777" w:rsidR="00EE7263" w:rsidRPr="005A0F65" w:rsidRDefault="00EE7263">
            <w:pPr>
              <w:pStyle w:val="TABLE-col-heading"/>
              <w:rPr>
                <w:strike/>
                <w:vanish/>
              </w:rPr>
            </w:pPr>
            <w:r w:rsidRPr="005A0F65">
              <w:rPr>
                <w:strike/>
                <w:vanish/>
              </w:rPr>
              <w:t xml:space="preserve">Title </w:t>
            </w:r>
          </w:p>
        </w:tc>
        <w:tc>
          <w:tcPr>
            <w:tcW w:w="947" w:type="pct"/>
            <w:tcBorders>
              <w:top w:val="single" w:sz="4" w:space="0" w:color="auto"/>
              <w:left w:val="single" w:sz="6" w:space="0" w:color="003399"/>
              <w:bottom w:val="single" w:sz="6" w:space="0" w:color="003399"/>
              <w:right w:val="single" w:sz="4" w:space="0" w:color="auto"/>
            </w:tcBorders>
            <w:tcMar>
              <w:top w:w="15" w:type="dxa"/>
              <w:left w:w="15" w:type="dxa"/>
              <w:bottom w:w="15" w:type="dxa"/>
              <w:right w:w="15" w:type="dxa"/>
            </w:tcMar>
            <w:hideMark/>
          </w:tcPr>
          <w:p w14:paraId="66283748" w14:textId="77777777" w:rsidR="00EE7263" w:rsidRPr="005A0F65" w:rsidRDefault="00EE7263">
            <w:pPr>
              <w:pStyle w:val="TABLE-col-heading"/>
              <w:rPr>
                <w:vanish/>
              </w:rPr>
            </w:pPr>
            <w:r w:rsidRPr="005A0F65">
              <w:rPr>
                <w:vanish/>
              </w:rPr>
              <w:t>Comments</w:t>
            </w:r>
          </w:p>
        </w:tc>
      </w:tr>
      <w:tr w:rsidR="00F10E89" w:rsidRPr="005A0F65" w14:paraId="1C63E141" w14:textId="77777777" w:rsidTr="006865C6">
        <w:trPr>
          <w:hidden/>
        </w:trPr>
        <w:tc>
          <w:tcPr>
            <w:tcW w:w="0" w:type="auto"/>
            <w:tcBorders>
              <w:top w:val="single" w:sz="6" w:space="0" w:color="003399"/>
              <w:left w:val="single" w:sz="4" w:space="0" w:color="auto"/>
              <w:bottom w:val="single" w:sz="4" w:space="0" w:color="auto"/>
              <w:right w:val="single" w:sz="6" w:space="0" w:color="003399"/>
            </w:tcBorders>
            <w:noWrap/>
            <w:tcMar>
              <w:top w:w="45" w:type="dxa"/>
              <w:left w:w="90" w:type="dxa"/>
              <w:bottom w:w="45" w:type="dxa"/>
              <w:right w:w="45" w:type="dxa"/>
            </w:tcMar>
            <w:hideMark/>
          </w:tcPr>
          <w:p w14:paraId="68D258A3" w14:textId="77777777" w:rsidR="00F10E89" w:rsidRPr="005A0F65" w:rsidRDefault="00F10E89" w:rsidP="00F10E89">
            <w:pPr>
              <w:pStyle w:val="TABLE-cell"/>
              <w:rPr>
                <w:strike/>
                <w:vanish/>
              </w:rPr>
            </w:pPr>
            <w:r w:rsidRPr="005A0F65">
              <w:rPr>
                <w:strike/>
                <w:vanish/>
              </w:rPr>
              <w:t>IEC 60079-17</w:t>
            </w:r>
          </w:p>
          <w:p w14:paraId="689F4EB6" w14:textId="77777777" w:rsidR="00F10E89" w:rsidRPr="005A0F65" w:rsidRDefault="00F10E89" w:rsidP="00F10E89">
            <w:pPr>
              <w:pStyle w:val="TABLE-cell"/>
              <w:rPr>
                <w:strike/>
                <w:vanish/>
              </w:rPr>
            </w:pPr>
            <w:r w:rsidRPr="005A0F65">
              <w:rPr>
                <w:strike/>
                <w:vanish/>
              </w:rPr>
              <w:t>Edition 5.0</w:t>
            </w:r>
          </w:p>
        </w:tc>
        <w:tc>
          <w:tcPr>
            <w:tcW w:w="3061" w:type="pct"/>
            <w:tcBorders>
              <w:top w:val="single" w:sz="6" w:space="0" w:color="003399"/>
              <w:left w:val="single" w:sz="6" w:space="0" w:color="003399"/>
              <w:bottom w:val="single" w:sz="4" w:space="0" w:color="auto"/>
              <w:right w:val="single" w:sz="6" w:space="0" w:color="003399"/>
            </w:tcBorders>
            <w:tcMar>
              <w:top w:w="45" w:type="dxa"/>
              <w:left w:w="90" w:type="dxa"/>
              <w:bottom w:w="45" w:type="dxa"/>
              <w:right w:w="45" w:type="dxa"/>
            </w:tcMar>
            <w:hideMark/>
          </w:tcPr>
          <w:p w14:paraId="429B92BB" w14:textId="46DE41F4" w:rsidR="00F10E89" w:rsidRPr="005A0F65" w:rsidRDefault="00F10E89" w:rsidP="00F10E89">
            <w:pPr>
              <w:pStyle w:val="TABLE-cell"/>
              <w:rPr>
                <w:strike/>
                <w:vanish/>
              </w:rPr>
            </w:pPr>
            <w:r w:rsidRPr="005A0F65">
              <w:rPr>
                <w:strike/>
                <w:vanish/>
              </w:rPr>
              <w:t xml:space="preserve">Explosive atmospheres </w:t>
            </w:r>
            <w:r w:rsidR="00C168D5" w:rsidRPr="005A0F65">
              <w:rPr>
                <w:strike/>
                <w:vanish/>
              </w:rPr>
              <w:t>–</w:t>
            </w:r>
            <w:r w:rsidRPr="005A0F65">
              <w:rPr>
                <w:strike/>
                <w:vanish/>
              </w:rPr>
              <w:t xml:space="preserve"> Part 17: Electrical installations inspection and maintenance</w:t>
            </w:r>
          </w:p>
        </w:tc>
        <w:tc>
          <w:tcPr>
            <w:tcW w:w="947" w:type="pct"/>
            <w:tcBorders>
              <w:top w:val="single" w:sz="6" w:space="0" w:color="003399"/>
              <w:left w:val="single" w:sz="6" w:space="0" w:color="003399"/>
              <w:bottom w:val="single" w:sz="4" w:space="0" w:color="auto"/>
              <w:right w:val="single" w:sz="4" w:space="0" w:color="auto"/>
            </w:tcBorders>
            <w:tcMar>
              <w:top w:w="15" w:type="dxa"/>
              <w:left w:w="15" w:type="dxa"/>
              <w:bottom w:w="15" w:type="dxa"/>
              <w:right w:w="15" w:type="dxa"/>
            </w:tcMar>
            <w:vAlign w:val="center"/>
          </w:tcPr>
          <w:p w14:paraId="6558D803" w14:textId="61363D1D" w:rsidR="00F10E89" w:rsidRPr="005A0F65" w:rsidRDefault="00F10E89" w:rsidP="00F10E89">
            <w:pPr>
              <w:pStyle w:val="TABLE-cell"/>
              <w:jc w:val="center"/>
              <w:rPr>
                <w:vanish/>
              </w:rPr>
            </w:pPr>
            <w:r w:rsidRPr="005A0F65">
              <w:rPr>
                <w:vanish/>
                <w:spacing w:val="0"/>
                <w:szCs w:val="16"/>
                <w:lang w:val="fr-FR" w:eastAsia="fr-FR"/>
              </w:rPr>
              <w:t xml:space="preserve">Not </w:t>
            </w:r>
            <w:proofErr w:type="spellStart"/>
            <w:r w:rsidRPr="005A0F65">
              <w:rPr>
                <w:vanish/>
                <w:spacing w:val="0"/>
                <w:szCs w:val="16"/>
                <w:lang w:val="fr-FR" w:eastAsia="fr-FR"/>
              </w:rPr>
              <w:t>included</w:t>
            </w:r>
            <w:proofErr w:type="spellEnd"/>
          </w:p>
        </w:tc>
      </w:tr>
    </w:tbl>
    <w:p w14:paraId="189C32B4" w14:textId="77777777" w:rsidR="00EE7263" w:rsidRPr="00FA5B4C" w:rsidRDefault="00EE7263" w:rsidP="00EA7E40">
      <w:pPr>
        <w:pStyle w:val="PARAGRAPH"/>
        <w:rPr>
          <w:color w:val="0070C0"/>
        </w:rPr>
      </w:pPr>
    </w:p>
    <w:p w14:paraId="138ECB53" w14:textId="77777777" w:rsidR="00EA7E40" w:rsidRPr="00BD6E18" w:rsidRDefault="00EA7E40" w:rsidP="00EA7E40">
      <w:pPr>
        <w:pStyle w:val="Heading3"/>
      </w:pPr>
      <w:bookmarkStart w:id="66" w:name="_Toc50219175"/>
      <w:bookmarkStart w:id="67" w:name="_Toc86064747"/>
      <w:bookmarkStart w:id="68" w:name="_Toc93073396"/>
      <w:bookmarkEnd w:id="64"/>
      <w:proofErr w:type="spellStart"/>
      <w:r w:rsidRPr="00BD6E18">
        <w:t>ExCB</w:t>
      </w:r>
      <w:proofErr w:type="spellEnd"/>
      <w:r w:rsidRPr="00BD6E18">
        <w:t xml:space="preserve"> scope for Conformity Mark Licensing </w:t>
      </w:r>
      <w:bookmarkEnd w:id="66"/>
      <w:r>
        <w:t>Scheme</w:t>
      </w:r>
      <w:bookmarkEnd w:id="67"/>
      <w:bookmarkEnd w:id="68"/>
    </w:p>
    <w:bookmarkStart w:id="69" w:name="_Toc86064748"/>
    <w:p w14:paraId="58C1A421" w14:textId="0E6AC4B2" w:rsidR="00EE7263" w:rsidRPr="00FA5B4C" w:rsidRDefault="00EE7263" w:rsidP="00EE7263">
      <w:pPr>
        <w:pStyle w:val="PARAGRAPH"/>
        <w:rPr>
          <w:color w:val="0070C0"/>
        </w:rPr>
      </w:pPr>
      <w:r w:rsidRPr="00FA5B4C">
        <w:rPr>
          <w:color w:val="0070C0"/>
        </w:rPr>
        <w:fldChar w:fldCharType="begin"/>
      </w:r>
      <w:r w:rsidRPr="00FA5B4C">
        <w:rPr>
          <w:color w:val="0070C0"/>
        </w:rPr>
        <w:instrText xml:space="preserve"> REF ExCB_Identifier \h </w:instrText>
      </w:r>
      <w:r>
        <w:rPr>
          <w:color w:val="0070C0"/>
        </w:rPr>
        <w:instrText xml:space="preserve"> \* MERGEFORMAT </w:instrText>
      </w:r>
      <w:r w:rsidRPr="00FA5B4C">
        <w:rPr>
          <w:color w:val="0070C0"/>
        </w:rPr>
      </w:r>
      <w:r w:rsidRPr="00FA5B4C">
        <w:rPr>
          <w:color w:val="0070C0"/>
        </w:rPr>
        <w:fldChar w:fldCharType="separate"/>
      </w:r>
      <w:r w:rsidR="006865C6">
        <w:rPr>
          <w:color w:val="0070C0"/>
          <w:lang w:val="en-US"/>
        </w:rPr>
        <w:t>NCC</w:t>
      </w:r>
      <w:r w:rsidRPr="00FA5B4C">
        <w:rPr>
          <w:color w:val="0070C0"/>
        </w:rPr>
        <w:fldChar w:fldCharType="end"/>
      </w:r>
      <w:r w:rsidRPr="00FA5B4C">
        <w:rPr>
          <w:color w:val="0070C0"/>
        </w:rPr>
        <w:t xml:space="preserve"> is not </w:t>
      </w:r>
      <w:r w:rsidR="00B86A11">
        <w:rPr>
          <w:color w:val="0070C0"/>
        </w:rPr>
        <w:t xml:space="preserve">an </w:t>
      </w:r>
      <w:proofErr w:type="spellStart"/>
      <w:r w:rsidRPr="00FA5B4C">
        <w:rPr>
          <w:color w:val="0070C0"/>
        </w:rPr>
        <w:t>ExCB</w:t>
      </w:r>
      <w:proofErr w:type="spellEnd"/>
      <w:r w:rsidRPr="00FA5B4C">
        <w:rPr>
          <w:color w:val="0070C0"/>
        </w:rPr>
        <w:t xml:space="preserve"> according IECEx 0</w:t>
      </w:r>
      <w:r>
        <w:rPr>
          <w:color w:val="0070C0"/>
        </w:rPr>
        <w:t>4</w:t>
      </w:r>
      <w:r w:rsidRPr="00FA5B4C">
        <w:rPr>
          <w:color w:val="0070C0"/>
        </w:rPr>
        <w:t>.</w:t>
      </w:r>
    </w:p>
    <w:p w14:paraId="68DCDE86" w14:textId="77777777" w:rsidR="00EA7E40" w:rsidRPr="00BD6E18" w:rsidRDefault="00EA7E40" w:rsidP="00EA7E40">
      <w:pPr>
        <w:pStyle w:val="Heading3"/>
      </w:pPr>
      <w:bookmarkStart w:id="70" w:name="_Toc93073397"/>
      <w:proofErr w:type="spellStart"/>
      <w:r w:rsidRPr="00BD6E18">
        <w:t>ExCB</w:t>
      </w:r>
      <w:proofErr w:type="spellEnd"/>
      <w:r w:rsidRPr="00BD6E18">
        <w:t xml:space="preserve"> scope for IECEx Personnel Competence Scheme</w:t>
      </w:r>
      <w:bookmarkEnd w:id="69"/>
      <w:bookmarkEnd w:id="70"/>
    </w:p>
    <w:p w14:paraId="6250C05B" w14:textId="5B32FE59" w:rsidR="00EE7263" w:rsidRPr="00FA5B4C" w:rsidRDefault="00EE7263" w:rsidP="00EE7263">
      <w:pPr>
        <w:pStyle w:val="PARAGRAPH"/>
        <w:rPr>
          <w:color w:val="0070C0"/>
        </w:rPr>
      </w:pPr>
      <w:r w:rsidRPr="00FA5B4C">
        <w:rPr>
          <w:color w:val="0070C0"/>
        </w:rPr>
        <w:fldChar w:fldCharType="begin"/>
      </w:r>
      <w:r w:rsidRPr="00FA5B4C">
        <w:rPr>
          <w:color w:val="0070C0"/>
        </w:rPr>
        <w:instrText xml:space="preserve"> REF ExCB_Identifier \h </w:instrText>
      </w:r>
      <w:r>
        <w:rPr>
          <w:color w:val="0070C0"/>
        </w:rPr>
        <w:instrText xml:space="preserve"> \* MERGEFORMAT </w:instrText>
      </w:r>
      <w:r w:rsidRPr="00FA5B4C">
        <w:rPr>
          <w:color w:val="0070C0"/>
        </w:rPr>
      </w:r>
      <w:r w:rsidRPr="00FA5B4C">
        <w:rPr>
          <w:color w:val="0070C0"/>
        </w:rPr>
        <w:fldChar w:fldCharType="separate"/>
      </w:r>
      <w:r w:rsidR="006865C6">
        <w:rPr>
          <w:color w:val="0070C0"/>
          <w:lang w:val="en-US"/>
        </w:rPr>
        <w:t>NCC</w:t>
      </w:r>
      <w:r w:rsidRPr="00FA5B4C">
        <w:rPr>
          <w:color w:val="0070C0"/>
        </w:rPr>
        <w:fldChar w:fldCharType="end"/>
      </w:r>
      <w:r w:rsidRPr="00FA5B4C">
        <w:rPr>
          <w:color w:val="0070C0"/>
        </w:rPr>
        <w:t xml:space="preserve"> is not </w:t>
      </w:r>
      <w:r w:rsidR="00B86A11">
        <w:rPr>
          <w:color w:val="0070C0"/>
        </w:rPr>
        <w:t xml:space="preserve">an </w:t>
      </w:r>
      <w:proofErr w:type="spellStart"/>
      <w:r w:rsidRPr="00FA5B4C">
        <w:rPr>
          <w:color w:val="0070C0"/>
        </w:rPr>
        <w:t>ExCB</w:t>
      </w:r>
      <w:proofErr w:type="spellEnd"/>
      <w:r w:rsidRPr="00FA5B4C">
        <w:rPr>
          <w:color w:val="0070C0"/>
        </w:rPr>
        <w:t xml:space="preserve"> according IECEx 0</w:t>
      </w:r>
      <w:r>
        <w:rPr>
          <w:color w:val="0070C0"/>
        </w:rPr>
        <w:t>5</w:t>
      </w:r>
      <w:r w:rsidRPr="00FA5B4C">
        <w:rPr>
          <w:color w:val="0070C0"/>
        </w:rPr>
        <w:t>.</w:t>
      </w:r>
    </w:p>
    <w:p w14:paraId="4794731B" w14:textId="39939B27" w:rsidR="006277CD" w:rsidRPr="00BD6E18" w:rsidRDefault="00D171F9" w:rsidP="00F10E89">
      <w:pPr>
        <w:pStyle w:val="Heading1"/>
      </w:pPr>
      <w:bookmarkStart w:id="71" w:name="_Toc93073398"/>
      <w:r w:rsidRPr="00BD6E18">
        <w:t>Common information</w:t>
      </w:r>
      <w:bookmarkEnd w:id="71"/>
    </w:p>
    <w:p w14:paraId="2510AAB4" w14:textId="77777777" w:rsidR="00A608DC" w:rsidRPr="00BD6E18" w:rsidRDefault="00C7000A" w:rsidP="00AD0236">
      <w:pPr>
        <w:pStyle w:val="Heading2"/>
      </w:pPr>
      <w:bookmarkStart w:id="72" w:name="_Toc93073399"/>
      <w:r w:rsidRPr="00BD6E18">
        <w:t>Legal entity of body</w:t>
      </w:r>
      <w:bookmarkEnd w:id="72"/>
    </w:p>
    <w:p w14:paraId="55DF4F3D" w14:textId="450D7256" w:rsidR="00B003D2" w:rsidRPr="005A0F65" w:rsidRDefault="00033DCF" w:rsidP="00B003D2">
      <w:pPr>
        <w:pStyle w:val="PARAGRAPH"/>
        <w:rPr>
          <w:color w:val="0070C0"/>
        </w:rPr>
      </w:pPr>
      <w:r w:rsidRPr="00033DCF">
        <w:rPr>
          <w:color w:val="0070C0"/>
        </w:rPr>
        <w:t xml:space="preserve">NCC Brazil is registered under the laws of Brazil by the </w:t>
      </w:r>
      <w:r w:rsidR="00C168D5">
        <w:rPr>
          <w:color w:val="0070C0"/>
        </w:rPr>
        <w:t>“</w:t>
      </w:r>
      <w:r w:rsidRPr="00033DCF">
        <w:rPr>
          <w:color w:val="0070C0"/>
        </w:rPr>
        <w:t xml:space="preserve">República </w:t>
      </w:r>
      <w:proofErr w:type="spellStart"/>
      <w:r w:rsidRPr="00033DCF">
        <w:rPr>
          <w:color w:val="0070C0"/>
        </w:rPr>
        <w:t>Federativa</w:t>
      </w:r>
      <w:proofErr w:type="spellEnd"/>
      <w:r w:rsidRPr="00033DCF">
        <w:rPr>
          <w:color w:val="0070C0"/>
        </w:rPr>
        <w:t xml:space="preserve"> do </w:t>
      </w:r>
      <w:proofErr w:type="spellStart"/>
      <w:r w:rsidRPr="00033DCF">
        <w:rPr>
          <w:color w:val="0070C0"/>
        </w:rPr>
        <w:t>Brasil</w:t>
      </w:r>
      <w:proofErr w:type="spellEnd"/>
      <w:r w:rsidR="00C168D5">
        <w:rPr>
          <w:color w:val="0070C0"/>
        </w:rPr>
        <w:t>”</w:t>
      </w:r>
      <w:r>
        <w:rPr>
          <w:color w:val="0070C0"/>
        </w:rPr>
        <w:t xml:space="preserve"> </w:t>
      </w:r>
      <w:r w:rsidRPr="00033DCF">
        <w:rPr>
          <w:color w:val="0070C0"/>
        </w:rPr>
        <w:t>under the number 16.587.151/0001</w:t>
      </w:r>
      <w:r w:rsidR="00C07384">
        <w:rPr>
          <w:color w:val="0070C0"/>
        </w:rPr>
        <w:t>-</w:t>
      </w:r>
      <w:r w:rsidRPr="00033DCF">
        <w:rPr>
          <w:color w:val="0070C0"/>
        </w:rPr>
        <w:t>28</w:t>
      </w:r>
      <w:r w:rsidRPr="005A0F65">
        <w:rPr>
          <w:color w:val="0070C0"/>
        </w:rPr>
        <w:t xml:space="preserve">. </w:t>
      </w:r>
      <w:r w:rsidR="00B003D2" w:rsidRPr="005A0F65">
        <w:rPr>
          <w:color w:val="0070C0"/>
        </w:rPr>
        <w:t>The valid registration document was provided during the assessment via online system</w:t>
      </w:r>
    </w:p>
    <w:p w14:paraId="1A15E80E" w14:textId="77777777" w:rsidR="00A608DC" w:rsidRPr="00BD6E18" w:rsidRDefault="00C7000A" w:rsidP="00AD0236">
      <w:pPr>
        <w:pStyle w:val="Heading2"/>
      </w:pPr>
      <w:bookmarkStart w:id="73" w:name="_Toc93073400"/>
      <w:r w:rsidRPr="00BD6E18">
        <w:t>Financial support</w:t>
      </w:r>
      <w:bookmarkEnd w:id="73"/>
    </w:p>
    <w:p w14:paraId="12CA0147" w14:textId="5118846E" w:rsidR="004B270B" w:rsidRPr="00A975F2" w:rsidRDefault="00033DCF" w:rsidP="00033DCF">
      <w:pPr>
        <w:pStyle w:val="PARAGRAPH"/>
        <w:rPr>
          <w:color w:val="0070C0"/>
        </w:rPr>
      </w:pPr>
      <w:r w:rsidRPr="00033DCF">
        <w:rPr>
          <w:color w:val="0070C0"/>
        </w:rPr>
        <w:t xml:space="preserve">NCC Brazil receives its income from activities </w:t>
      </w:r>
      <w:proofErr w:type="gramStart"/>
      <w:r w:rsidRPr="00033DCF">
        <w:rPr>
          <w:color w:val="0070C0"/>
        </w:rPr>
        <w:t>in the area of</w:t>
      </w:r>
      <w:proofErr w:type="gramEnd"/>
      <w:r w:rsidRPr="00033DCF">
        <w:rPr>
          <w:color w:val="0070C0"/>
        </w:rPr>
        <w:t xml:space="preserve"> conformity assessment, quality</w:t>
      </w:r>
      <w:r>
        <w:rPr>
          <w:color w:val="0070C0"/>
        </w:rPr>
        <w:t xml:space="preserve"> </w:t>
      </w:r>
      <w:r w:rsidRPr="00033DCF">
        <w:rPr>
          <w:color w:val="0070C0"/>
        </w:rPr>
        <w:t>management system certification, sale of publications and income from seminars and</w:t>
      </w:r>
      <w:r>
        <w:rPr>
          <w:color w:val="0070C0"/>
        </w:rPr>
        <w:t xml:space="preserve"> </w:t>
      </w:r>
      <w:r w:rsidRPr="00033DCF">
        <w:rPr>
          <w:color w:val="0070C0"/>
        </w:rPr>
        <w:t>lectures.</w:t>
      </w:r>
    </w:p>
    <w:p w14:paraId="63D22CA0" w14:textId="77777777" w:rsidR="00A608DC" w:rsidRPr="00BD6E18" w:rsidRDefault="00C7000A" w:rsidP="00AD0236">
      <w:pPr>
        <w:pStyle w:val="Heading2"/>
      </w:pPr>
      <w:bookmarkStart w:id="74" w:name="_Toc93073401"/>
      <w:r w:rsidRPr="00BD6E18">
        <w:t>History</w:t>
      </w:r>
      <w:bookmarkEnd w:id="74"/>
    </w:p>
    <w:p w14:paraId="460A3E2D" w14:textId="619D9BA8" w:rsidR="00033DCF" w:rsidRPr="00033DCF" w:rsidRDefault="00033DCF" w:rsidP="00033DCF">
      <w:pPr>
        <w:pStyle w:val="PARAGRAPH"/>
        <w:rPr>
          <w:color w:val="0070C0"/>
        </w:rPr>
      </w:pPr>
      <w:r w:rsidRPr="00033DCF">
        <w:rPr>
          <w:color w:val="0070C0"/>
        </w:rPr>
        <w:t xml:space="preserve">NCC </w:t>
      </w:r>
      <w:proofErr w:type="spellStart"/>
      <w:r w:rsidRPr="00033DCF">
        <w:rPr>
          <w:color w:val="0070C0"/>
        </w:rPr>
        <w:t>Certificações</w:t>
      </w:r>
      <w:proofErr w:type="spellEnd"/>
      <w:r w:rsidRPr="00033DCF">
        <w:rPr>
          <w:color w:val="0070C0"/>
        </w:rPr>
        <w:t xml:space="preserve"> do </w:t>
      </w:r>
      <w:proofErr w:type="spellStart"/>
      <w:r w:rsidRPr="00033DCF">
        <w:rPr>
          <w:color w:val="0070C0"/>
        </w:rPr>
        <w:t>Brasil</w:t>
      </w:r>
      <w:proofErr w:type="spellEnd"/>
      <w:r w:rsidRPr="00033DCF">
        <w:rPr>
          <w:color w:val="0070C0"/>
        </w:rPr>
        <w:t>, hereinafter NCC Brazil is a-for-profit organization. Recognized</w:t>
      </w:r>
      <w:r>
        <w:rPr>
          <w:color w:val="0070C0"/>
        </w:rPr>
        <w:t xml:space="preserve"> </w:t>
      </w:r>
      <w:r w:rsidRPr="00033DCF">
        <w:rPr>
          <w:color w:val="0070C0"/>
        </w:rPr>
        <w:t xml:space="preserve">by </w:t>
      </w:r>
      <w:proofErr w:type="spellStart"/>
      <w:r w:rsidRPr="00033DCF">
        <w:rPr>
          <w:color w:val="0070C0"/>
        </w:rPr>
        <w:t>Anatel</w:t>
      </w:r>
      <w:proofErr w:type="spellEnd"/>
      <w:r w:rsidRPr="00033DCF">
        <w:rPr>
          <w:color w:val="0070C0"/>
        </w:rPr>
        <w:t xml:space="preserve"> (National Telecommunications Agency) as a Designated Certification Body named</w:t>
      </w:r>
      <w:r>
        <w:rPr>
          <w:color w:val="0070C0"/>
        </w:rPr>
        <w:t xml:space="preserve"> </w:t>
      </w:r>
      <w:r w:rsidRPr="00033DCF">
        <w:rPr>
          <w:color w:val="0070C0"/>
        </w:rPr>
        <w:lastRenderedPageBreak/>
        <w:t xml:space="preserve">(OCD). Accredited by </w:t>
      </w:r>
      <w:proofErr w:type="spellStart"/>
      <w:r w:rsidRPr="00033DCF">
        <w:rPr>
          <w:color w:val="0070C0"/>
        </w:rPr>
        <w:t>Inmetro</w:t>
      </w:r>
      <w:proofErr w:type="spellEnd"/>
      <w:r w:rsidRPr="00033DCF">
        <w:rPr>
          <w:color w:val="0070C0"/>
        </w:rPr>
        <w:t xml:space="preserve"> (National Institute of Metrology, Standardization and Industrial</w:t>
      </w:r>
      <w:r>
        <w:rPr>
          <w:color w:val="0070C0"/>
        </w:rPr>
        <w:t xml:space="preserve"> </w:t>
      </w:r>
      <w:r w:rsidRPr="00033DCF">
        <w:rPr>
          <w:color w:val="0070C0"/>
        </w:rPr>
        <w:t xml:space="preserve">Quality) as a Product Certification Body (OCP </w:t>
      </w:r>
      <w:r w:rsidR="00C168D5">
        <w:rPr>
          <w:color w:val="0070C0"/>
        </w:rPr>
        <w:t>–</w:t>
      </w:r>
      <w:r w:rsidRPr="00033DCF">
        <w:rPr>
          <w:color w:val="0070C0"/>
        </w:rPr>
        <w:t xml:space="preserve"> 0034) on 16 October 2003, and as a</w:t>
      </w:r>
      <w:r>
        <w:rPr>
          <w:color w:val="0070C0"/>
        </w:rPr>
        <w:t xml:space="preserve"> </w:t>
      </w:r>
      <w:r w:rsidRPr="00033DCF">
        <w:rPr>
          <w:color w:val="0070C0"/>
        </w:rPr>
        <w:t xml:space="preserve">certification body of Quality Management Systems (OCS-0033) on June 20, </w:t>
      </w:r>
      <w:proofErr w:type="gramStart"/>
      <w:r w:rsidRPr="00033DCF">
        <w:rPr>
          <w:color w:val="0070C0"/>
        </w:rPr>
        <w:t>2005</w:t>
      </w:r>
      <w:proofErr w:type="gramEnd"/>
      <w:r w:rsidRPr="00033DCF">
        <w:rPr>
          <w:color w:val="0070C0"/>
        </w:rPr>
        <w:t xml:space="preserve"> and QA for</w:t>
      </w:r>
      <w:r>
        <w:rPr>
          <w:color w:val="0070C0"/>
        </w:rPr>
        <w:t xml:space="preserve"> </w:t>
      </w:r>
      <w:r w:rsidRPr="00033DCF">
        <w:rPr>
          <w:color w:val="0070C0"/>
        </w:rPr>
        <w:t>Medical Devices OMD 001 on 29 June 2012.</w:t>
      </w:r>
    </w:p>
    <w:p w14:paraId="6A9FAE46" w14:textId="2C542A49" w:rsidR="004B270B" w:rsidRPr="00260BF0" w:rsidRDefault="00033DCF" w:rsidP="00033DCF">
      <w:pPr>
        <w:pStyle w:val="PARAGRAPH"/>
        <w:rPr>
          <w:color w:val="0070C0"/>
        </w:rPr>
      </w:pPr>
      <w:r w:rsidRPr="00260BF0">
        <w:rPr>
          <w:color w:val="0070C0"/>
        </w:rPr>
        <w:t xml:space="preserve">In </w:t>
      </w:r>
      <w:r w:rsidR="00C07384" w:rsidRPr="00260BF0">
        <w:rPr>
          <w:color w:val="0070C0"/>
        </w:rPr>
        <w:t>November</w:t>
      </w:r>
      <w:r w:rsidR="003817C1" w:rsidRPr="00260BF0">
        <w:rPr>
          <w:color w:val="0070C0"/>
        </w:rPr>
        <w:t xml:space="preserve"> 201</w:t>
      </w:r>
      <w:r w:rsidR="00C77A66" w:rsidRPr="00260BF0">
        <w:rPr>
          <w:color w:val="0070C0"/>
        </w:rPr>
        <w:t>7</w:t>
      </w:r>
      <w:r w:rsidR="003817C1" w:rsidRPr="00260BF0">
        <w:rPr>
          <w:color w:val="0070C0"/>
        </w:rPr>
        <w:t xml:space="preserve"> NCC become</w:t>
      </w:r>
      <w:r w:rsidRPr="00260BF0">
        <w:rPr>
          <w:color w:val="0070C0"/>
        </w:rPr>
        <w:t xml:space="preserve"> </w:t>
      </w:r>
      <w:r w:rsidR="003817C1" w:rsidRPr="00260BF0">
        <w:rPr>
          <w:color w:val="0070C0"/>
        </w:rPr>
        <w:t xml:space="preserve">an </w:t>
      </w:r>
      <w:proofErr w:type="spellStart"/>
      <w:r w:rsidR="003817C1" w:rsidRPr="00260BF0">
        <w:rPr>
          <w:color w:val="0070C0"/>
        </w:rPr>
        <w:t>ExCB</w:t>
      </w:r>
      <w:proofErr w:type="spellEnd"/>
      <w:r w:rsidRPr="00260BF0">
        <w:rPr>
          <w:color w:val="0070C0"/>
        </w:rPr>
        <w:t xml:space="preserve"> </w:t>
      </w:r>
      <w:r w:rsidR="003817C1" w:rsidRPr="00260BF0">
        <w:rPr>
          <w:color w:val="0070C0"/>
        </w:rPr>
        <w:t xml:space="preserve">for Service Facilities Scheme, in accordance </w:t>
      </w:r>
      <w:proofErr w:type="gramStart"/>
      <w:r w:rsidR="003817C1" w:rsidRPr="00260BF0">
        <w:rPr>
          <w:color w:val="0070C0"/>
        </w:rPr>
        <w:t>to</w:t>
      </w:r>
      <w:proofErr w:type="gramEnd"/>
      <w:r w:rsidR="003817C1" w:rsidRPr="00260BF0">
        <w:rPr>
          <w:color w:val="0070C0"/>
        </w:rPr>
        <w:t xml:space="preserve"> IECEx 03-5 </w:t>
      </w:r>
      <w:r w:rsidR="00C07384" w:rsidRPr="00260BF0">
        <w:rPr>
          <w:color w:val="0070C0"/>
        </w:rPr>
        <w:t>and July 2020 NCC become an AO (Auditing Organisation fo</w:t>
      </w:r>
      <w:r w:rsidR="00C77A66" w:rsidRPr="00260BF0">
        <w:rPr>
          <w:color w:val="0070C0"/>
        </w:rPr>
        <w:t>r</w:t>
      </w:r>
      <w:r w:rsidR="00C07384" w:rsidRPr="00260BF0">
        <w:rPr>
          <w:color w:val="0070C0"/>
        </w:rPr>
        <w:t xml:space="preserve"> MDSAP (Medical Device Single Audit Program). </w:t>
      </w:r>
    </w:p>
    <w:p w14:paraId="50DD4071" w14:textId="77777777" w:rsidR="00C7000A" w:rsidRPr="00BD6E18" w:rsidRDefault="00530B32" w:rsidP="00AD0236">
      <w:pPr>
        <w:pStyle w:val="Heading2"/>
      </w:pPr>
      <w:bookmarkStart w:id="75" w:name="_Toc93073402"/>
      <w:r w:rsidRPr="00BD6E18">
        <w:t>Documentation</w:t>
      </w:r>
      <w:bookmarkEnd w:id="75"/>
    </w:p>
    <w:p w14:paraId="52FE0106" w14:textId="77777777" w:rsidR="00530B32" w:rsidRPr="00A975F2" w:rsidRDefault="00530B32" w:rsidP="00AD0236">
      <w:pPr>
        <w:pStyle w:val="Heading3"/>
      </w:pPr>
      <w:bookmarkStart w:id="76" w:name="_Toc93073403"/>
      <w:r w:rsidRPr="00A975F2">
        <w:t xml:space="preserve">Quality </w:t>
      </w:r>
      <w:r w:rsidR="001B0AAA" w:rsidRPr="00A975F2">
        <w:t>m</w:t>
      </w:r>
      <w:r w:rsidRPr="00A975F2">
        <w:t>anual</w:t>
      </w:r>
      <w:bookmarkEnd w:id="76"/>
    </w:p>
    <w:p w14:paraId="1110EA23" w14:textId="2A75124A" w:rsidR="00D16FDB" w:rsidRPr="005A0F65" w:rsidRDefault="004B270B" w:rsidP="00D16FDB">
      <w:pPr>
        <w:pStyle w:val="PARAGRAPH"/>
        <w:rPr>
          <w:color w:val="0070C0"/>
          <w:lang w:val="en-US"/>
        </w:rPr>
      </w:pPr>
      <w:r w:rsidRPr="005A0F65">
        <w:rPr>
          <w:color w:val="0070C0"/>
          <w:lang w:val="en-US"/>
        </w:rPr>
        <w:fldChar w:fldCharType="begin"/>
      </w:r>
      <w:r w:rsidRPr="005A0F65">
        <w:rPr>
          <w:color w:val="0070C0"/>
          <w:lang w:val="en-US"/>
        </w:rPr>
        <w:instrText xml:space="preserve"> REF ExCB_Identifier \h </w:instrText>
      </w:r>
      <w:r w:rsidR="00E41971" w:rsidRPr="005A0F65">
        <w:rPr>
          <w:color w:val="0070C0"/>
          <w:lang w:val="en-US"/>
        </w:rPr>
        <w:instrText xml:space="preserve"> \* MERGEFORMAT </w:instrText>
      </w:r>
      <w:r w:rsidRPr="005A0F65">
        <w:rPr>
          <w:color w:val="0070C0"/>
          <w:lang w:val="en-US"/>
        </w:rPr>
      </w:r>
      <w:r w:rsidRPr="005A0F65">
        <w:rPr>
          <w:color w:val="0070C0"/>
          <w:lang w:val="en-US"/>
        </w:rPr>
        <w:fldChar w:fldCharType="separate"/>
      </w:r>
      <w:r w:rsidR="006865C6" w:rsidRPr="00260BF0">
        <w:rPr>
          <w:color w:val="0070C0"/>
          <w:lang w:val="en-US"/>
        </w:rPr>
        <w:t>NCC</w:t>
      </w:r>
      <w:r w:rsidRPr="005A0F65">
        <w:rPr>
          <w:color w:val="0070C0"/>
          <w:lang w:val="en-US"/>
        </w:rPr>
        <w:fldChar w:fldCharType="end"/>
      </w:r>
      <w:r w:rsidRPr="005A0F65">
        <w:rPr>
          <w:color w:val="0070C0"/>
          <w:lang w:val="en-US"/>
        </w:rPr>
        <w:t xml:space="preserve"> </w:t>
      </w:r>
      <w:r w:rsidR="00BB572E" w:rsidRPr="005A0F65">
        <w:rPr>
          <w:color w:val="0070C0"/>
          <w:lang w:val="en-US"/>
        </w:rPr>
        <w:t>has a comprehensive quality manual supported by other pr</w:t>
      </w:r>
      <w:r w:rsidR="00C07384" w:rsidRPr="005A0F65">
        <w:rPr>
          <w:color w:val="0070C0"/>
          <w:lang w:val="en-US"/>
        </w:rPr>
        <w:t>ocedural documents, which refer</w:t>
      </w:r>
      <w:r w:rsidR="00D16FDB" w:rsidRPr="005A0F65">
        <w:rPr>
          <w:color w:val="0070C0"/>
          <w:lang w:val="en-US"/>
        </w:rPr>
        <w:t xml:space="preserve"> to</w:t>
      </w:r>
      <w:r w:rsidR="00C07384" w:rsidRPr="005A0F65">
        <w:rPr>
          <w:color w:val="0070C0"/>
          <w:lang w:val="en-US"/>
        </w:rPr>
        <w:t xml:space="preserve"> </w:t>
      </w:r>
      <w:r w:rsidR="00BB572E" w:rsidRPr="005A0F65">
        <w:rPr>
          <w:color w:val="0070C0"/>
          <w:lang w:val="en-US"/>
        </w:rPr>
        <w:t>ISO/IEC 17065</w:t>
      </w:r>
      <w:r w:rsidR="00C07384" w:rsidRPr="005A0F65">
        <w:rPr>
          <w:color w:val="0070C0"/>
          <w:lang w:val="en-US"/>
        </w:rPr>
        <w:t xml:space="preserve"> and ISO/IEC 17021</w:t>
      </w:r>
      <w:r w:rsidR="000911ED" w:rsidRPr="005A0F65">
        <w:rPr>
          <w:color w:val="0070C0"/>
          <w:lang w:val="en-US"/>
        </w:rPr>
        <w:t>-1</w:t>
      </w:r>
      <w:r w:rsidR="00BB572E" w:rsidRPr="005A0F65">
        <w:rPr>
          <w:color w:val="0070C0"/>
          <w:lang w:val="en-US"/>
        </w:rPr>
        <w:t xml:space="preserve"> standards.</w:t>
      </w:r>
      <w:r w:rsidR="00D16FDB" w:rsidRPr="005A0F65">
        <w:rPr>
          <w:color w:val="0070C0"/>
          <w:lang w:val="en-US"/>
        </w:rPr>
        <w:t xml:space="preserve"> The Quality Manual meets the requirements of IECEx. </w:t>
      </w:r>
    </w:p>
    <w:p w14:paraId="67146D5E" w14:textId="77777777" w:rsidR="00530B32" w:rsidRPr="00A975F2" w:rsidRDefault="00530B32" w:rsidP="00AD0236">
      <w:pPr>
        <w:pStyle w:val="Heading3"/>
      </w:pPr>
      <w:bookmarkStart w:id="77" w:name="_Toc93073404"/>
      <w:r w:rsidRPr="00A975F2">
        <w:t>Procedures</w:t>
      </w:r>
      <w:bookmarkEnd w:id="77"/>
    </w:p>
    <w:p w14:paraId="15B4A2C4" w14:textId="5D5836AE" w:rsidR="00A608DC" w:rsidRDefault="004B270B" w:rsidP="00A608DC">
      <w:pPr>
        <w:pStyle w:val="PARAGRAPH"/>
        <w:rPr>
          <w:color w:val="0070C0"/>
        </w:rPr>
      </w:pPr>
      <w:r w:rsidRPr="00980D37">
        <w:rPr>
          <w:color w:val="0070C0"/>
        </w:rPr>
        <w:fldChar w:fldCharType="begin"/>
      </w:r>
      <w:r w:rsidRPr="00980D37">
        <w:rPr>
          <w:color w:val="0070C0"/>
        </w:rPr>
        <w:instrText xml:space="preserve"> REF ExCB_Identifier \h </w:instrText>
      </w:r>
      <w:r w:rsidR="00E41971" w:rsidRPr="00980D37">
        <w:rPr>
          <w:color w:val="0070C0"/>
        </w:rPr>
        <w:instrText xml:space="preserve"> \* MERGEFORMAT </w:instrText>
      </w:r>
      <w:r w:rsidRPr="00980D37">
        <w:rPr>
          <w:color w:val="0070C0"/>
        </w:rPr>
      </w:r>
      <w:r w:rsidRPr="00980D37">
        <w:rPr>
          <w:color w:val="0070C0"/>
        </w:rPr>
        <w:fldChar w:fldCharType="separate"/>
      </w:r>
      <w:r w:rsidR="006865C6">
        <w:rPr>
          <w:color w:val="0070C0"/>
          <w:lang w:val="en-US"/>
        </w:rPr>
        <w:t>NCC</w:t>
      </w:r>
      <w:r w:rsidRPr="00980D37">
        <w:rPr>
          <w:color w:val="0070C0"/>
        </w:rPr>
        <w:fldChar w:fldCharType="end"/>
      </w:r>
      <w:r w:rsidRPr="00980D37">
        <w:rPr>
          <w:color w:val="0070C0"/>
        </w:rPr>
        <w:t xml:space="preserve"> </w:t>
      </w:r>
      <w:r w:rsidR="00BB572E" w:rsidRPr="00980D37">
        <w:rPr>
          <w:color w:val="0070C0"/>
        </w:rPr>
        <w:t xml:space="preserve">has a very comprehensive range of procedures covering all aspects of the </w:t>
      </w:r>
      <w:r w:rsidR="00980D37" w:rsidRPr="00980D37">
        <w:rPr>
          <w:color w:val="0070C0"/>
        </w:rPr>
        <w:t>certification</w:t>
      </w:r>
      <w:r w:rsidR="00BB572E" w:rsidRPr="00980D37">
        <w:rPr>
          <w:color w:val="0070C0"/>
        </w:rPr>
        <w:t xml:space="preserve"> operations that were audited as part of this assessment. Where applicable each procedure has with it an associated test sheet for completion by the staff. These Procedures were found to meet the requirements of IECEx.</w:t>
      </w:r>
    </w:p>
    <w:tbl>
      <w:tblPr>
        <w:tblStyle w:val="TableGrid"/>
        <w:tblW w:w="0" w:type="auto"/>
        <w:tblLook w:val="04A0" w:firstRow="1" w:lastRow="0" w:firstColumn="1" w:lastColumn="0" w:noHBand="0" w:noVBand="1"/>
      </w:tblPr>
      <w:tblGrid>
        <w:gridCol w:w="1271"/>
        <w:gridCol w:w="7789"/>
      </w:tblGrid>
      <w:tr w:rsidR="00AF05C9" w:rsidRPr="00AF05C9" w14:paraId="650A8E8C" w14:textId="77777777" w:rsidTr="00AF05C9">
        <w:tc>
          <w:tcPr>
            <w:tcW w:w="1271" w:type="dxa"/>
          </w:tcPr>
          <w:p w14:paraId="010841BA" w14:textId="0DD24A6D" w:rsidR="00AF05C9" w:rsidRPr="00AF05C9" w:rsidRDefault="00AF05C9" w:rsidP="00AF05C9">
            <w:pPr>
              <w:pStyle w:val="PARAGRAPH"/>
              <w:spacing w:before="0" w:after="0"/>
              <w:rPr>
                <w:color w:val="0070C0"/>
              </w:rPr>
            </w:pPr>
            <w:r w:rsidRPr="00AF05C9">
              <w:rPr>
                <w:color w:val="0070C0"/>
              </w:rPr>
              <w:t>PNCC</w:t>
            </w:r>
            <w:r>
              <w:rPr>
                <w:rFonts w:ascii="Cambria Math" w:hAnsi="Cambria Math" w:cs="Cambria Math"/>
                <w:color w:val="0070C0"/>
              </w:rPr>
              <w:t>_</w:t>
            </w:r>
            <w:r w:rsidRPr="00AF05C9">
              <w:rPr>
                <w:color w:val="0070C0"/>
              </w:rPr>
              <w:t>01</w:t>
            </w:r>
          </w:p>
        </w:tc>
        <w:tc>
          <w:tcPr>
            <w:tcW w:w="7789" w:type="dxa"/>
          </w:tcPr>
          <w:p w14:paraId="34CE2FBF" w14:textId="77777777" w:rsidR="00AF05C9" w:rsidRPr="00AF05C9" w:rsidRDefault="00AF05C9" w:rsidP="00AF05C9">
            <w:pPr>
              <w:pStyle w:val="PARAGRAPH"/>
              <w:spacing w:before="0" w:after="0"/>
              <w:rPr>
                <w:color w:val="0070C0"/>
              </w:rPr>
            </w:pPr>
            <w:r w:rsidRPr="00AF05C9">
              <w:rPr>
                <w:color w:val="0070C0"/>
              </w:rPr>
              <w:t>Drafting and Document Control</w:t>
            </w:r>
          </w:p>
        </w:tc>
      </w:tr>
      <w:tr w:rsidR="00AF05C9" w:rsidRPr="00AF05C9" w14:paraId="5E34ED2B" w14:textId="77777777" w:rsidTr="00AF05C9">
        <w:tc>
          <w:tcPr>
            <w:tcW w:w="1271" w:type="dxa"/>
          </w:tcPr>
          <w:p w14:paraId="610B863C" w14:textId="13571919" w:rsidR="00AF05C9" w:rsidRPr="00AF05C9" w:rsidRDefault="00AF05C9" w:rsidP="00AF05C9">
            <w:pPr>
              <w:pStyle w:val="PARAGRAPH"/>
              <w:spacing w:before="0" w:after="0"/>
              <w:rPr>
                <w:color w:val="0070C0"/>
              </w:rPr>
            </w:pPr>
            <w:r w:rsidRPr="00AF05C9">
              <w:rPr>
                <w:color w:val="0070C0"/>
              </w:rPr>
              <w:t>PNCC</w:t>
            </w:r>
            <w:r>
              <w:rPr>
                <w:rFonts w:ascii="Cambria Math" w:hAnsi="Cambria Math" w:cs="Cambria Math"/>
                <w:color w:val="0070C0"/>
              </w:rPr>
              <w:t>_</w:t>
            </w:r>
            <w:r w:rsidRPr="00AF05C9">
              <w:rPr>
                <w:color w:val="0070C0"/>
              </w:rPr>
              <w:t>02</w:t>
            </w:r>
          </w:p>
        </w:tc>
        <w:tc>
          <w:tcPr>
            <w:tcW w:w="7789" w:type="dxa"/>
          </w:tcPr>
          <w:p w14:paraId="12298736" w14:textId="77777777" w:rsidR="00AF05C9" w:rsidRPr="00AF05C9" w:rsidRDefault="00AF05C9" w:rsidP="00AF05C9">
            <w:pPr>
              <w:pStyle w:val="PARAGRAPH"/>
              <w:spacing w:before="0" w:after="0"/>
              <w:rPr>
                <w:color w:val="0070C0"/>
              </w:rPr>
            </w:pPr>
            <w:r w:rsidRPr="00AF05C9">
              <w:rPr>
                <w:color w:val="0070C0"/>
              </w:rPr>
              <w:t>Management Reviews of the Quality System</w:t>
            </w:r>
          </w:p>
        </w:tc>
      </w:tr>
      <w:tr w:rsidR="00AF05C9" w:rsidRPr="00AF05C9" w14:paraId="0210A886" w14:textId="77777777" w:rsidTr="00AF05C9">
        <w:tc>
          <w:tcPr>
            <w:tcW w:w="1271" w:type="dxa"/>
          </w:tcPr>
          <w:p w14:paraId="2F7B808F" w14:textId="042D12A5" w:rsidR="00AF05C9" w:rsidRPr="00AF05C9" w:rsidRDefault="00AF05C9" w:rsidP="00AF05C9">
            <w:pPr>
              <w:pStyle w:val="PARAGRAPH"/>
              <w:spacing w:before="0" w:after="0"/>
              <w:rPr>
                <w:color w:val="0070C0"/>
              </w:rPr>
            </w:pPr>
            <w:r w:rsidRPr="00AF05C9">
              <w:rPr>
                <w:color w:val="0070C0"/>
              </w:rPr>
              <w:t>PNCC</w:t>
            </w:r>
            <w:r>
              <w:rPr>
                <w:rFonts w:ascii="Cambria Math" w:hAnsi="Cambria Math" w:cs="Cambria Math"/>
                <w:color w:val="0070C0"/>
              </w:rPr>
              <w:t>_</w:t>
            </w:r>
            <w:r w:rsidRPr="00AF05C9">
              <w:rPr>
                <w:color w:val="0070C0"/>
              </w:rPr>
              <w:t>03</w:t>
            </w:r>
          </w:p>
        </w:tc>
        <w:tc>
          <w:tcPr>
            <w:tcW w:w="7789" w:type="dxa"/>
          </w:tcPr>
          <w:p w14:paraId="2FFFC40B" w14:textId="77777777" w:rsidR="00AF05C9" w:rsidRPr="00AF05C9" w:rsidRDefault="00AF05C9" w:rsidP="00AF05C9">
            <w:pPr>
              <w:pStyle w:val="PARAGRAPH"/>
              <w:spacing w:before="0" w:after="0"/>
              <w:rPr>
                <w:color w:val="0070C0"/>
              </w:rPr>
            </w:pPr>
            <w:r w:rsidRPr="00AF05C9">
              <w:rPr>
                <w:color w:val="0070C0"/>
              </w:rPr>
              <w:t>Internal Audits</w:t>
            </w:r>
          </w:p>
        </w:tc>
      </w:tr>
      <w:tr w:rsidR="00AF05C9" w:rsidRPr="00AF05C9" w14:paraId="3C5EB72A" w14:textId="77777777" w:rsidTr="00AF05C9">
        <w:tc>
          <w:tcPr>
            <w:tcW w:w="1271" w:type="dxa"/>
          </w:tcPr>
          <w:p w14:paraId="541DDDF1" w14:textId="7F8B2CD1" w:rsidR="00AF05C9" w:rsidRPr="00AF05C9" w:rsidRDefault="00AF05C9" w:rsidP="00AF05C9">
            <w:pPr>
              <w:pStyle w:val="PARAGRAPH"/>
              <w:spacing w:before="0" w:after="0"/>
              <w:rPr>
                <w:color w:val="0070C0"/>
              </w:rPr>
            </w:pPr>
            <w:r w:rsidRPr="00AF05C9">
              <w:rPr>
                <w:color w:val="0070C0"/>
              </w:rPr>
              <w:t>PNCC</w:t>
            </w:r>
            <w:r>
              <w:rPr>
                <w:rFonts w:ascii="Cambria Math" w:hAnsi="Cambria Math" w:cs="Cambria Math"/>
                <w:color w:val="0070C0"/>
              </w:rPr>
              <w:t>_</w:t>
            </w:r>
            <w:r w:rsidRPr="00AF05C9">
              <w:rPr>
                <w:color w:val="0070C0"/>
              </w:rPr>
              <w:t>04</w:t>
            </w:r>
          </w:p>
        </w:tc>
        <w:tc>
          <w:tcPr>
            <w:tcW w:w="7789" w:type="dxa"/>
          </w:tcPr>
          <w:p w14:paraId="18D8486A" w14:textId="77777777" w:rsidR="00AF05C9" w:rsidRPr="00AF05C9" w:rsidRDefault="00AF05C9" w:rsidP="00AF05C9">
            <w:pPr>
              <w:pStyle w:val="PARAGRAPH"/>
              <w:spacing w:before="0" w:after="0"/>
              <w:rPr>
                <w:color w:val="0070C0"/>
              </w:rPr>
            </w:pPr>
            <w:r w:rsidRPr="00AF05C9">
              <w:rPr>
                <w:color w:val="0070C0"/>
              </w:rPr>
              <w:t>Control of record</w:t>
            </w:r>
          </w:p>
        </w:tc>
      </w:tr>
      <w:tr w:rsidR="00AF05C9" w:rsidRPr="00AF05C9" w14:paraId="43074F12" w14:textId="77777777" w:rsidTr="00AF05C9">
        <w:tc>
          <w:tcPr>
            <w:tcW w:w="1271" w:type="dxa"/>
          </w:tcPr>
          <w:p w14:paraId="18A5A9FD" w14:textId="47F64444" w:rsidR="00AF05C9" w:rsidRPr="00AF05C9" w:rsidRDefault="00AF05C9" w:rsidP="00AF05C9">
            <w:pPr>
              <w:pStyle w:val="PARAGRAPH"/>
              <w:spacing w:before="0" w:after="0"/>
              <w:rPr>
                <w:color w:val="0070C0"/>
              </w:rPr>
            </w:pPr>
            <w:r w:rsidRPr="00AF05C9">
              <w:rPr>
                <w:color w:val="0070C0"/>
              </w:rPr>
              <w:t>PNCC</w:t>
            </w:r>
            <w:r>
              <w:rPr>
                <w:rFonts w:ascii="Cambria Math" w:hAnsi="Cambria Math" w:cs="Cambria Math"/>
                <w:color w:val="0070C0"/>
              </w:rPr>
              <w:t>_</w:t>
            </w:r>
            <w:r w:rsidRPr="00AF05C9">
              <w:rPr>
                <w:color w:val="0070C0"/>
              </w:rPr>
              <w:t>05</w:t>
            </w:r>
          </w:p>
        </w:tc>
        <w:tc>
          <w:tcPr>
            <w:tcW w:w="7789" w:type="dxa"/>
          </w:tcPr>
          <w:p w14:paraId="26771FAF" w14:textId="77777777" w:rsidR="00AF05C9" w:rsidRPr="00AF05C9" w:rsidRDefault="00AF05C9" w:rsidP="00AF05C9">
            <w:pPr>
              <w:pStyle w:val="PARAGRAPH"/>
              <w:spacing w:before="0" w:after="0"/>
              <w:rPr>
                <w:color w:val="0070C0"/>
              </w:rPr>
            </w:pPr>
            <w:r w:rsidRPr="00AF05C9">
              <w:rPr>
                <w:color w:val="0070C0"/>
              </w:rPr>
              <w:t>Training</w:t>
            </w:r>
          </w:p>
        </w:tc>
      </w:tr>
      <w:tr w:rsidR="00AF05C9" w:rsidRPr="00AF05C9" w14:paraId="4EFC07CC" w14:textId="77777777" w:rsidTr="00AF05C9">
        <w:tc>
          <w:tcPr>
            <w:tcW w:w="1271" w:type="dxa"/>
          </w:tcPr>
          <w:p w14:paraId="0A713EDB" w14:textId="6C7CF5CB" w:rsidR="00AF05C9" w:rsidRPr="00AF05C9" w:rsidRDefault="00AF05C9" w:rsidP="00AF05C9">
            <w:pPr>
              <w:pStyle w:val="PARAGRAPH"/>
              <w:spacing w:before="0" w:after="0"/>
              <w:rPr>
                <w:color w:val="0070C0"/>
              </w:rPr>
            </w:pPr>
            <w:r w:rsidRPr="00AF05C9">
              <w:rPr>
                <w:color w:val="0070C0"/>
              </w:rPr>
              <w:t>PNCC</w:t>
            </w:r>
            <w:r>
              <w:rPr>
                <w:rFonts w:ascii="Cambria Math" w:hAnsi="Cambria Math" w:cs="Cambria Math"/>
                <w:color w:val="0070C0"/>
              </w:rPr>
              <w:t>_</w:t>
            </w:r>
            <w:r w:rsidRPr="00AF05C9">
              <w:rPr>
                <w:color w:val="0070C0"/>
              </w:rPr>
              <w:t>06</w:t>
            </w:r>
          </w:p>
        </w:tc>
        <w:tc>
          <w:tcPr>
            <w:tcW w:w="7789" w:type="dxa"/>
          </w:tcPr>
          <w:p w14:paraId="35851ED1" w14:textId="77777777" w:rsidR="00AF05C9" w:rsidRPr="00AF05C9" w:rsidRDefault="00AF05C9" w:rsidP="00AF05C9">
            <w:pPr>
              <w:pStyle w:val="PARAGRAPH"/>
              <w:spacing w:before="0" w:after="0"/>
              <w:rPr>
                <w:color w:val="0070C0"/>
              </w:rPr>
            </w:pPr>
            <w:r w:rsidRPr="00AF05C9">
              <w:rPr>
                <w:color w:val="0070C0"/>
              </w:rPr>
              <w:t>Hiring and Dismissal of personnel</w:t>
            </w:r>
          </w:p>
        </w:tc>
      </w:tr>
      <w:tr w:rsidR="00AF05C9" w:rsidRPr="00AF05C9" w14:paraId="6CE10975" w14:textId="77777777" w:rsidTr="00AF05C9">
        <w:tc>
          <w:tcPr>
            <w:tcW w:w="1271" w:type="dxa"/>
          </w:tcPr>
          <w:p w14:paraId="35C40F14" w14:textId="2269BF8C" w:rsidR="00AF05C9" w:rsidRPr="00AF05C9" w:rsidRDefault="00AF05C9" w:rsidP="00AF05C9">
            <w:pPr>
              <w:pStyle w:val="PARAGRAPH"/>
              <w:spacing w:before="0" w:after="0"/>
              <w:rPr>
                <w:color w:val="0070C0"/>
              </w:rPr>
            </w:pPr>
            <w:r w:rsidRPr="00AF05C9">
              <w:rPr>
                <w:color w:val="0070C0"/>
              </w:rPr>
              <w:t>PNCC</w:t>
            </w:r>
            <w:r>
              <w:rPr>
                <w:rFonts w:ascii="Cambria Math" w:hAnsi="Cambria Math" w:cs="Cambria Math"/>
                <w:color w:val="0070C0"/>
              </w:rPr>
              <w:t>_</w:t>
            </w:r>
            <w:r w:rsidRPr="00AF05C9">
              <w:rPr>
                <w:color w:val="0070C0"/>
              </w:rPr>
              <w:t>07</w:t>
            </w:r>
          </w:p>
        </w:tc>
        <w:tc>
          <w:tcPr>
            <w:tcW w:w="7789" w:type="dxa"/>
          </w:tcPr>
          <w:p w14:paraId="3D83304F" w14:textId="77777777" w:rsidR="00AF05C9" w:rsidRPr="00AF05C9" w:rsidRDefault="00AF05C9" w:rsidP="00AF05C9">
            <w:pPr>
              <w:pStyle w:val="PARAGRAPH"/>
              <w:spacing w:before="0" w:after="0"/>
              <w:rPr>
                <w:color w:val="0070C0"/>
              </w:rPr>
            </w:pPr>
            <w:r w:rsidRPr="00AF05C9">
              <w:rPr>
                <w:color w:val="0070C0"/>
              </w:rPr>
              <w:t>Impartiality</w:t>
            </w:r>
          </w:p>
        </w:tc>
      </w:tr>
      <w:tr w:rsidR="00AF05C9" w:rsidRPr="00AF05C9" w14:paraId="29F1EF96" w14:textId="77777777" w:rsidTr="00AF05C9">
        <w:tc>
          <w:tcPr>
            <w:tcW w:w="1271" w:type="dxa"/>
          </w:tcPr>
          <w:p w14:paraId="1034C7A4" w14:textId="0EDD7A4A" w:rsidR="00AF05C9" w:rsidRPr="00AF05C9" w:rsidRDefault="00AF05C9" w:rsidP="00AF05C9">
            <w:pPr>
              <w:pStyle w:val="PARAGRAPH"/>
              <w:spacing w:before="0" w:after="0"/>
              <w:rPr>
                <w:color w:val="0070C0"/>
              </w:rPr>
            </w:pPr>
            <w:r w:rsidRPr="00AF05C9">
              <w:rPr>
                <w:color w:val="0070C0"/>
              </w:rPr>
              <w:t>PNCC</w:t>
            </w:r>
            <w:r>
              <w:rPr>
                <w:rFonts w:ascii="Cambria Math" w:hAnsi="Cambria Math" w:cs="Cambria Math"/>
                <w:color w:val="0070C0"/>
              </w:rPr>
              <w:t>_</w:t>
            </w:r>
            <w:r w:rsidRPr="00AF05C9">
              <w:rPr>
                <w:color w:val="0070C0"/>
              </w:rPr>
              <w:t>08</w:t>
            </w:r>
          </w:p>
        </w:tc>
        <w:tc>
          <w:tcPr>
            <w:tcW w:w="7789" w:type="dxa"/>
          </w:tcPr>
          <w:p w14:paraId="53DB950D" w14:textId="77777777" w:rsidR="00AF05C9" w:rsidRPr="00AF05C9" w:rsidRDefault="00AF05C9" w:rsidP="00AF05C9">
            <w:pPr>
              <w:pStyle w:val="PARAGRAPH"/>
              <w:spacing w:before="0" w:after="0"/>
              <w:rPr>
                <w:color w:val="0070C0"/>
              </w:rPr>
            </w:pPr>
            <w:r w:rsidRPr="00AF05C9">
              <w:rPr>
                <w:color w:val="0070C0"/>
              </w:rPr>
              <w:t>Contracting and Subcontracting Services</w:t>
            </w:r>
          </w:p>
        </w:tc>
      </w:tr>
      <w:tr w:rsidR="00AF05C9" w:rsidRPr="00AF05C9" w14:paraId="103BD4E4" w14:textId="77777777" w:rsidTr="00AF05C9">
        <w:tc>
          <w:tcPr>
            <w:tcW w:w="1271" w:type="dxa"/>
          </w:tcPr>
          <w:p w14:paraId="41811B7E" w14:textId="2DAF3E3F" w:rsidR="00AF05C9" w:rsidRPr="00AF05C9" w:rsidRDefault="00AF05C9" w:rsidP="00AF05C9">
            <w:pPr>
              <w:pStyle w:val="PARAGRAPH"/>
              <w:spacing w:before="0" w:after="0"/>
              <w:rPr>
                <w:color w:val="0070C0"/>
              </w:rPr>
            </w:pPr>
            <w:r w:rsidRPr="00AF05C9">
              <w:rPr>
                <w:color w:val="0070C0"/>
              </w:rPr>
              <w:t>PNCC</w:t>
            </w:r>
            <w:r>
              <w:rPr>
                <w:rFonts w:ascii="Cambria Math" w:hAnsi="Cambria Math" w:cs="Cambria Math"/>
                <w:color w:val="0070C0"/>
              </w:rPr>
              <w:t>_</w:t>
            </w:r>
            <w:r w:rsidRPr="00AF05C9">
              <w:rPr>
                <w:color w:val="0070C0"/>
              </w:rPr>
              <w:t>09</w:t>
            </w:r>
          </w:p>
        </w:tc>
        <w:tc>
          <w:tcPr>
            <w:tcW w:w="7789" w:type="dxa"/>
          </w:tcPr>
          <w:p w14:paraId="11088DFD" w14:textId="77777777" w:rsidR="00AF05C9" w:rsidRPr="00AF05C9" w:rsidRDefault="00AF05C9" w:rsidP="00AF05C9">
            <w:pPr>
              <w:pStyle w:val="PARAGRAPH"/>
              <w:spacing w:before="0" w:after="0"/>
              <w:rPr>
                <w:color w:val="0070C0"/>
              </w:rPr>
            </w:pPr>
            <w:r w:rsidRPr="00AF05C9">
              <w:rPr>
                <w:color w:val="0070C0"/>
              </w:rPr>
              <w:t xml:space="preserve">Grant, maintain, withdraw, extension, reduction, </w:t>
            </w:r>
            <w:proofErr w:type="gramStart"/>
            <w:r w:rsidRPr="00AF05C9">
              <w:rPr>
                <w:color w:val="0070C0"/>
              </w:rPr>
              <w:t>suspension</w:t>
            </w:r>
            <w:proofErr w:type="gramEnd"/>
            <w:r w:rsidRPr="00AF05C9">
              <w:rPr>
                <w:color w:val="0070C0"/>
              </w:rPr>
              <w:t xml:space="preserve"> and transfer of certification</w:t>
            </w:r>
          </w:p>
        </w:tc>
      </w:tr>
      <w:tr w:rsidR="00AF05C9" w:rsidRPr="00AF05C9" w14:paraId="7C787F7A" w14:textId="77777777" w:rsidTr="00AF05C9">
        <w:tc>
          <w:tcPr>
            <w:tcW w:w="1271" w:type="dxa"/>
          </w:tcPr>
          <w:p w14:paraId="6262E839" w14:textId="3E1A951A" w:rsidR="00AF05C9" w:rsidRPr="00AF05C9" w:rsidRDefault="00AF05C9" w:rsidP="00AF05C9">
            <w:pPr>
              <w:pStyle w:val="PARAGRAPH"/>
              <w:spacing w:before="0" w:after="0"/>
              <w:rPr>
                <w:color w:val="0070C0"/>
              </w:rPr>
            </w:pPr>
            <w:r w:rsidRPr="00AF05C9">
              <w:rPr>
                <w:color w:val="0070C0"/>
              </w:rPr>
              <w:t>PNCC</w:t>
            </w:r>
            <w:r>
              <w:rPr>
                <w:rFonts w:ascii="Cambria Math" w:hAnsi="Cambria Math" w:cs="Cambria Math"/>
                <w:color w:val="0070C0"/>
              </w:rPr>
              <w:t>_</w:t>
            </w:r>
            <w:r w:rsidRPr="00AF05C9">
              <w:rPr>
                <w:color w:val="0070C0"/>
              </w:rPr>
              <w:t>10</w:t>
            </w:r>
          </w:p>
        </w:tc>
        <w:tc>
          <w:tcPr>
            <w:tcW w:w="7789" w:type="dxa"/>
          </w:tcPr>
          <w:p w14:paraId="0773B1CB" w14:textId="77777777" w:rsidR="00AF05C9" w:rsidRPr="00AF05C9" w:rsidRDefault="00AF05C9" w:rsidP="00AF05C9">
            <w:pPr>
              <w:pStyle w:val="PARAGRAPH"/>
              <w:spacing w:before="0" w:after="0"/>
              <w:rPr>
                <w:color w:val="0070C0"/>
              </w:rPr>
            </w:pPr>
            <w:r w:rsidRPr="00AF05C9">
              <w:rPr>
                <w:color w:val="0070C0"/>
              </w:rPr>
              <w:t>Complaints Appeals</w:t>
            </w:r>
          </w:p>
        </w:tc>
      </w:tr>
      <w:tr w:rsidR="00AF05C9" w:rsidRPr="00AF05C9" w14:paraId="07AE44B3" w14:textId="77777777" w:rsidTr="00AF05C9">
        <w:tc>
          <w:tcPr>
            <w:tcW w:w="1271" w:type="dxa"/>
          </w:tcPr>
          <w:p w14:paraId="35BF5725" w14:textId="7AC5FDEC" w:rsidR="00AF05C9" w:rsidRPr="00AF05C9" w:rsidRDefault="00AF05C9" w:rsidP="00AF05C9">
            <w:pPr>
              <w:pStyle w:val="PARAGRAPH"/>
              <w:spacing w:before="0" w:after="0"/>
              <w:rPr>
                <w:color w:val="0070C0"/>
              </w:rPr>
            </w:pPr>
            <w:r w:rsidRPr="00AF05C9">
              <w:rPr>
                <w:color w:val="0070C0"/>
              </w:rPr>
              <w:t>PNCC</w:t>
            </w:r>
            <w:r>
              <w:rPr>
                <w:rFonts w:ascii="Cambria Math" w:hAnsi="Cambria Math" w:cs="Cambria Math"/>
                <w:color w:val="0070C0"/>
              </w:rPr>
              <w:t>_</w:t>
            </w:r>
            <w:r w:rsidRPr="00AF05C9">
              <w:rPr>
                <w:color w:val="0070C0"/>
              </w:rPr>
              <w:t>11</w:t>
            </w:r>
          </w:p>
        </w:tc>
        <w:tc>
          <w:tcPr>
            <w:tcW w:w="7789" w:type="dxa"/>
          </w:tcPr>
          <w:p w14:paraId="087EE89B" w14:textId="77777777" w:rsidR="00AF05C9" w:rsidRPr="00AF05C9" w:rsidRDefault="00AF05C9" w:rsidP="00AF05C9">
            <w:pPr>
              <w:pStyle w:val="PARAGRAPH"/>
              <w:spacing w:before="0" w:after="0"/>
              <w:rPr>
                <w:color w:val="0070C0"/>
              </w:rPr>
            </w:pPr>
            <w:r w:rsidRPr="00AF05C9">
              <w:rPr>
                <w:color w:val="0070C0"/>
              </w:rPr>
              <w:t>Non-conformities, Corrective and Preventive Action</w:t>
            </w:r>
          </w:p>
        </w:tc>
      </w:tr>
      <w:tr w:rsidR="00AF05C9" w:rsidRPr="00AF05C9" w14:paraId="6796A8E0" w14:textId="77777777" w:rsidTr="00AF05C9">
        <w:tc>
          <w:tcPr>
            <w:tcW w:w="1271" w:type="dxa"/>
          </w:tcPr>
          <w:p w14:paraId="438E37F5" w14:textId="7A99FBDD" w:rsidR="00AF05C9" w:rsidRPr="00AF05C9" w:rsidRDefault="00AF05C9" w:rsidP="00AF05C9">
            <w:pPr>
              <w:pStyle w:val="PARAGRAPH"/>
              <w:spacing w:before="0" w:after="0"/>
              <w:rPr>
                <w:color w:val="0070C0"/>
              </w:rPr>
            </w:pPr>
            <w:r w:rsidRPr="00AF05C9">
              <w:rPr>
                <w:color w:val="0070C0"/>
              </w:rPr>
              <w:t>PNCC</w:t>
            </w:r>
            <w:r>
              <w:rPr>
                <w:rFonts w:ascii="Cambria Math" w:hAnsi="Cambria Math" w:cs="Cambria Math"/>
                <w:color w:val="0070C0"/>
              </w:rPr>
              <w:t>_</w:t>
            </w:r>
            <w:r w:rsidRPr="00AF05C9">
              <w:rPr>
                <w:color w:val="0070C0"/>
              </w:rPr>
              <w:t>13</w:t>
            </w:r>
          </w:p>
        </w:tc>
        <w:tc>
          <w:tcPr>
            <w:tcW w:w="7789" w:type="dxa"/>
          </w:tcPr>
          <w:p w14:paraId="42057CEF" w14:textId="77777777" w:rsidR="00AF05C9" w:rsidRPr="00AF05C9" w:rsidRDefault="00AF05C9" w:rsidP="00AF05C9">
            <w:pPr>
              <w:pStyle w:val="PARAGRAPH"/>
              <w:spacing w:before="0" w:after="0"/>
              <w:rPr>
                <w:color w:val="0070C0"/>
              </w:rPr>
            </w:pPr>
            <w:r w:rsidRPr="00AF05C9">
              <w:rPr>
                <w:color w:val="0070C0"/>
              </w:rPr>
              <w:t xml:space="preserve">Use of licenses, </w:t>
            </w:r>
            <w:proofErr w:type="gramStart"/>
            <w:r w:rsidRPr="00AF05C9">
              <w:rPr>
                <w:color w:val="0070C0"/>
              </w:rPr>
              <w:t>certificates</w:t>
            </w:r>
            <w:proofErr w:type="gramEnd"/>
            <w:r w:rsidRPr="00AF05C9">
              <w:rPr>
                <w:color w:val="0070C0"/>
              </w:rPr>
              <w:t xml:space="preserve"> and marks</w:t>
            </w:r>
          </w:p>
        </w:tc>
      </w:tr>
      <w:tr w:rsidR="00AF05C9" w:rsidRPr="00AF05C9" w14:paraId="4217F79D" w14:textId="77777777" w:rsidTr="00AF05C9">
        <w:tc>
          <w:tcPr>
            <w:tcW w:w="1271" w:type="dxa"/>
          </w:tcPr>
          <w:p w14:paraId="19D9813A" w14:textId="0958A86F" w:rsidR="00AF05C9" w:rsidRPr="00AF05C9" w:rsidRDefault="00AF05C9" w:rsidP="00AF05C9">
            <w:pPr>
              <w:pStyle w:val="PARAGRAPH"/>
              <w:spacing w:before="0" w:after="0"/>
              <w:rPr>
                <w:color w:val="0070C0"/>
              </w:rPr>
            </w:pPr>
            <w:r w:rsidRPr="00AF05C9">
              <w:rPr>
                <w:color w:val="0070C0"/>
              </w:rPr>
              <w:t>PNCC</w:t>
            </w:r>
            <w:r>
              <w:rPr>
                <w:rFonts w:ascii="Cambria Math" w:hAnsi="Cambria Math" w:cs="Cambria Math"/>
                <w:color w:val="0070C0"/>
              </w:rPr>
              <w:t>_</w:t>
            </w:r>
            <w:r w:rsidRPr="00AF05C9">
              <w:rPr>
                <w:color w:val="0070C0"/>
              </w:rPr>
              <w:t>42</w:t>
            </w:r>
          </w:p>
        </w:tc>
        <w:tc>
          <w:tcPr>
            <w:tcW w:w="7789" w:type="dxa"/>
          </w:tcPr>
          <w:p w14:paraId="483F5E78" w14:textId="77777777" w:rsidR="00AF05C9" w:rsidRPr="00AF05C9" w:rsidRDefault="00AF05C9" w:rsidP="00AF05C9">
            <w:pPr>
              <w:pStyle w:val="PARAGRAPH"/>
              <w:spacing w:before="0" w:after="0"/>
              <w:rPr>
                <w:color w:val="0070C0"/>
              </w:rPr>
            </w:pPr>
            <w:r w:rsidRPr="00AF05C9">
              <w:rPr>
                <w:color w:val="0070C0"/>
              </w:rPr>
              <w:t>IECEx Product Certification Process</w:t>
            </w:r>
          </w:p>
        </w:tc>
      </w:tr>
      <w:tr w:rsidR="00C168D5" w:rsidRPr="00AF05C9" w14:paraId="4498814C" w14:textId="77777777" w:rsidTr="00AF05C9">
        <w:tc>
          <w:tcPr>
            <w:tcW w:w="1271" w:type="dxa"/>
          </w:tcPr>
          <w:p w14:paraId="4694E1A6" w14:textId="572E0A74" w:rsidR="00C168D5" w:rsidRPr="00260BF0" w:rsidRDefault="00C168D5" w:rsidP="00AF05C9">
            <w:pPr>
              <w:pStyle w:val="PARAGRAPH"/>
              <w:spacing w:before="0" w:after="0"/>
              <w:rPr>
                <w:color w:val="0070C0"/>
              </w:rPr>
            </w:pPr>
            <w:r w:rsidRPr="00260BF0">
              <w:rPr>
                <w:color w:val="0070C0"/>
              </w:rPr>
              <w:t>PNCC-87</w:t>
            </w:r>
          </w:p>
        </w:tc>
        <w:tc>
          <w:tcPr>
            <w:tcW w:w="7789" w:type="dxa"/>
          </w:tcPr>
          <w:p w14:paraId="58A171D3" w14:textId="13F9CEE9" w:rsidR="00C168D5" w:rsidRPr="00260BF0" w:rsidRDefault="00C168D5" w:rsidP="00C168D5">
            <w:pPr>
              <w:pStyle w:val="PARAGRAPH"/>
              <w:spacing w:before="0" w:after="0"/>
              <w:rPr>
                <w:color w:val="0070C0"/>
              </w:rPr>
            </w:pPr>
            <w:r w:rsidRPr="00260BF0">
              <w:rPr>
                <w:color w:val="0070C0"/>
              </w:rPr>
              <w:t xml:space="preserve">Service Facilities Certification </w:t>
            </w:r>
            <w:proofErr w:type="gramStart"/>
            <w:r w:rsidRPr="00260BF0">
              <w:rPr>
                <w:color w:val="0070C0"/>
              </w:rPr>
              <w:t>Scheme  -</w:t>
            </w:r>
            <w:proofErr w:type="gramEnd"/>
            <w:r w:rsidRPr="00260BF0">
              <w:rPr>
                <w:color w:val="0070C0"/>
              </w:rPr>
              <w:t xml:space="preserve"> Repair, overhaul and reclamation of Ex equipment to IECEx System</w:t>
            </w:r>
          </w:p>
        </w:tc>
      </w:tr>
    </w:tbl>
    <w:p w14:paraId="4DD4F718" w14:textId="77777777" w:rsidR="00530B32" w:rsidRPr="00BD6E18" w:rsidRDefault="00530B32" w:rsidP="00AD0236">
      <w:pPr>
        <w:pStyle w:val="Heading3"/>
      </w:pPr>
      <w:bookmarkStart w:id="78" w:name="_Toc93073405"/>
      <w:r w:rsidRPr="00BD6E18">
        <w:t xml:space="preserve">Work </w:t>
      </w:r>
      <w:r w:rsidR="001B0AAA" w:rsidRPr="00BD6E18">
        <w:t>i</w:t>
      </w:r>
      <w:r w:rsidRPr="00BD6E18">
        <w:t>nstructions</w:t>
      </w:r>
      <w:bookmarkEnd w:id="78"/>
    </w:p>
    <w:p w14:paraId="7E182EE7" w14:textId="4B7FFE56" w:rsidR="00A608DC" w:rsidRPr="00A975F2" w:rsidRDefault="00AF05C9" w:rsidP="00AF05C9">
      <w:pPr>
        <w:pStyle w:val="PARAGRAPH"/>
        <w:rPr>
          <w:color w:val="0070C0"/>
        </w:rPr>
      </w:pPr>
      <w:r w:rsidRPr="00AF05C9">
        <w:rPr>
          <w:color w:val="0070C0"/>
        </w:rPr>
        <w:t>Work instructions for certification activities are integrated into the PNCC</w:t>
      </w:r>
      <w:r>
        <w:rPr>
          <w:color w:val="0070C0"/>
        </w:rPr>
        <w:t>_</w:t>
      </w:r>
      <w:r w:rsidRPr="00AF05C9">
        <w:rPr>
          <w:color w:val="0070C0"/>
        </w:rPr>
        <w:t>42 procedure and</w:t>
      </w:r>
      <w:r>
        <w:rPr>
          <w:color w:val="0070C0"/>
        </w:rPr>
        <w:t xml:space="preserve"> </w:t>
      </w:r>
      <w:r w:rsidRPr="00AF05C9">
        <w:rPr>
          <w:color w:val="0070C0"/>
        </w:rPr>
        <w:t>were considered to meet IECEx requirements.</w:t>
      </w:r>
    </w:p>
    <w:p w14:paraId="00CC564C" w14:textId="77777777" w:rsidR="00530B32" w:rsidRPr="00BD6E18" w:rsidRDefault="00530B32" w:rsidP="00AD0236">
      <w:pPr>
        <w:pStyle w:val="Heading3"/>
      </w:pPr>
      <w:bookmarkStart w:id="79" w:name="_Toc93073406"/>
      <w:r w:rsidRPr="00BD6E18">
        <w:t>Records</w:t>
      </w:r>
      <w:r w:rsidR="001B0AAA" w:rsidRPr="00BD6E18">
        <w:t xml:space="preserve"> (including test records where relevant)</w:t>
      </w:r>
      <w:bookmarkEnd w:id="79"/>
    </w:p>
    <w:p w14:paraId="423F9E9A" w14:textId="126940AF" w:rsidR="00B343D6" w:rsidRPr="005A0F65" w:rsidRDefault="00BB572E" w:rsidP="00DA09F7">
      <w:pPr>
        <w:pStyle w:val="PARAGRAPH"/>
        <w:rPr>
          <w:color w:val="0070C0"/>
        </w:rPr>
      </w:pPr>
      <w:r w:rsidRPr="00980D37">
        <w:rPr>
          <w:color w:val="0070C0"/>
        </w:rPr>
        <w:t>All records are maintained and stored</w:t>
      </w:r>
      <w:r w:rsidR="00B343D6">
        <w:rPr>
          <w:color w:val="0070C0"/>
        </w:rPr>
        <w:t xml:space="preserve"> electronically</w:t>
      </w:r>
      <w:r w:rsidRPr="00980D37">
        <w:rPr>
          <w:color w:val="0070C0"/>
        </w:rPr>
        <w:t xml:space="preserve">. There is </w:t>
      </w:r>
      <w:r w:rsidR="00B343D6">
        <w:rPr>
          <w:color w:val="0070C0"/>
        </w:rPr>
        <w:t>a back-up</w:t>
      </w:r>
      <w:r w:rsidRPr="00980D37">
        <w:rPr>
          <w:color w:val="0070C0"/>
        </w:rPr>
        <w:t xml:space="preserve"> process in place </w:t>
      </w:r>
      <w:r w:rsidR="00B343D6">
        <w:rPr>
          <w:color w:val="0070C0"/>
        </w:rPr>
        <w:t>which back-up all data on the cloud</w:t>
      </w:r>
      <w:r w:rsidRPr="00980D37">
        <w:rPr>
          <w:color w:val="0070C0"/>
        </w:rPr>
        <w:t xml:space="preserve">. </w:t>
      </w:r>
      <w:r w:rsidR="00B343D6">
        <w:rPr>
          <w:color w:val="0070C0"/>
        </w:rPr>
        <w:t>This is described in the PNCC_04 procedure.</w:t>
      </w:r>
      <w:r w:rsidR="00D16FDB" w:rsidRPr="005A0F65">
        <w:rPr>
          <w:color w:val="0070C0"/>
        </w:rPr>
        <w:t xml:space="preserve"> </w:t>
      </w:r>
      <w:r w:rsidR="00D16FDB" w:rsidRPr="00D16FDB">
        <w:rPr>
          <w:color w:val="0070C0"/>
        </w:rPr>
        <w:t>At the end of the certification process the Certification documents are archived.</w:t>
      </w:r>
      <w:r w:rsidR="00D16FDB">
        <w:rPr>
          <w:color w:val="0070C0"/>
        </w:rPr>
        <w:t xml:space="preserve"> </w:t>
      </w:r>
      <w:r w:rsidR="00B343D6">
        <w:rPr>
          <w:color w:val="0070C0"/>
        </w:rPr>
        <w:t xml:space="preserve"> </w:t>
      </w:r>
      <w:r w:rsidR="00D16FDB" w:rsidRPr="005A0F65">
        <w:rPr>
          <w:color w:val="0070C0"/>
        </w:rPr>
        <w:t>The procedure addresses the requirements of IECEx OD-207</w:t>
      </w:r>
    </w:p>
    <w:p w14:paraId="3A4DA6EC" w14:textId="77777777" w:rsidR="00530B32" w:rsidRPr="00BD6E18" w:rsidRDefault="00530B32" w:rsidP="00AD0236">
      <w:pPr>
        <w:pStyle w:val="Heading3"/>
      </w:pPr>
      <w:bookmarkStart w:id="80" w:name="_Toc93073407"/>
      <w:r w:rsidRPr="00BD6E18">
        <w:t xml:space="preserve">Document </w:t>
      </w:r>
      <w:r w:rsidR="00FD3E8C" w:rsidRPr="00BD6E18">
        <w:t>change c</w:t>
      </w:r>
      <w:r w:rsidRPr="00BD6E18">
        <w:t>ontrol</w:t>
      </w:r>
      <w:bookmarkEnd w:id="80"/>
    </w:p>
    <w:p w14:paraId="7D7EECFD" w14:textId="2D5E1678" w:rsidR="00BB572E" w:rsidRPr="00782787" w:rsidRDefault="00BB572E" w:rsidP="00BB572E">
      <w:pPr>
        <w:pStyle w:val="PARAGRAPH"/>
        <w:rPr>
          <w:color w:val="0070C0"/>
        </w:rPr>
      </w:pPr>
      <w:r w:rsidRPr="00782787">
        <w:rPr>
          <w:color w:val="0070C0"/>
        </w:rPr>
        <w:t xml:space="preserve">Document change is </w:t>
      </w:r>
      <w:r w:rsidR="00673BB4" w:rsidRPr="00782787">
        <w:rPr>
          <w:color w:val="0070C0"/>
        </w:rPr>
        <w:t>controlle</w:t>
      </w:r>
      <w:r w:rsidRPr="00782787">
        <w:rPr>
          <w:color w:val="0070C0"/>
        </w:rPr>
        <w:t xml:space="preserve">d by having </w:t>
      </w:r>
      <w:r w:rsidR="00673BB4" w:rsidRPr="00782787">
        <w:rPr>
          <w:color w:val="0070C0"/>
        </w:rPr>
        <w:t>only the last version of the</w:t>
      </w:r>
      <w:r w:rsidRPr="00782787">
        <w:rPr>
          <w:color w:val="0070C0"/>
        </w:rPr>
        <w:t xml:space="preserve"> document </w:t>
      </w:r>
      <w:r w:rsidR="00673BB4" w:rsidRPr="00782787">
        <w:rPr>
          <w:color w:val="0070C0"/>
        </w:rPr>
        <w:t>on the quality folder</w:t>
      </w:r>
      <w:r w:rsidRPr="00782787">
        <w:rPr>
          <w:color w:val="0070C0"/>
        </w:rPr>
        <w:t>.</w:t>
      </w:r>
      <w:r w:rsidR="00673BB4" w:rsidRPr="00782787">
        <w:rPr>
          <w:color w:val="0070C0"/>
        </w:rPr>
        <w:t xml:space="preserve"> </w:t>
      </w:r>
    </w:p>
    <w:p w14:paraId="7CBD1802" w14:textId="1E61817B" w:rsidR="00821F7A" w:rsidRPr="005A0F65" w:rsidRDefault="00BB572E" w:rsidP="00821F7A">
      <w:pPr>
        <w:pStyle w:val="PARAGRAPH"/>
        <w:rPr>
          <w:color w:val="0070C0"/>
        </w:rPr>
      </w:pPr>
      <w:r w:rsidRPr="00782787">
        <w:rPr>
          <w:color w:val="0070C0"/>
        </w:rPr>
        <w:t xml:space="preserve">Printed copies are effectively uncontrolled and show </w:t>
      </w:r>
      <w:r w:rsidR="00782787">
        <w:rPr>
          <w:color w:val="0070C0"/>
        </w:rPr>
        <w:t xml:space="preserve">on each page </w:t>
      </w:r>
      <w:r w:rsidR="00673BB4" w:rsidRPr="00782787">
        <w:rPr>
          <w:color w:val="0070C0"/>
        </w:rPr>
        <w:t>“A printed copy of this document may not be the current version”</w:t>
      </w:r>
      <w:r w:rsidRPr="00782787">
        <w:rPr>
          <w:color w:val="0070C0"/>
        </w:rPr>
        <w:t>.</w:t>
      </w:r>
      <w:r w:rsidRPr="00A975F2">
        <w:rPr>
          <w:color w:val="0070C0"/>
        </w:rPr>
        <w:t xml:space="preserve"> </w:t>
      </w:r>
      <w:r w:rsidR="00821F7A" w:rsidRPr="005A0F65">
        <w:rPr>
          <w:color w:val="0070C0"/>
        </w:rPr>
        <w:t xml:space="preserve">The procedure meets the IECEx requirements.   </w:t>
      </w:r>
    </w:p>
    <w:p w14:paraId="163122C7" w14:textId="77777777" w:rsidR="00C7000A" w:rsidRPr="00BD6E18" w:rsidRDefault="00530B32" w:rsidP="00AD0236">
      <w:pPr>
        <w:pStyle w:val="Heading2"/>
      </w:pPr>
      <w:bookmarkStart w:id="81" w:name="_Toc93073408"/>
      <w:r w:rsidRPr="00BD6E18">
        <w:lastRenderedPageBreak/>
        <w:t>Confidentiality</w:t>
      </w:r>
      <w:bookmarkEnd w:id="81"/>
    </w:p>
    <w:p w14:paraId="0AC610DE" w14:textId="10F8BA33" w:rsidR="00BB572E" w:rsidRPr="006B4489" w:rsidRDefault="00BB572E" w:rsidP="00A975F2">
      <w:pPr>
        <w:pStyle w:val="PARAGRAPH"/>
        <w:rPr>
          <w:color w:val="0070C0"/>
        </w:rPr>
      </w:pPr>
      <w:r w:rsidRPr="006B4489">
        <w:rPr>
          <w:color w:val="0070C0"/>
        </w:rPr>
        <w:t xml:space="preserve">All employees and </w:t>
      </w:r>
      <w:r w:rsidR="006B4489" w:rsidRPr="006B4489">
        <w:rPr>
          <w:color w:val="0070C0"/>
        </w:rPr>
        <w:t>external auditors</w:t>
      </w:r>
      <w:r w:rsidRPr="006B4489">
        <w:rPr>
          <w:color w:val="0070C0"/>
        </w:rPr>
        <w:t xml:space="preserve"> sign confidentiality</w:t>
      </w:r>
      <w:r w:rsidR="00821F7A">
        <w:rPr>
          <w:color w:val="0070C0"/>
        </w:rPr>
        <w:t xml:space="preserve"> </w:t>
      </w:r>
      <w:r w:rsidR="00821F7A" w:rsidRPr="005A0F65">
        <w:rPr>
          <w:color w:val="0070C0"/>
        </w:rPr>
        <w:t xml:space="preserve">and impartiality </w:t>
      </w:r>
      <w:r w:rsidRPr="006B4489">
        <w:rPr>
          <w:color w:val="0070C0"/>
        </w:rPr>
        <w:t>agreements. Examples of these were sighted by the team and found to meet the requirements of the IECEx</w:t>
      </w:r>
    </w:p>
    <w:p w14:paraId="1EB7D14F" w14:textId="77777777" w:rsidR="00C7000A" w:rsidRPr="00BD6E18" w:rsidRDefault="00CF44B3" w:rsidP="00AD0236">
      <w:pPr>
        <w:pStyle w:val="Heading2"/>
      </w:pPr>
      <w:bookmarkStart w:id="82" w:name="_Toc93073409"/>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82"/>
    </w:p>
    <w:p w14:paraId="7786294E" w14:textId="1D314B3C" w:rsidR="0058436E" w:rsidRPr="005A0F65" w:rsidRDefault="00DD773F" w:rsidP="00A608DC">
      <w:pPr>
        <w:pStyle w:val="PARAGRAPH"/>
        <w:rPr>
          <w:color w:val="002060"/>
          <w:u w:val="single"/>
          <w:lang w:val="en-US"/>
        </w:rPr>
      </w:pPr>
      <w:r w:rsidRPr="00260BF0">
        <w:rPr>
          <w:color w:val="0070C0"/>
        </w:rPr>
        <w:t xml:space="preserve">IECEx scheme rules for </w:t>
      </w:r>
      <w:r w:rsidR="00E41971" w:rsidRPr="00260BF0">
        <w:rPr>
          <w:color w:val="0070C0"/>
        </w:rPr>
        <w:fldChar w:fldCharType="begin"/>
      </w:r>
      <w:r w:rsidR="00E41971" w:rsidRPr="00260BF0">
        <w:rPr>
          <w:color w:val="0070C0"/>
        </w:rPr>
        <w:instrText xml:space="preserve"> REF ExCB_Identifier \h </w:instrText>
      </w:r>
      <w:r w:rsidR="00E41971" w:rsidRPr="00260BF0">
        <w:rPr>
          <w:color w:val="0070C0"/>
        </w:rPr>
      </w:r>
      <w:r w:rsidR="00E41971" w:rsidRPr="00260BF0">
        <w:rPr>
          <w:color w:val="0070C0"/>
        </w:rPr>
        <w:fldChar w:fldCharType="separate"/>
      </w:r>
      <w:r w:rsidR="006865C6" w:rsidRPr="00260BF0">
        <w:rPr>
          <w:color w:val="0070C0"/>
          <w:lang w:val="en-US"/>
        </w:rPr>
        <w:t>NCC</w:t>
      </w:r>
      <w:r w:rsidR="00E41971" w:rsidRPr="00260BF0">
        <w:rPr>
          <w:color w:val="0070C0"/>
        </w:rPr>
        <w:fldChar w:fldCharType="end"/>
      </w:r>
      <w:r w:rsidR="00E41971" w:rsidRPr="00260BF0">
        <w:rPr>
          <w:color w:val="0070C0"/>
        </w:rPr>
        <w:t xml:space="preserve"> </w:t>
      </w:r>
      <w:r w:rsidRPr="00260BF0">
        <w:rPr>
          <w:color w:val="0070C0"/>
        </w:rPr>
        <w:t xml:space="preserve">Ex certification are available on the </w:t>
      </w:r>
      <w:r w:rsidR="00E41971" w:rsidRPr="00260BF0">
        <w:rPr>
          <w:color w:val="0070C0"/>
        </w:rPr>
        <w:fldChar w:fldCharType="begin"/>
      </w:r>
      <w:r w:rsidR="00E41971" w:rsidRPr="00260BF0">
        <w:rPr>
          <w:color w:val="0070C0"/>
        </w:rPr>
        <w:instrText xml:space="preserve"> REF ExCB_Identifier \h </w:instrText>
      </w:r>
      <w:r w:rsidR="00E41971" w:rsidRPr="00260BF0">
        <w:rPr>
          <w:color w:val="0070C0"/>
        </w:rPr>
      </w:r>
      <w:r w:rsidR="00E41971" w:rsidRPr="00260BF0">
        <w:rPr>
          <w:color w:val="0070C0"/>
        </w:rPr>
        <w:fldChar w:fldCharType="separate"/>
      </w:r>
      <w:r w:rsidR="006865C6" w:rsidRPr="00260BF0">
        <w:rPr>
          <w:color w:val="0070C0"/>
          <w:lang w:val="en-US"/>
        </w:rPr>
        <w:t>NCC</w:t>
      </w:r>
      <w:r w:rsidR="00E41971" w:rsidRPr="00260BF0">
        <w:rPr>
          <w:color w:val="0070C0"/>
        </w:rPr>
        <w:fldChar w:fldCharType="end"/>
      </w:r>
      <w:r w:rsidRPr="00260BF0">
        <w:rPr>
          <w:color w:val="0070C0"/>
        </w:rPr>
        <w:t>’s website</w:t>
      </w:r>
      <w:r w:rsidR="00AF05C9" w:rsidRPr="00260BF0">
        <w:rPr>
          <w:color w:val="0070C0"/>
        </w:rPr>
        <w:t xml:space="preserve">: </w:t>
      </w:r>
      <w:hyperlink r:id="rId13" w:history="1">
        <w:r w:rsidR="0058436E" w:rsidRPr="005A0F65">
          <w:rPr>
            <w:rStyle w:val="Hyperlink"/>
            <w:color w:val="002060"/>
            <w:u w:val="single"/>
            <w:lang w:val="en-US"/>
          </w:rPr>
          <w:t>https://www.ncc.com.br</w:t>
        </w:r>
      </w:hyperlink>
    </w:p>
    <w:p w14:paraId="5C728FFD" w14:textId="77777777" w:rsidR="00C7000A" w:rsidRPr="00BD6E18" w:rsidRDefault="00530B32" w:rsidP="00AD0236">
      <w:pPr>
        <w:pStyle w:val="Heading2"/>
      </w:pPr>
      <w:bookmarkStart w:id="83" w:name="_Toc93073410"/>
      <w:r w:rsidRPr="00BD6E18">
        <w:t>Recognition</w:t>
      </w:r>
      <w:r w:rsidR="0067135D" w:rsidRPr="00BD6E18">
        <w:t>s</w:t>
      </w:r>
      <w:r w:rsidRPr="00BD6E18">
        <w:t xml:space="preserve"> and agreements</w:t>
      </w:r>
      <w:bookmarkEnd w:id="83"/>
    </w:p>
    <w:p w14:paraId="40F8CB80" w14:textId="77777777" w:rsidR="006865C6" w:rsidRPr="006865C6" w:rsidRDefault="00E41971" w:rsidP="00A608DC">
      <w:pPr>
        <w:pStyle w:val="PARAGRAPH"/>
        <w:rPr>
          <w:color w:val="0070C0"/>
        </w:rPr>
      </w:pPr>
      <w:r w:rsidRPr="006865C6">
        <w:rPr>
          <w:color w:val="0070C0"/>
        </w:rPr>
        <w:fldChar w:fldCharType="begin"/>
      </w:r>
      <w:r w:rsidRPr="006865C6">
        <w:rPr>
          <w:color w:val="0070C0"/>
        </w:rPr>
        <w:instrText xml:space="preserve"> REF ExCB_Identifier \h  \* MERGEFORMAT </w:instrText>
      </w:r>
      <w:r w:rsidRPr="006865C6">
        <w:rPr>
          <w:color w:val="0070C0"/>
        </w:rPr>
      </w:r>
      <w:r w:rsidRPr="006865C6">
        <w:rPr>
          <w:color w:val="0070C0"/>
        </w:rPr>
        <w:fldChar w:fldCharType="separate"/>
      </w:r>
      <w:r w:rsidR="006865C6" w:rsidRPr="006865C6">
        <w:rPr>
          <w:color w:val="0070C0"/>
          <w:lang w:val="en-US"/>
        </w:rPr>
        <w:t>NCC</w:t>
      </w:r>
      <w:r w:rsidRPr="006865C6">
        <w:rPr>
          <w:color w:val="0070C0"/>
        </w:rPr>
        <w:fldChar w:fldCharType="end"/>
      </w:r>
      <w:r w:rsidRPr="006865C6">
        <w:rPr>
          <w:color w:val="0070C0"/>
        </w:rPr>
        <w:t xml:space="preserve"> </w:t>
      </w:r>
      <w:r w:rsidR="00DD773F" w:rsidRPr="006865C6">
        <w:rPr>
          <w:color w:val="0070C0"/>
        </w:rPr>
        <w:t>has several agreements with organisations in other countries.</w:t>
      </w:r>
    </w:p>
    <w:p w14:paraId="25ACE687" w14:textId="6907B6D2" w:rsidR="005318C1" w:rsidRPr="00A975F2" w:rsidRDefault="006865C6" w:rsidP="00A608DC">
      <w:pPr>
        <w:pStyle w:val="PARAGRAPH"/>
        <w:rPr>
          <w:color w:val="0070C0"/>
        </w:rPr>
      </w:pPr>
      <w:r w:rsidRPr="00260BF0">
        <w:rPr>
          <w:color w:val="0070C0"/>
        </w:rPr>
        <w:fldChar w:fldCharType="begin"/>
      </w:r>
      <w:r w:rsidRPr="00260BF0">
        <w:rPr>
          <w:color w:val="0070C0"/>
        </w:rPr>
        <w:instrText xml:space="preserve"> REF ExCB_Identifier \h  \* MERGEFORMAT </w:instrText>
      </w:r>
      <w:r w:rsidRPr="00260BF0">
        <w:rPr>
          <w:color w:val="0070C0"/>
        </w:rPr>
      </w:r>
      <w:r w:rsidRPr="00260BF0">
        <w:rPr>
          <w:color w:val="0070C0"/>
        </w:rPr>
        <w:fldChar w:fldCharType="separate"/>
      </w:r>
      <w:r w:rsidRPr="00260BF0">
        <w:rPr>
          <w:color w:val="0070C0"/>
          <w:lang w:val="en-US"/>
        </w:rPr>
        <w:t>NCC</w:t>
      </w:r>
      <w:r w:rsidRPr="00260BF0">
        <w:rPr>
          <w:color w:val="0070C0"/>
        </w:rPr>
        <w:fldChar w:fldCharType="end"/>
      </w:r>
      <w:r w:rsidRPr="00260BF0">
        <w:rPr>
          <w:color w:val="0070C0"/>
        </w:rPr>
        <w:t xml:space="preserve"> is also recognised as a certification at the National level under the reference OCP n°</w:t>
      </w:r>
      <w:r w:rsidR="00C07384" w:rsidRPr="00260BF0">
        <w:rPr>
          <w:color w:val="0070C0"/>
        </w:rPr>
        <w:t xml:space="preserve"> 00</w:t>
      </w:r>
      <w:r w:rsidRPr="00260BF0">
        <w:rPr>
          <w:color w:val="0070C0"/>
        </w:rPr>
        <w:t xml:space="preserve">34 </w:t>
      </w:r>
      <w:r w:rsidR="00C07384" w:rsidRPr="00260BF0">
        <w:rPr>
          <w:color w:val="0070C0"/>
        </w:rPr>
        <w:t xml:space="preserve">by </w:t>
      </w:r>
      <w:proofErr w:type="spellStart"/>
      <w:r w:rsidR="00C07384" w:rsidRPr="00260BF0">
        <w:rPr>
          <w:color w:val="0070C0"/>
        </w:rPr>
        <w:t>Cgcre</w:t>
      </w:r>
      <w:proofErr w:type="spellEnd"/>
      <w:r w:rsidR="00C07384" w:rsidRPr="00260BF0">
        <w:rPr>
          <w:color w:val="0070C0"/>
        </w:rPr>
        <w:t>/</w:t>
      </w:r>
      <w:proofErr w:type="spellStart"/>
      <w:r w:rsidR="00C07384" w:rsidRPr="00260BF0">
        <w:rPr>
          <w:color w:val="0070C0"/>
        </w:rPr>
        <w:t>Inmetro</w:t>
      </w:r>
      <w:proofErr w:type="spellEnd"/>
      <w:r w:rsidR="00C07384" w:rsidRPr="00260BF0">
        <w:rPr>
          <w:color w:val="0070C0"/>
        </w:rPr>
        <w:t>.</w:t>
      </w:r>
      <w:r>
        <w:rPr>
          <w:color w:val="0070C0"/>
        </w:rPr>
        <w:t xml:space="preserve"> </w:t>
      </w:r>
    </w:p>
    <w:p w14:paraId="632831DB" w14:textId="7283F65D" w:rsidR="001B4343" w:rsidRPr="00BD6E18" w:rsidRDefault="00530B32" w:rsidP="00AD0236">
      <w:pPr>
        <w:pStyle w:val="Heading2"/>
      </w:pPr>
      <w:bookmarkStart w:id="84" w:name="_Toc93073411"/>
      <w:r w:rsidRPr="00BD6E18">
        <w:t>Internal audit</w:t>
      </w:r>
      <w:bookmarkEnd w:id="84"/>
    </w:p>
    <w:p w14:paraId="54F9ACE6" w14:textId="5FCC60E0" w:rsidR="00BC76AE" w:rsidRPr="00ED1FD3" w:rsidRDefault="00DD773F" w:rsidP="00DD773F">
      <w:pPr>
        <w:pStyle w:val="PARAGRAPH"/>
        <w:rPr>
          <w:color w:val="0070C0"/>
        </w:rPr>
      </w:pPr>
      <w:r w:rsidRPr="00ED1FD3">
        <w:rPr>
          <w:color w:val="0070C0"/>
        </w:rPr>
        <w:t xml:space="preserve">There is an overall audit system for </w:t>
      </w:r>
      <w:r w:rsidR="00E41971" w:rsidRPr="00ED1FD3">
        <w:rPr>
          <w:color w:val="0070C0"/>
        </w:rPr>
        <w:fldChar w:fldCharType="begin"/>
      </w:r>
      <w:r w:rsidR="00E41971" w:rsidRPr="00ED1FD3">
        <w:rPr>
          <w:color w:val="0070C0"/>
        </w:rPr>
        <w:instrText xml:space="preserve"> REF ExCB_Identifier \h  \* MERGEFORMAT </w:instrText>
      </w:r>
      <w:r w:rsidR="00E41971" w:rsidRPr="00ED1FD3">
        <w:rPr>
          <w:color w:val="0070C0"/>
        </w:rPr>
      </w:r>
      <w:r w:rsidR="00E41971" w:rsidRPr="00ED1FD3">
        <w:rPr>
          <w:color w:val="0070C0"/>
        </w:rPr>
        <w:fldChar w:fldCharType="separate"/>
      </w:r>
      <w:r w:rsidR="006865C6">
        <w:rPr>
          <w:color w:val="0070C0"/>
          <w:lang w:val="en-US"/>
        </w:rPr>
        <w:t>NCC</w:t>
      </w:r>
      <w:r w:rsidR="00E41971" w:rsidRPr="00ED1FD3">
        <w:rPr>
          <w:color w:val="0070C0"/>
        </w:rPr>
        <w:fldChar w:fldCharType="end"/>
      </w:r>
      <w:r w:rsidR="00A933FF" w:rsidRPr="00ED1FD3">
        <w:rPr>
          <w:color w:val="0070C0"/>
        </w:rPr>
        <w:t xml:space="preserve"> which include</w:t>
      </w:r>
      <w:r w:rsidRPr="00ED1FD3">
        <w:rPr>
          <w:color w:val="0070C0"/>
        </w:rPr>
        <w:t xml:space="preserve"> </w:t>
      </w:r>
      <w:r w:rsidR="00A933FF" w:rsidRPr="00ED1FD3">
        <w:rPr>
          <w:color w:val="0070C0"/>
        </w:rPr>
        <w:t>the certification</w:t>
      </w:r>
      <w:r w:rsidRPr="00ED1FD3">
        <w:rPr>
          <w:color w:val="0070C0"/>
        </w:rPr>
        <w:t xml:space="preserve"> operations. </w:t>
      </w:r>
      <w:r w:rsidR="00BC76AE" w:rsidRPr="00ED1FD3">
        <w:rPr>
          <w:color w:val="0070C0"/>
        </w:rPr>
        <w:t>PNCC_03</w:t>
      </w:r>
      <w:r w:rsidR="00A933FF" w:rsidRPr="00ED1FD3">
        <w:rPr>
          <w:color w:val="0070C0"/>
        </w:rPr>
        <w:t xml:space="preserve"> describes the procedure to perform the internal audit</w:t>
      </w:r>
      <w:r w:rsidR="00ED1FD3" w:rsidRPr="00ED1FD3">
        <w:rPr>
          <w:color w:val="0070C0"/>
        </w:rPr>
        <w:t>.</w:t>
      </w:r>
    </w:p>
    <w:p w14:paraId="771318DA" w14:textId="3017252A" w:rsidR="00DD773F" w:rsidRPr="00A975F2" w:rsidRDefault="00DD773F">
      <w:pPr>
        <w:pStyle w:val="PARAGRAPH"/>
        <w:rPr>
          <w:color w:val="0070C0"/>
        </w:rPr>
      </w:pPr>
      <w:r w:rsidRPr="00ED1FD3">
        <w:rPr>
          <w:color w:val="0070C0"/>
        </w:rPr>
        <w:t xml:space="preserve">Internal audits are done once a year. </w:t>
      </w:r>
      <w:r w:rsidR="00A933FF" w:rsidRPr="00ED1FD3">
        <w:rPr>
          <w:color w:val="0070C0"/>
        </w:rPr>
        <w:t xml:space="preserve">The </w:t>
      </w:r>
      <w:r w:rsidRPr="00ED1FD3">
        <w:rPr>
          <w:color w:val="0070C0"/>
        </w:rPr>
        <w:t xml:space="preserve">last internal audit took place </w:t>
      </w:r>
      <w:r w:rsidR="00BC76AE" w:rsidRPr="00ED1FD3">
        <w:rPr>
          <w:color w:val="0070C0"/>
        </w:rPr>
        <w:t xml:space="preserve">5 days </w:t>
      </w:r>
      <w:r w:rsidR="00ED1FD3" w:rsidRPr="00ED1FD3">
        <w:rPr>
          <w:color w:val="0070C0"/>
        </w:rPr>
        <w:t>in</w:t>
      </w:r>
      <w:r w:rsidRPr="00ED1FD3">
        <w:rPr>
          <w:color w:val="0070C0"/>
        </w:rPr>
        <w:t xml:space="preserve"> </w:t>
      </w:r>
      <w:r w:rsidR="00BC76AE" w:rsidRPr="00ED1FD3">
        <w:rPr>
          <w:color w:val="0070C0"/>
        </w:rPr>
        <w:t xml:space="preserve">March </w:t>
      </w:r>
      <w:proofErr w:type="gramStart"/>
      <w:r w:rsidR="00BC76AE" w:rsidRPr="00ED1FD3">
        <w:rPr>
          <w:color w:val="0070C0"/>
        </w:rPr>
        <w:t>2021</w:t>
      </w:r>
      <w:proofErr w:type="gramEnd"/>
      <w:r w:rsidR="005318C1" w:rsidRPr="00ED1FD3">
        <w:rPr>
          <w:color w:val="0070C0"/>
        </w:rPr>
        <w:t xml:space="preserve"> and this was reviewed</w:t>
      </w:r>
      <w:r w:rsidRPr="00ED1FD3">
        <w:rPr>
          <w:color w:val="0070C0"/>
        </w:rPr>
        <w:t xml:space="preserve">. </w:t>
      </w:r>
      <w:r w:rsidR="00A933FF" w:rsidRPr="00ED1FD3">
        <w:rPr>
          <w:color w:val="0070C0"/>
        </w:rPr>
        <w:t>This internal audit included all the scope was performed</w:t>
      </w:r>
      <w:r w:rsidR="00F05BC4">
        <w:rPr>
          <w:color w:val="0070C0"/>
        </w:rPr>
        <w:t>:</w:t>
      </w:r>
      <w:r w:rsidR="00A933FF" w:rsidRPr="00ED1FD3">
        <w:rPr>
          <w:color w:val="0070C0"/>
        </w:rPr>
        <w:t xml:space="preserve"> </w:t>
      </w:r>
      <w:r w:rsidRPr="00ED1FD3">
        <w:rPr>
          <w:color w:val="0070C0"/>
        </w:rPr>
        <w:t xml:space="preserve">No </w:t>
      </w:r>
      <w:r w:rsidR="00ED1FD3" w:rsidRPr="00ED1FD3">
        <w:rPr>
          <w:color w:val="0070C0"/>
        </w:rPr>
        <w:t xml:space="preserve">major </w:t>
      </w:r>
      <w:r w:rsidRPr="00ED1FD3">
        <w:rPr>
          <w:color w:val="0070C0"/>
        </w:rPr>
        <w:t>nonconformities were found.</w:t>
      </w:r>
    </w:p>
    <w:p w14:paraId="5A62F51C" w14:textId="77777777" w:rsidR="00C7000A" w:rsidRPr="00BD6E18" w:rsidRDefault="001B4343" w:rsidP="00AD0236">
      <w:pPr>
        <w:pStyle w:val="Heading2"/>
      </w:pPr>
      <w:bookmarkStart w:id="85" w:name="_Toc93073412"/>
      <w:r w:rsidRPr="00BD6E18">
        <w:t>M</w:t>
      </w:r>
      <w:r w:rsidR="00530B32" w:rsidRPr="00BD6E18">
        <w:t>anagement review</w:t>
      </w:r>
      <w:bookmarkEnd w:id="85"/>
    </w:p>
    <w:p w14:paraId="21621BEC" w14:textId="0150B54F" w:rsidR="003403E2" w:rsidRDefault="003403E2" w:rsidP="003403E2">
      <w:pPr>
        <w:pStyle w:val="PARAGRAPH"/>
        <w:rPr>
          <w:vanish/>
        </w:rPr>
      </w:pPr>
      <w:r w:rsidRPr="00A975F2">
        <w:rPr>
          <w:vanish/>
        </w:rPr>
        <w:t>&lt;Document references to be initially completed by body being assessed&gt;</w:t>
      </w:r>
    </w:p>
    <w:p w14:paraId="1B701E20" w14:textId="3A5D297B" w:rsidR="00647CA7" w:rsidRPr="00EF2EA2" w:rsidRDefault="00DD773F" w:rsidP="00CA1EE3">
      <w:pPr>
        <w:pStyle w:val="PARAGRAPH"/>
        <w:rPr>
          <w:color w:val="0070C0"/>
        </w:rPr>
      </w:pPr>
      <w:r w:rsidRPr="00CA1EE3">
        <w:rPr>
          <w:color w:val="0070C0"/>
        </w:rPr>
        <w:t xml:space="preserve">The management review </w:t>
      </w:r>
      <w:r w:rsidR="00580E1A" w:rsidRPr="00CA1EE3">
        <w:rPr>
          <w:color w:val="0070C0"/>
        </w:rPr>
        <w:t xml:space="preserve">called Critical Analysis of the QMS </w:t>
      </w:r>
      <w:r w:rsidRPr="00CA1EE3">
        <w:rPr>
          <w:color w:val="0070C0"/>
        </w:rPr>
        <w:t>meeting</w:t>
      </w:r>
      <w:r w:rsidR="00CA1EE3" w:rsidRPr="00CA1EE3">
        <w:rPr>
          <w:color w:val="0070C0"/>
        </w:rPr>
        <w:t xml:space="preserve"> is performed in accordance with</w:t>
      </w:r>
      <w:r w:rsidR="00CA1EE3" w:rsidRPr="00CA1EE3">
        <w:t xml:space="preserve"> </w:t>
      </w:r>
      <w:r w:rsidR="00CA1EE3" w:rsidRPr="00CA1EE3">
        <w:rPr>
          <w:color w:val="0070C0"/>
        </w:rPr>
        <w:t>PNCC_</w:t>
      </w:r>
      <w:r w:rsidR="00D87DAE">
        <w:rPr>
          <w:color w:val="0070C0"/>
        </w:rPr>
        <w:t>0</w:t>
      </w:r>
      <w:r w:rsidR="00CA1EE3" w:rsidRPr="00CA1EE3">
        <w:rPr>
          <w:color w:val="0070C0"/>
        </w:rPr>
        <w:t>2 once a year</w:t>
      </w:r>
      <w:r w:rsidR="005C1ADC" w:rsidRPr="00CA1EE3">
        <w:rPr>
          <w:color w:val="0070C0"/>
        </w:rPr>
        <w:t xml:space="preserve">. </w:t>
      </w:r>
      <w:r w:rsidR="00CA1EE3" w:rsidRPr="00D7563E">
        <w:rPr>
          <w:strike/>
          <w:color w:val="0070C0"/>
        </w:rPr>
        <w:t>However,</w:t>
      </w:r>
      <w:r w:rsidR="00CA1EE3" w:rsidRPr="00CA1EE3">
        <w:rPr>
          <w:color w:val="0070C0"/>
        </w:rPr>
        <w:t xml:space="preserve"> the </w:t>
      </w:r>
      <w:r w:rsidR="005C1ADC" w:rsidRPr="00CA1EE3">
        <w:rPr>
          <w:color w:val="0070C0"/>
        </w:rPr>
        <w:t xml:space="preserve">last one </w:t>
      </w:r>
      <w:r w:rsidR="00CA1EE3" w:rsidRPr="00CA1EE3">
        <w:rPr>
          <w:color w:val="0070C0"/>
        </w:rPr>
        <w:t>took</w:t>
      </w:r>
      <w:r w:rsidRPr="00CA1EE3">
        <w:rPr>
          <w:color w:val="0070C0"/>
        </w:rPr>
        <w:t xml:space="preserve"> place on </w:t>
      </w:r>
      <w:r w:rsidR="00580E1A" w:rsidRPr="00CA1EE3">
        <w:rPr>
          <w:color w:val="0070C0"/>
        </w:rPr>
        <w:t>2020-09-12</w:t>
      </w:r>
      <w:r w:rsidR="00E41971" w:rsidRPr="00CA1EE3">
        <w:rPr>
          <w:color w:val="0070C0"/>
        </w:rPr>
        <w:t xml:space="preserve"> </w:t>
      </w:r>
      <w:r w:rsidR="005C1ADC" w:rsidRPr="00CA1EE3">
        <w:rPr>
          <w:color w:val="0070C0"/>
        </w:rPr>
        <w:t xml:space="preserve">and </w:t>
      </w:r>
      <w:r w:rsidRPr="00CA1EE3">
        <w:rPr>
          <w:color w:val="0070C0"/>
        </w:rPr>
        <w:t xml:space="preserve">was reviewed. </w:t>
      </w:r>
      <w:r w:rsidR="00CA1EE3" w:rsidRPr="00CA1EE3">
        <w:rPr>
          <w:color w:val="0070C0"/>
        </w:rPr>
        <w:t>This was recorded acceptable due to the COVID situation.</w:t>
      </w:r>
      <w:r w:rsidRPr="00CA1EE3">
        <w:rPr>
          <w:color w:val="0070C0"/>
        </w:rPr>
        <w:t xml:space="preserve"> It includes internal audits, corrective actions/accreditation audits, customer satisfaction (including complaints), meeting of certification committee.</w:t>
      </w:r>
      <w:r w:rsidRPr="00EF2EA2">
        <w:rPr>
          <w:color w:val="0070C0"/>
        </w:rPr>
        <w:t xml:space="preserve">  </w:t>
      </w:r>
    </w:p>
    <w:p w14:paraId="4BD60407" w14:textId="4FE0485D" w:rsidR="00C7000A" w:rsidRPr="00BD6E18" w:rsidRDefault="003403E2" w:rsidP="00AD0236">
      <w:pPr>
        <w:pStyle w:val="Heading2"/>
      </w:pPr>
      <w:bookmarkStart w:id="86" w:name="_Ref48917294"/>
      <w:bookmarkStart w:id="87" w:name="_Toc93073413"/>
      <w:r w:rsidRPr="00BD6E18">
        <w:t>Contracting, s</w:t>
      </w:r>
      <w:r w:rsidR="00530B32" w:rsidRPr="00BD6E18">
        <w:t>ubcontracting</w:t>
      </w:r>
      <w:r w:rsidR="006677B0" w:rsidRPr="00BD6E18">
        <w:t xml:space="preserve"> and</w:t>
      </w:r>
      <w:r w:rsidR="00530B32" w:rsidRPr="00BD6E18">
        <w:t xml:space="preserve"> </w:t>
      </w:r>
      <w:r w:rsidR="006677B0" w:rsidRPr="00BD6E18">
        <w:t>witness testing</w:t>
      </w:r>
      <w:bookmarkEnd w:id="86"/>
      <w:bookmarkEnd w:id="87"/>
    </w:p>
    <w:p w14:paraId="3C669DC7" w14:textId="2CCD75B2" w:rsidR="00CA1EE3" w:rsidRPr="00B13C32" w:rsidRDefault="005768AA" w:rsidP="00CA1EE3">
      <w:pPr>
        <w:pStyle w:val="PARAGRAPH"/>
        <w:rPr>
          <w:color w:val="0070C0"/>
          <w:lang w:val="en-US"/>
        </w:rPr>
      </w:pPr>
      <w:r w:rsidRPr="00B13C32">
        <w:rPr>
          <w:color w:val="0070C0"/>
          <w:lang w:val="en-US"/>
        </w:rPr>
        <w:fldChar w:fldCharType="begin"/>
      </w:r>
      <w:r w:rsidRPr="00B13C32">
        <w:rPr>
          <w:color w:val="0070C0"/>
          <w:lang w:val="en-US"/>
        </w:rPr>
        <w:instrText xml:space="preserve"> REF ExCB_Identifier \h  \* MERGEFORMAT </w:instrText>
      </w:r>
      <w:r w:rsidRPr="00B13C32">
        <w:rPr>
          <w:color w:val="0070C0"/>
          <w:lang w:val="en-US"/>
        </w:rPr>
      </w:r>
      <w:r w:rsidRPr="00B13C32">
        <w:rPr>
          <w:color w:val="0070C0"/>
          <w:lang w:val="en-US"/>
        </w:rPr>
        <w:fldChar w:fldCharType="separate"/>
      </w:r>
      <w:r w:rsidR="006865C6">
        <w:rPr>
          <w:color w:val="0070C0"/>
          <w:lang w:val="en-US"/>
        </w:rPr>
        <w:t>NCC</w:t>
      </w:r>
      <w:r w:rsidRPr="00B13C32">
        <w:rPr>
          <w:color w:val="0070C0"/>
          <w:lang w:val="en-US"/>
        </w:rPr>
        <w:fldChar w:fldCharType="end"/>
      </w:r>
      <w:r w:rsidRPr="00B13C32">
        <w:rPr>
          <w:color w:val="0070C0"/>
          <w:lang w:val="en-US"/>
        </w:rPr>
        <w:t xml:space="preserve"> </w:t>
      </w:r>
      <w:r w:rsidR="00CA1EE3" w:rsidRPr="00B13C32">
        <w:rPr>
          <w:color w:val="0070C0"/>
          <w:lang w:val="en-US"/>
        </w:rPr>
        <w:t xml:space="preserve">operates subcontracting according to the QM, clause 4.4. All tests are outsourced to </w:t>
      </w:r>
      <w:proofErr w:type="spellStart"/>
      <w:r w:rsidRPr="00B13C32">
        <w:rPr>
          <w:color w:val="0070C0"/>
          <w:lang w:val="en-US"/>
        </w:rPr>
        <w:t>ExTLs</w:t>
      </w:r>
      <w:proofErr w:type="spellEnd"/>
      <w:r w:rsidRPr="00B13C32">
        <w:rPr>
          <w:color w:val="0070C0"/>
          <w:lang w:val="en-US"/>
        </w:rPr>
        <w:t xml:space="preserve"> listed in clause </w:t>
      </w:r>
      <w:r w:rsidRPr="00B13C32">
        <w:rPr>
          <w:color w:val="0070C0"/>
          <w:lang w:val="en-US"/>
        </w:rPr>
        <w:fldChar w:fldCharType="begin"/>
      </w:r>
      <w:r w:rsidRPr="00B13C32">
        <w:rPr>
          <w:color w:val="0070C0"/>
          <w:lang w:val="en-US"/>
        </w:rPr>
        <w:instrText xml:space="preserve"> REF _Ref92969693 \r \h  \* MERGEFORMAT </w:instrText>
      </w:r>
      <w:r w:rsidRPr="00B13C32">
        <w:rPr>
          <w:color w:val="0070C0"/>
          <w:lang w:val="en-US"/>
        </w:rPr>
      </w:r>
      <w:r w:rsidRPr="00B13C32">
        <w:rPr>
          <w:color w:val="0070C0"/>
          <w:lang w:val="en-US"/>
        </w:rPr>
        <w:fldChar w:fldCharType="separate"/>
      </w:r>
      <w:r w:rsidR="006865C6" w:rsidRPr="00B13C32">
        <w:rPr>
          <w:color w:val="0070C0"/>
          <w:lang w:val="en-US"/>
        </w:rPr>
        <w:t>3.3</w:t>
      </w:r>
      <w:r w:rsidRPr="00B13C32">
        <w:rPr>
          <w:color w:val="0070C0"/>
          <w:lang w:val="en-US"/>
        </w:rPr>
        <w:fldChar w:fldCharType="end"/>
      </w:r>
      <w:r w:rsidR="00D138AB" w:rsidRPr="00B13C32">
        <w:rPr>
          <w:color w:val="0070C0"/>
          <w:lang w:val="en-US"/>
        </w:rPr>
        <w:t>.</w:t>
      </w:r>
      <w:r w:rsidR="00EA6287" w:rsidRPr="00B13C32">
        <w:rPr>
          <w:color w:val="0070C0"/>
          <w:lang w:val="en-US"/>
        </w:rPr>
        <w:t xml:space="preserve"> </w:t>
      </w:r>
    </w:p>
    <w:p w14:paraId="2F63CCF0" w14:textId="5A9AB7EF" w:rsidR="00CA1EE3" w:rsidRPr="00B13C32" w:rsidRDefault="00CA1EE3" w:rsidP="005768AA">
      <w:pPr>
        <w:pStyle w:val="PARAGRAPH"/>
        <w:rPr>
          <w:color w:val="0070C0"/>
          <w:lang w:val="en-US"/>
        </w:rPr>
      </w:pPr>
      <w:r w:rsidRPr="00B13C32">
        <w:rPr>
          <w:color w:val="0070C0"/>
          <w:lang w:val="en-US"/>
        </w:rPr>
        <w:t xml:space="preserve">The contract between </w:t>
      </w:r>
      <w:r w:rsidR="005768AA" w:rsidRPr="00B13C32">
        <w:rPr>
          <w:color w:val="0070C0"/>
          <w:lang w:val="en-US"/>
        </w:rPr>
        <w:fldChar w:fldCharType="begin"/>
      </w:r>
      <w:r w:rsidR="005768AA" w:rsidRPr="00B13C32">
        <w:rPr>
          <w:color w:val="0070C0"/>
          <w:lang w:val="en-US"/>
        </w:rPr>
        <w:instrText xml:space="preserve"> REF ExCB_Identifier \h  \* MERGEFORMAT </w:instrText>
      </w:r>
      <w:r w:rsidR="005768AA" w:rsidRPr="00B13C32">
        <w:rPr>
          <w:color w:val="0070C0"/>
          <w:lang w:val="en-US"/>
        </w:rPr>
      </w:r>
      <w:r w:rsidR="005768AA" w:rsidRPr="00B13C32">
        <w:rPr>
          <w:color w:val="0070C0"/>
          <w:lang w:val="en-US"/>
        </w:rPr>
        <w:fldChar w:fldCharType="separate"/>
      </w:r>
      <w:r w:rsidR="006865C6">
        <w:rPr>
          <w:color w:val="0070C0"/>
          <w:lang w:val="en-US"/>
        </w:rPr>
        <w:t>NCC</w:t>
      </w:r>
      <w:r w:rsidR="005768AA" w:rsidRPr="00B13C32">
        <w:rPr>
          <w:color w:val="0070C0"/>
          <w:lang w:val="en-US"/>
        </w:rPr>
        <w:fldChar w:fldCharType="end"/>
      </w:r>
      <w:r w:rsidR="005768AA" w:rsidRPr="00B13C32">
        <w:rPr>
          <w:color w:val="0070C0"/>
          <w:lang w:val="en-US"/>
        </w:rPr>
        <w:t xml:space="preserve"> </w:t>
      </w:r>
      <w:r w:rsidRPr="00B13C32">
        <w:rPr>
          <w:color w:val="0070C0"/>
          <w:lang w:val="en-US"/>
        </w:rPr>
        <w:t xml:space="preserve">and </w:t>
      </w:r>
      <w:r w:rsidR="005768AA" w:rsidRPr="00B13C32">
        <w:rPr>
          <w:color w:val="0070C0"/>
          <w:lang w:val="en-US"/>
        </w:rPr>
        <w:t xml:space="preserve">their associated </w:t>
      </w:r>
      <w:proofErr w:type="spellStart"/>
      <w:r w:rsidR="005768AA" w:rsidRPr="00B13C32">
        <w:rPr>
          <w:color w:val="0070C0"/>
          <w:lang w:val="en-US"/>
        </w:rPr>
        <w:t>ExTLs</w:t>
      </w:r>
      <w:proofErr w:type="spellEnd"/>
      <w:r w:rsidRPr="00B13C32">
        <w:rPr>
          <w:color w:val="0070C0"/>
          <w:lang w:val="en-US"/>
        </w:rPr>
        <w:t xml:space="preserve"> w</w:t>
      </w:r>
      <w:r w:rsidR="005768AA" w:rsidRPr="00B13C32">
        <w:rPr>
          <w:color w:val="0070C0"/>
          <w:lang w:val="en-US"/>
        </w:rPr>
        <w:t>ere</w:t>
      </w:r>
      <w:r w:rsidRPr="00B13C32">
        <w:rPr>
          <w:color w:val="0070C0"/>
          <w:lang w:val="en-US"/>
        </w:rPr>
        <w:t xml:space="preserve"> checked and found</w:t>
      </w:r>
      <w:r w:rsidR="005768AA" w:rsidRPr="00B13C32">
        <w:rPr>
          <w:color w:val="0070C0"/>
          <w:lang w:val="en-US"/>
        </w:rPr>
        <w:t xml:space="preserve"> </w:t>
      </w:r>
      <w:r w:rsidRPr="00B13C32">
        <w:rPr>
          <w:color w:val="0070C0"/>
          <w:lang w:val="en-US"/>
        </w:rPr>
        <w:t xml:space="preserve">to meet the requirements of the IECEx. </w:t>
      </w:r>
    </w:p>
    <w:p w14:paraId="093CEE48" w14:textId="6128F79E" w:rsidR="005E162D" w:rsidRPr="00CA1EE3" w:rsidRDefault="00ED1FD3" w:rsidP="00A975F2">
      <w:pPr>
        <w:pStyle w:val="PARAGRAPH"/>
        <w:rPr>
          <w:color w:val="0070C0"/>
        </w:rPr>
      </w:pPr>
      <w:r w:rsidRPr="006865C6">
        <w:rPr>
          <w:color w:val="0070C0"/>
        </w:rPr>
        <w:t xml:space="preserve">Some external auditors are used </w:t>
      </w:r>
      <w:r w:rsidR="005768AA" w:rsidRPr="006865C6">
        <w:rPr>
          <w:color w:val="0070C0"/>
        </w:rPr>
        <w:t>and the</w:t>
      </w:r>
      <w:r w:rsidR="005768AA" w:rsidRPr="006865C6">
        <w:t xml:space="preserve"> </w:t>
      </w:r>
      <w:r w:rsidR="005768AA" w:rsidRPr="006865C6">
        <w:rPr>
          <w:color w:val="0070C0"/>
        </w:rPr>
        <w:t>contract</w:t>
      </w:r>
      <w:r w:rsidR="00C975BA">
        <w:rPr>
          <w:color w:val="0070C0"/>
        </w:rPr>
        <w:t>s</w:t>
      </w:r>
      <w:r w:rsidR="005768AA" w:rsidRPr="006865C6">
        <w:rPr>
          <w:color w:val="0070C0"/>
        </w:rPr>
        <w:t xml:space="preserve"> with them were reviewed and found to meet the requirements of the IECEx.</w:t>
      </w:r>
    </w:p>
    <w:p w14:paraId="0D9699D7" w14:textId="77777777" w:rsidR="00C7000A" w:rsidRPr="00BD6E18" w:rsidRDefault="00530B32" w:rsidP="00AD0236">
      <w:pPr>
        <w:pStyle w:val="Heading2"/>
      </w:pPr>
      <w:bookmarkStart w:id="88" w:name="_Toc93073414"/>
      <w:r w:rsidRPr="00BD6E18">
        <w:t>Training and competence</w:t>
      </w:r>
      <w:bookmarkEnd w:id="88"/>
    </w:p>
    <w:p w14:paraId="65987604" w14:textId="77777777" w:rsidR="00DA09F7" w:rsidRPr="00A975F2" w:rsidRDefault="003403E2" w:rsidP="003403E2">
      <w:pPr>
        <w:pStyle w:val="PARAGRAPH"/>
        <w:rPr>
          <w:vanish/>
        </w:rPr>
      </w:pPr>
      <w:r w:rsidRPr="00A975F2">
        <w:rPr>
          <w:vanish/>
        </w:rPr>
        <w:t>&lt;Document references to be initially completed by body being assessed&gt;</w:t>
      </w:r>
      <w:r w:rsidR="0067135D" w:rsidRPr="00A975F2">
        <w:rPr>
          <w:vanish/>
        </w:rPr>
        <w:t xml:space="preserve">.  </w:t>
      </w:r>
    </w:p>
    <w:p w14:paraId="79438E01" w14:textId="77777777" w:rsidR="009E63B7" w:rsidRPr="005768AA" w:rsidRDefault="009E63B7" w:rsidP="005768AA">
      <w:pPr>
        <w:pStyle w:val="PARAGRAPH"/>
        <w:rPr>
          <w:color w:val="0070C0"/>
        </w:rPr>
      </w:pPr>
      <w:r w:rsidRPr="005768AA">
        <w:rPr>
          <w:color w:val="0070C0"/>
        </w:rPr>
        <w:t>All staff employed are selected for qualifications and/or experience relevant to their responsibilities. Each member of staff has a full job description, which comprehensively defines their responsibilities, job function, qualification requirements and their position within the organisation.</w:t>
      </w:r>
    </w:p>
    <w:p w14:paraId="6A6AF8A0" w14:textId="55FADA5F" w:rsidR="009E63B7" w:rsidRPr="005768AA" w:rsidRDefault="009E63B7" w:rsidP="005768AA">
      <w:pPr>
        <w:pStyle w:val="PARAGRAPH"/>
        <w:rPr>
          <w:color w:val="0070C0"/>
        </w:rPr>
      </w:pPr>
      <w:r w:rsidRPr="005768AA">
        <w:rPr>
          <w:color w:val="0070C0"/>
        </w:rPr>
        <w:t xml:space="preserve">Every two months there is training of people in the </w:t>
      </w:r>
      <w:proofErr w:type="spellStart"/>
      <w:r w:rsidRPr="005768AA">
        <w:rPr>
          <w:color w:val="0070C0"/>
        </w:rPr>
        <w:t>ExCB</w:t>
      </w:r>
      <w:proofErr w:type="spellEnd"/>
      <w:r w:rsidRPr="005768AA">
        <w:rPr>
          <w:color w:val="0070C0"/>
        </w:rPr>
        <w:t xml:space="preserve"> on the operations, outcome of audits, revised standards and procedures related to IECEx.  An example of a comprehensive training session presentation was shown and was found to meet the requirements of the IECEx.</w:t>
      </w:r>
    </w:p>
    <w:p w14:paraId="24F4580A" w14:textId="297ECEA8" w:rsidR="003403E2" w:rsidRPr="00BD6E18" w:rsidRDefault="009E63B7" w:rsidP="005768AA">
      <w:pPr>
        <w:pStyle w:val="PARAGRAPH"/>
      </w:pPr>
      <w:r w:rsidRPr="005768AA">
        <w:rPr>
          <w:color w:val="0070C0"/>
        </w:rPr>
        <w:t xml:space="preserve">There is a competency matrix for all </w:t>
      </w:r>
      <w:proofErr w:type="spellStart"/>
      <w:r w:rsidRPr="005768AA">
        <w:rPr>
          <w:color w:val="0070C0"/>
        </w:rPr>
        <w:t>ExCB</w:t>
      </w:r>
      <w:proofErr w:type="spellEnd"/>
      <w:r w:rsidR="005E162D" w:rsidRPr="005768AA">
        <w:rPr>
          <w:color w:val="0070C0"/>
        </w:rPr>
        <w:t xml:space="preserve"> operations</w:t>
      </w:r>
      <w:r w:rsidR="005318C1" w:rsidRPr="005768AA">
        <w:rPr>
          <w:color w:val="0070C0"/>
        </w:rPr>
        <w:t xml:space="preserve"> details of which are included in the site assessment report</w:t>
      </w:r>
      <w:r w:rsidR="00861435" w:rsidRPr="005768AA">
        <w:rPr>
          <w:color w:val="0070C0"/>
        </w:rPr>
        <w:t>.</w:t>
      </w:r>
    </w:p>
    <w:p w14:paraId="4CE23047" w14:textId="77777777" w:rsidR="00C7000A" w:rsidRPr="00BD6E18" w:rsidRDefault="00530B32" w:rsidP="00AD0236">
      <w:pPr>
        <w:pStyle w:val="Heading2"/>
      </w:pPr>
      <w:bookmarkStart w:id="89" w:name="_Toc93073415"/>
      <w:r w:rsidRPr="00BD6E18">
        <w:lastRenderedPageBreak/>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89"/>
    </w:p>
    <w:p w14:paraId="1C62F9EC" w14:textId="708A73CB" w:rsidR="00A608DC" w:rsidRPr="00260BF0" w:rsidRDefault="00A608DC" w:rsidP="00A608DC">
      <w:pPr>
        <w:pStyle w:val="PARAGRAPH"/>
        <w:rPr>
          <w:vanish/>
        </w:rPr>
      </w:pPr>
      <w:r w:rsidRPr="00260BF0">
        <w:rPr>
          <w:vanish/>
        </w:rPr>
        <w:t>&lt;</w:t>
      </w:r>
      <w:r w:rsidR="003403E2" w:rsidRPr="00260BF0">
        <w:rPr>
          <w:vanish/>
        </w:rPr>
        <w:t>Document references t</w:t>
      </w:r>
      <w:r w:rsidRPr="00260BF0">
        <w:rPr>
          <w:vanish/>
        </w:rPr>
        <w:t>o be initially completed by body being assessed&gt;</w:t>
      </w:r>
    </w:p>
    <w:p w14:paraId="35E963F3" w14:textId="6AC1EAC7" w:rsidR="009E63B7" w:rsidRPr="00260BF0" w:rsidRDefault="009E63B7" w:rsidP="009E63B7">
      <w:pPr>
        <w:pStyle w:val="PARAGRAPH"/>
        <w:rPr>
          <w:color w:val="0070C0"/>
        </w:rPr>
      </w:pPr>
      <w:r w:rsidRPr="00260BF0">
        <w:rPr>
          <w:color w:val="0070C0"/>
        </w:rPr>
        <w:t xml:space="preserve">There is a general process in </w:t>
      </w:r>
      <w:r w:rsidR="00E41971" w:rsidRPr="00260BF0">
        <w:rPr>
          <w:color w:val="0070C0"/>
        </w:rPr>
        <w:fldChar w:fldCharType="begin"/>
      </w:r>
      <w:r w:rsidR="00E41971" w:rsidRPr="00260BF0">
        <w:rPr>
          <w:color w:val="0070C0"/>
        </w:rPr>
        <w:instrText xml:space="preserve"> REF ExCB_Identifier \h  \* MERGEFORMAT </w:instrText>
      </w:r>
      <w:r w:rsidR="00E41971" w:rsidRPr="00260BF0">
        <w:rPr>
          <w:color w:val="0070C0"/>
        </w:rPr>
      </w:r>
      <w:r w:rsidR="00E41971" w:rsidRPr="00260BF0">
        <w:rPr>
          <w:color w:val="0070C0"/>
        </w:rPr>
        <w:fldChar w:fldCharType="separate"/>
      </w:r>
      <w:r w:rsidR="006865C6" w:rsidRPr="00260BF0">
        <w:rPr>
          <w:color w:val="0070C0"/>
          <w:lang w:val="en-US"/>
        </w:rPr>
        <w:t>NCC</w:t>
      </w:r>
      <w:r w:rsidR="00E41971" w:rsidRPr="00260BF0">
        <w:rPr>
          <w:color w:val="0070C0"/>
        </w:rPr>
        <w:fldChar w:fldCharType="end"/>
      </w:r>
      <w:r w:rsidR="00E41971" w:rsidRPr="00260BF0">
        <w:rPr>
          <w:color w:val="0070C0"/>
        </w:rPr>
        <w:t xml:space="preserve"> </w:t>
      </w:r>
      <w:r w:rsidRPr="00260BF0">
        <w:rPr>
          <w:color w:val="0070C0"/>
        </w:rPr>
        <w:t xml:space="preserve">for internal complaints, internal and external audits, and external complaints. This covers the complaints mechanism requirements of the </w:t>
      </w:r>
      <w:proofErr w:type="spellStart"/>
      <w:r w:rsidRPr="00260BF0">
        <w:rPr>
          <w:color w:val="0070C0"/>
        </w:rPr>
        <w:t>ExCB</w:t>
      </w:r>
      <w:proofErr w:type="spellEnd"/>
      <w:r w:rsidRPr="00260BF0">
        <w:rPr>
          <w:color w:val="0070C0"/>
        </w:rPr>
        <w:t xml:space="preserve">. </w:t>
      </w:r>
    </w:p>
    <w:p w14:paraId="0A8935F3" w14:textId="5BD6CA8E" w:rsidR="009E63B7" w:rsidRPr="00A975F2" w:rsidRDefault="009E63B7" w:rsidP="009E63B7">
      <w:pPr>
        <w:pStyle w:val="PARAGRAPH"/>
        <w:rPr>
          <w:color w:val="0070C0"/>
        </w:rPr>
      </w:pPr>
      <w:r w:rsidRPr="00260BF0">
        <w:rPr>
          <w:color w:val="0070C0"/>
        </w:rPr>
        <w:t xml:space="preserve">The procedures </w:t>
      </w:r>
      <w:r w:rsidR="006865C6" w:rsidRPr="00260BF0">
        <w:rPr>
          <w:color w:val="0070C0"/>
        </w:rPr>
        <w:t>PNCC</w:t>
      </w:r>
      <w:r w:rsidR="006865C6" w:rsidRPr="00260BF0">
        <w:rPr>
          <w:rFonts w:ascii="Cambria Math" w:hAnsi="Cambria Math" w:cs="Cambria Math"/>
          <w:color w:val="0070C0"/>
        </w:rPr>
        <w:t>_</w:t>
      </w:r>
      <w:r w:rsidR="006865C6" w:rsidRPr="00260BF0">
        <w:rPr>
          <w:color w:val="0070C0"/>
        </w:rPr>
        <w:t xml:space="preserve">10 </w:t>
      </w:r>
      <w:r w:rsidRPr="00260BF0">
        <w:rPr>
          <w:color w:val="0070C0"/>
        </w:rPr>
        <w:t xml:space="preserve">address the provision of appeals </w:t>
      </w:r>
      <w:r w:rsidR="00D87DAE" w:rsidRPr="00260BF0">
        <w:rPr>
          <w:color w:val="0070C0"/>
        </w:rPr>
        <w:t xml:space="preserve">to </w:t>
      </w:r>
      <w:proofErr w:type="gramStart"/>
      <w:r w:rsidR="00D87DAE" w:rsidRPr="00260BF0">
        <w:rPr>
          <w:color w:val="0070C0"/>
        </w:rPr>
        <w:t>IECEx</w:t>
      </w:r>
      <w:proofErr w:type="gramEnd"/>
      <w:r w:rsidR="00D87DAE" w:rsidRPr="00260BF0">
        <w:rPr>
          <w:color w:val="0070C0"/>
        </w:rPr>
        <w:t xml:space="preserve"> and the applicants are </w:t>
      </w:r>
      <w:r w:rsidRPr="00260BF0">
        <w:rPr>
          <w:color w:val="0070C0"/>
        </w:rPr>
        <w:t xml:space="preserve">advised of this </w:t>
      </w:r>
      <w:r w:rsidR="00D138AB" w:rsidRPr="00260BF0">
        <w:rPr>
          <w:color w:val="0070C0"/>
        </w:rPr>
        <w:t xml:space="preserve">and have information on </w:t>
      </w:r>
      <w:hyperlink r:id="rId14" w:history="1">
        <w:r w:rsidR="00260BF0" w:rsidRPr="00260BF0">
          <w:rPr>
            <w:rStyle w:val="Hyperlink"/>
            <w:color w:val="002060"/>
            <w:u w:val="single"/>
          </w:rPr>
          <w:t>www.nccgroup.com.br</w:t>
        </w:r>
      </w:hyperlink>
      <w:r w:rsidRPr="00260BF0">
        <w:rPr>
          <w:color w:val="0070C0"/>
        </w:rPr>
        <w:t>.</w:t>
      </w:r>
    </w:p>
    <w:p w14:paraId="1C1A9C51" w14:textId="77777777" w:rsidR="00396922" w:rsidRPr="00BD6E18" w:rsidRDefault="00396922" w:rsidP="00396922">
      <w:pPr>
        <w:pStyle w:val="Heading2"/>
      </w:pPr>
      <w:bookmarkStart w:id="90" w:name="_Toc93073416"/>
      <w:r w:rsidRPr="00BD6E18">
        <w:t>Impartiality</w:t>
      </w:r>
      <w:bookmarkEnd w:id="90"/>
    </w:p>
    <w:p w14:paraId="43EB9123" w14:textId="2531C88D" w:rsidR="00396922" w:rsidRPr="001937B0" w:rsidRDefault="00E41971" w:rsidP="00396922">
      <w:pPr>
        <w:pStyle w:val="PARAGRAPH"/>
        <w:rPr>
          <w:color w:val="0070C0"/>
        </w:rPr>
      </w:pPr>
      <w:r w:rsidRPr="00260BF0">
        <w:rPr>
          <w:color w:val="0070C0"/>
        </w:rPr>
        <w:fldChar w:fldCharType="begin"/>
      </w:r>
      <w:r w:rsidRPr="00260BF0">
        <w:rPr>
          <w:color w:val="0070C0"/>
        </w:rPr>
        <w:instrText xml:space="preserve"> REF ExCB_Identifier \h  \* MERGEFORMAT </w:instrText>
      </w:r>
      <w:r w:rsidRPr="00260BF0">
        <w:rPr>
          <w:color w:val="0070C0"/>
        </w:rPr>
      </w:r>
      <w:r w:rsidRPr="00260BF0">
        <w:rPr>
          <w:color w:val="0070C0"/>
        </w:rPr>
        <w:fldChar w:fldCharType="separate"/>
      </w:r>
      <w:r w:rsidR="006865C6" w:rsidRPr="00260BF0">
        <w:rPr>
          <w:color w:val="0070C0"/>
          <w:lang w:val="en-US"/>
        </w:rPr>
        <w:t>NCC</w:t>
      </w:r>
      <w:r w:rsidRPr="00260BF0">
        <w:rPr>
          <w:color w:val="0070C0"/>
        </w:rPr>
        <w:fldChar w:fldCharType="end"/>
      </w:r>
      <w:r w:rsidR="00B03E19" w:rsidRPr="00260BF0">
        <w:rPr>
          <w:color w:val="0070C0"/>
        </w:rPr>
        <w:t>’</w:t>
      </w:r>
      <w:r w:rsidRPr="00260BF0">
        <w:rPr>
          <w:color w:val="0070C0"/>
        </w:rPr>
        <w:t>s</w:t>
      </w:r>
      <w:r w:rsidR="00B03E19" w:rsidRPr="00260BF0">
        <w:rPr>
          <w:color w:val="0070C0"/>
        </w:rPr>
        <w:t xml:space="preserve"> staff involved in the pro</w:t>
      </w:r>
      <w:r w:rsidR="001937B0" w:rsidRPr="00260BF0">
        <w:rPr>
          <w:color w:val="0070C0"/>
        </w:rPr>
        <w:t xml:space="preserve">cess of certification activities has signed a commitment regarding impartiality and confidentiality. This is written in the Procedure </w:t>
      </w:r>
      <w:r w:rsidR="00D138AB" w:rsidRPr="00260BF0">
        <w:rPr>
          <w:color w:val="0070C0"/>
        </w:rPr>
        <w:t>PNCC_07</w:t>
      </w:r>
      <w:r w:rsidR="001937B0" w:rsidRPr="00260BF0">
        <w:rPr>
          <w:color w:val="0070C0"/>
        </w:rPr>
        <w:t>.</w:t>
      </w:r>
    </w:p>
    <w:p w14:paraId="3F2BD105" w14:textId="720F2D72" w:rsidR="00396922" w:rsidRPr="00C975BA" w:rsidRDefault="00396922" w:rsidP="00396922">
      <w:pPr>
        <w:pStyle w:val="NOTE"/>
        <w:rPr>
          <w:strike/>
        </w:rPr>
      </w:pPr>
    </w:p>
    <w:p w14:paraId="0EFE7679" w14:textId="41FA8D82" w:rsidR="0074371F" w:rsidRPr="00BD6E18" w:rsidRDefault="009D6EA4" w:rsidP="0074371F">
      <w:pPr>
        <w:pStyle w:val="Heading2"/>
      </w:pPr>
      <w:bookmarkStart w:id="91" w:name="_Toc93073417"/>
      <w:r w:rsidRPr="00BD6E18">
        <w:t>Active involvement in development of Decision Sheets</w:t>
      </w:r>
      <w:bookmarkEnd w:id="91"/>
    </w:p>
    <w:p w14:paraId="5313C8A3" w14:textId="087347A1" w:rsidR="0074371F" w:rsidRPr="003C498A" w:rsidRDefault="00E41971" w:rsidP="00A608DC">
      <w:pPr>
        <w:pStyle w:val="PARAGRAPH"/>
        <w:rPr>
          <w:color w:val="0070C0"/>
        </w:rPr>
      </w:pPr>
      <w:r w:rsidRPr="003C498A">
        <w:rPr>
          <w:color w:val="0070C0"/>
        </w:rPr>
        <w:fldChar w:fldCharType="begin"/>
      </w:r>
      <w:r w:rsidRPr="003C498A">
        <w:rPr>
          <w:color w:val="0070C0"/>
        </w:rPr>
        <w:instrText xml:space="preserve"> REF ExCB_Identifier \h  \* MERGEFORMAT </w:instrText>
      </w:r>
      <w:r w:rsidRPr="003C498A">
        <w:rPr>
          <w:color w:val="0070C0"/>
        </w:rPr>
      </w:r>
      <w:r w:rsidRPr="003C498A">
        <w:rPr>
          <w:color w:val="0070C0"/>
        </w:rPr>
        <w:fldChar w:fldCharType="separate"/>
      </w:r>
      <w:r w:rsidR="006865C6" w:rsidRPr="003C498A">
        <w:rPr>
          <w:color w:val="0070C0"/>
          <w:lang w:val="en-US"/>
        </w:rPr>
        <w:t>NCC</w:t>
      </w:r>
      <w:r w:rsidRPr="003C498A">
        <w:rPr>
          <w:color w:val="0070C0"/>
        </w:rPr>
        <w:fldChar w:fldCharType="end"/>
      </w:r>
      <w:r w:rsidRPr="003C498A">
        <w:rPr>
          <w:color w:val="0070C0"/>
        </w:rPr>
        <w:t xml:space="preserve">’s </w:t>
      </w:r>
      <w:r w:rsidR="001937B0" w:rsidRPr="003C498A">
        <w:rPr>
          <w:color w:val="0070C0"/>
        </w:rPr>
        <w:t xml:space="preserve">staff do participate in development of IECEx Scheme </w:t>
      </w:r>
      <w:proofErr w:type="gramStart"/>
      <w:r w:rsidR="001937B0" w:rsidRPr="003C498A">
        <w:rPr>
          <w:color w:val="0070C0"/>
        </w:rPr>
        <w:t>and also</w:t>
      </w:r>
      <w:proofErr w:type="gramEnd"/>
      <w:r w:rsidR="001937B0" w:rsidRPr="003C498A">
        <w:rPr>
          <w:color w:val="0070C0"/>
        </w:rPr>
        <w:t xml:space="preserve"> in Decision Sheets</w:t>
      </w:r>
      <w:r w:rsidR="009D6EA4" w:rsidRPr="003C498A">
        <w:rPr>
          <w:color w:val="0070C0"/>
        </w:rPr>
        <w:t xml:space="preserve"> </w:t>
      </w:r>
    </w:p>
    <w:p w14:paraId="3904F666" w14:textId="77777777" w:rsidR="00664482" w:rsidRPr="003C498A" w:rsidRDefault="00664482" w:rsidP="00AD0236">
      <w:pPr>
        <w:pStyle w:val="Heading2"/>
      </w:pPr>
      <w:bookmarkStart w:id="92" w:name="_Toc93073418"/>
      <w:r w:rsidRPr="003C498A">
        <w:t>Special facts to be noted</w:t>
      </w:r>
      <w:bookmarkEnd w:id="92"/>
    </w:p>
    <w:p w14:paraId="0E6D7116" w14:textId="1B168984" w:rsidR="00E14A93" w:rsidRPr="001937B0" w:rsidRDefault="0030782F" w:rsidP="00E14A93">
      <w:pPr>
        <w:pStyle w:val="PARAGRAPH"/>
        <w:rPr>
          <w:color w:val="0070C0"/>
        </w:rPr>
      </w:pPr>
      <w:r w:rsidRPr="003C498A">
        <w:rPr>
          <w:color w:val="0070C0"/>
        </w:rPr>
        <w:t>None</w:t>
      </w:r>
    </w:p>
    <w:p w14:paraId="17981E27" w14:textId="77777777" w:rsidR="00664482" w:rsidRPr="00BD6E18" w:rsidRDefault="00FD3E8C" w:rsidP="005A570A">
      <w:pPr>
        <w:pStyle w:val="Heading2"/>
      </w:pPr>
      <w:bookmarkStart w:id="93" w:name="_Toc93073419"/>
      <w:r w:rsidRPr="00BD6E18">
        <w:t>Supporting d</w:t>
      </w:r>
      <w:r w:rsidR="00664482" w:rsidRPr="00BD6E18">
        <w:t>ocumentation</w:t>
      </w:r>
      <w:bookmarkEnd w:id="93"/>
    </w:p>
    <w:p w14:paraId="41C98ABF" w14:textId="52C4A9B2" w:rsidR="00664482" w:rsidRDefault="00664482" w:rsidP="00664482">
      <w:r w:rsidRPr="00BD6E18">
        <w:t xml:space="preserve">Copies of additional supporting information for this assessment have been provided to the applicant and the IECEx Secretariat.  These are included in a site assessment report </w:t>
      </w:r>
      <w:r w:rsidR="003E2EFF" w:rsidRPr="00BD6E18">
        <w:t xml:space="preserve">or provided separately </w:t>
      </w:r>
      <w:r w:rsidRPr="00BD6E18">
        <w:t>and include:</w:t>
      </w:r>
    </w:p>
    <w:p w14:paraId="5DAEEAAD" w14:textId="77777777" w:rsidR="003C498A" w:rsidRPr="00BD6E18" w:rsidRDefault="003C498A" w:rsidP="00664482"/>
    <w:p w14:paraId="6BDC8D49" w14:textId="77777777" w:rsidR="00664482" w:rsidRPr="001937B0" w:rsidRDefault="00664482" w:rsidP="003C498A">
      <w:pPr>
        <w:pStyle w:val="ListBullet"/>
        <w:ind w:left="680"/>
        <w:rPr>
          <w:color w:val="0070C0"/>
        </w:rPr>
      </w:pPr>
      <w:r w:rsidRPr="001937B0">
        <w:rPr>
          <w:color w:val="0070C0"/>
        </w:rPr>
        <w:t>Details of issues raised and how these have been resolved</w:t>
      </w:r>
    </w:p>
    <w:p w14:paraId="35022FCF" w14:textId="02C1ACBA" w:rsidR="00C975BA" w:rsidRPr="00B13C32" w:rsidRDefault="006E4A0B" w:rsidP="00B13C32">
      <w:pPr>
        <w:pStyle w:val="ListBullet"/>
        <w:tabs>
          <w:tab w:val="clear" w:pos="360"/>
          <w:tab w:val="left" w:pos="340"/>
        </w:tabs>
        <w:ind w:left="680" w:hanging="340"/>
        <w:rPr>
          <w:color w:val="0070C0"/>
        </w:rPr>
      </w:pPr>
      <w:r w:rsidRPr="00C975BA">
        <w:rPr>
          <w:color w:val="0070C0"/>
        </w:rPr>
        <w:t xml:space="preserve">Checklist for ISO/IEC </w:t>
      </w:r>
      <w:r w:rsidRPr="00B13C32">
        <w:rPr>
          <w:color w:val="0070C0"/>
        </w:rPr>
        <w:t>170</w:t>
      </w:r>
      <w:r w:rsidR="006941FF" w:rsidRPr="00B13C32">
        <w:rPr>
          <w:color w:val="0070C0"/>
        </w:rPr>
        <w:t>65</w:t>
      </w:r>
      <w:r w:rsidR="00C975BA" w:rsidRPr="00B13C32">
        <w:rPr>
          <w:color w:val="0070C0"/>
        </w:rPr>
        <w:t xml:space="preserve">  </w:t>
      </w:r>
    </w:p>
    <w:p w14:paraId="2D503073" w14:textId="2C0E2084" w:rsidR="0050367E" w:rsidRPr="00C975BA" w:rsidRDefault="0050367E" w:rsidP="00584337">
      <w:pPr>
        <w:pStyle w:val="ListBullet"/>
        <w:ind w:left="680"/>
        <w:rPr>
          <w:color w:val="0070C0"/>
        </w:rPr>
      </w:pPr>
      <w:r w:rsidRPr="00C975BA">
        <w:rPr>
          <w:color w:val="0070C0"/>
        </w:rPr>
        <w:t>Information on competencies</w:t>
      </w:r>
    </w:p>
    <w:p w14:paraId="5BB5A51A" w14:textId="77777777" w:rsidR="00A37794" w:rsidRPr="001937B0" w:rsidRDefault="00A37794" w:rsidP="003C498A">
      <w:pPr>
        <w:pStyle w:val="ListBullet"/>
        <w:ind w:left="680"/>
        <w:rPr>
          <w:color w:val="0070C0"/>
        </w:rPr>
      </w:pPr>
      <w:r w:rsidRPr="001937B0">
        <w:rPr>
          <w:color w:val="0070C0"/>
        </w:rPr>
        <w:t>Assessors</w:t>
      </w:r>
      <w:r w:rsidR="0019699B" w:rsidRPr="001937B0">
        <w:rPr>
          <w:color w:val="0070C0"/>
        </w:rPr>
        <w:t>’</w:t>
      </w:r>
      <w:r w:rsidRPr="001937B0">
        <w:rPr>
          <w:color w:val="0070C0"/>
        </w:rPr>
        <w:t xml:space="preserve"> notes</w:t>
      </w:r>
    </w:p>
    <w:p w14:paraId="248C2B78" w14:textId="77777777" w:rsidR="0019699B" w:rsidRPr="00BD6E18" w:rsidRDefault="0019699B" w:rsidP="00AD0236">
      <w:pPr>
        <w:pStyle w:val="Heading2"/>
      </w:pPr>
      <w:bookmarkStart w:id="94" w:name="_Toc93073420"/>
      <w:r w:rsidRPr="00BD6E18">
        <w:t>Recommendation</w:t>
      </w:r>
      <w:r w:rsidR="00AD0236" w:rsidRPr="00BD6E18">
        <w:t>s</w:t>
      </w:r>
      <w:bookmarkEnd w:id="94"/>
      <w:r w:rsidRPr="00BD6E18">
        <w:t xml:space="preserve"> </w:t>
      </w:r>
    </w:p>
    <w:p w14:paraId="306C5D82" w14:textId="5D25888A" w:rsidR="0019699B" w:rsidRPr="00BE21E2" w:rsidRDefault="0019699B" w:rsidP="00767963">
      <w:pPr>
        <w:pStyle w:val="PARAGRAPH"/>
        <w:rPr>
          <w:color w:val="0070C0"/>
        </w:rPr>
      </w:pPr>
      <w:bookmarkStart w:id="95" w:name="_Hlk92982031"/>
      <w:r w:rsidRPr="00BE21E2">
        <w:rPr>
          <w:rStyle w:val="PARAGRAPHChar"/>
          <w:color w:val="0070C0"/>
        </w:rPr>
        <w:t xml:space="preserve">Based on the assessment </w:t>
      </w:r>
      <w:r w:rsidRPr="00BE21E2">
        <w:rPr>
          <w:color w:val="0070C0"/>
        </w:rPr>
        <w:t xml:space="preserve">performed on </w:t>
      </w:r>
      <w:r w:rsidR="00BE21E2" w:rsidRPr="00BE21E2">
        <w:rPr>
          <w:color w:val="0070C0"/>
        </w:rPr>
        <w:t>between 10 and 13 January 2022</w:t>
      </w:r>
      <w:r w:rsidRPr="00BE21E2">
        <w:rPr>
          <w:color w:val="0070C0"/>
        </w:rPr>
        <w:t xml:space="preserve">, </w:t>
      </w:r>
      <w:r w:rsidR="00E41971" w:rsidRPr="00BE21E2">
        <w:rPr>
          <w:color w:val="0070C0"/>
        </w:rPr>
        <w:fldChar w:fldCharType="begin"/>
      </w:r>
      <w:r w:rsidR="00E41971" w:rsidRPr="00BE21E2">
        <w:rPr>
          <w:color w:val="0070C0"/>
        </w:rPr>
        <w:instrText xml:space="preserve"> REF ExCB_Name \h  \* MERGEFORMAT </w:instrText>
      </w:r>
      <w:r w:rsidR="00E41971" w:rsidRPr="00BE21E2">
        <w:rPr>
          <w:color w:val="0070C0"/>
        </w:rPr>
      </w:r>
      <w:r w:rsidR="00E41971" w:rsidRPr="00BE21E2">
        <w:rPr>
          <w:color w:val="0070C0"/>
        </w:rPr>
        <w:fldChar w:fldCharType="separate"/>
      </w:r>
      <w:r w:rsidR="006865C6" w:rsidRPr="00593921">
        <w:rPr>
          <w:color w:val="0070C0"/>
          <w:lang w:val="en-US"/>
        </w:rPr>
        <w:t xml:space="preserve">NCC </w:t>
      </w:r>
      <w:proofErr w:type="spellStart"/>
      <w:r w:rsidR="006865C6" w:rsidRPr="00593921">
        <w:rPr>
          <w:color w:val="0070C0"/>
          <w:lang w:val="en-US"/>
        </w:rPr>
        <w:t>Certificações</w:t>
      </w:r>
      <w:proofErr w:type="spellEnd"/>
      <w:r w:rsidR="006865C6" w:rsidRPr="00593921">
        <w:rPr>
          <w:color w:val="0070C0"/>
          <w:lang w:val="en-US"/>
        </w:rPr>
        <w:t xml:space="preserve"> do </w:t>
      </w:r>
      <w:proofErr w:type="spellStart"/>
      <w:r w:rsidR="006865C6" w:rsidRPr="00593921">
        <w:rPr>
          <w:color w:val="0070C0"/>
          <w:lang w:val="en-US"/>
        </w:rPr>
        <w:t>Brasil</w:t>
      </w:r>
      <w:proofErr w:type="spellEnd"/>
      <w:r w:rsidR="006865C6" w:rsidRPr="00593921">
        <w:rPr>
          <w:color w:val="0070C0"/>
          <w:lang w:val="en-US"/>
        </w:rPr>
        <w:t xml:space="preserve"> Ltda.</w:t>
      </w:r>
      <w:r w:rsidR="00E41971" w:rsidRPr="00BE21E2">
        <w:rPr>
          <w:color w:val="0070C0"/>
        </w:rPr>
        <w:fldChar w:fldCharType="end"/>
      </w:r>
      <w:r w:rsidR="003C498A">
        <w:rPr>
          <w:color w:val="0070C0"/>
        </w:rPr>
        <w:t xml:space="preserve"> </w:t>
      </w:r>
      <w:r w:rsidRPr="00BE21E2">
        <w:rPr>
          <w:color w:val="0070C0"/>
        </w:rPr>
        <w:t>is recommended for continued acceptance in the IECEx scheme as:</w:t>
      </w:r>
    </w:p>
    <w:p w14:paraId="0C369BC0" w14:textId="26F2BC7A" w:rsidR="00147164" w:rsidRPr="00BE21E2" w:rsidRDefault="00147164" w:rsidP="001937B0">
      <w:pPr>
        <w:pStyle w:val="ListBullet"/>
        <w:ind w:left="680"/>
        <w:rPr>
          <w:rStyle w:val="SubtleEmphasis"/>
          <w:i w:val="0"/>
          <w:color w:val="0070C0"/>
        </w:rPr>
      </w:pPr>
      <w:bookmarkStart w:id="96" w:name="_Hlk49187147"/>
      <w:r w:rsidRPr="00BE21E2">
        <w:rPr>
          <w:rStyle w:val="SubtleEmphasis"/>
          <w:i w:val="0"/>
          <w:color w:val="0070C0"/>
        </w:rPr>
        <w:t xml:space="preserve">An </w:t>
      </w:r>
      <w:proofErr w:type="spellStart"/>
      <w:r w:rsidRPr="00BE21E2">
        <w:rPr>
          <w:rStyle w:val="SubtleEmphasis"/>
          <w:i w:val="0"/>
          <w:color w:val="0070C0"/>
        </w:rPr>
        <w:t>ExCB</w:t>
      </w:r>
      <w:proofErr w:type="spellEnd"/>
      <w:r w:rsidRPr="00BE21E2">
        <w:rPr>
          <w:rStyle w:val="SubtleEmphasis"/>
          <w:i w:val="0"/>
          <w:color w:val="0070C0"/>
        </w:rPr>
        <w:t xml:space="preserve"> in the IECEx Certification </w:t>
      </w:r>
      <w:r w:rsidR="00BE21E2" w:rsidRPr="00BE21E2">
        <w:rPr>
          <w:rStyle w:val="SubtleEmphasis"/>
          <w:i w:val="0"/>
          <w:color w:val="0070C0"/>
        </w:rPr>
        <w:t xml:space="preserve">Equipment </w:t>
      </w:r>
      <w:r w:rsidRPr="00BE21E2">
        <w:rPr>
          <w:rStyle w:val="SubtleEmphasis"/>
          <w:i w:val="0"/>
          <w:color w:val="0070C0"/>
        </w:rPr>
        <w:t>Scheme</w:t>
      </w:r>
    </w:p>
    <w:p w14:paraId="6D44EDF0" w14:textId="5EF9F19B" w:rsidR="00BE21E2" w:rsidRPr="00BE21E2" w:rsidRDefault="00BE21E2" w:rsidP="00BE21E2">
      <w:pPr>
        <w:pStyle w:val="ListBullet"/>
        <w:ind w:left="680"/>
        <w:rPr>
          <w:rStyle w:val="SubtleEmphasis"/>
          <w:i w:val="0"/>
          <w:color w:val="0070C0"/>
        </w:rPr>
      </w:pPr>
      <w:r w:rsidRPr="00BE21E2">
        <w:rPr>
          <w:rStyle w:val="SubtleEmphasis"/>
          <w:i w:val="0"/>
          <w:color w:val="0070C0"/>
        </w:rPr>
        <w:t xml:space="preserve">An </w:t>
      </w:r>
      <w:proofErr w:type="spellStart"/>
      <w:r w:rsidRPr="00BE21E2">
        <w:rPr>
          <w:rStyle w:val="SubtleEmphasis"/>
          <w:i w:val="0"/>
          <w:color w:val="0070C0"/>
        </w:rPr>
        <w:t>ExCB</w:t>
      </w:r>
      <w:proofErr w:type="spellEnd"/>
      <w:r w:rsidRPr="00BE21E2">
        <w:rPr>
          <w:rStyle w:val="SubtleEmphasis"/>
          <w:i w:val="0"/>
          <w:color w:val="0070C0"/>
        </w:rPr>
        <w:t xml:space="preserve"> in the IECEx Certification Service Facilities Scheme</w:t>
      </w:r>
    </w:p>
    <w:bookmarkEnd w:id="95"/>
    <w:p w14:paraId="4F3C10DC" w14:textId="77777777" w:rsidR="00BE21E2" w:rsidRPr="00BE21E2" w:rsidRDefault="00BE21E2" w:rsidP="00BE21E2">
      <w:pPr>
        <w:pStyle w:val="ListBullet"/>
        <w:numPr>
          <w:ilvl w:val="0"/>
          <w:numId w:val="0"/>
        </w:numPr>
        <w:ind w:left="340"/>
        <w:rPr>
          <w:rStyle w:val="SubtleEmphasis"/>
          <w:i w:val="0"/>
          <w:color w:val="0070C0"/>
        </w:rPr>
      </w:pPr>
    </w:p>
    <w:bookmarkEnd w:id="96"/>
    <w:p w14:paraId="57E1E7D2" w14:textId="77777777" w:rsidR="00767963" w:rsidRPr="00260BF0"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49"/>
        <w:gridCol w:w="2992"/>
        <w:gridCol w:w="3013"/>
      </w:tblGrid>
      <w:tr w:rsidR="00767963" w:rsidRPr="00260BF0" w14:paraId="4B2C057C" w14:textId="77777777">
        <w:trPr>
          <w:tblCellSpacing w:w="20" w:type="dxa"/>
        </w:trPr>
        <w:tc>
          <w:tcPr>
            <w:tcW w:w="3095" w:type="dxa"/>
          </w:tcPr>
          <w:p w14:paraId="1087490B" w14:textId="5CB8F9F0" w:rsidR="00767963" w:rsidRPr="00260BF0" w:rsidRDefault="00E41971" w:rsidP="00E26F3E">
            <w:pPr>
              <w:pStyle w:val="TABLE-cell"/>
            </w:pPr>
            <w:r w:rsidRPr="00260BF0">
              <w:fldChar w:fldCharType="begin"/>
            </w:r>
            <w:r w:rsidRPr="00260BF0">
              <w:instrText xml:space="preserve"> REF LeadAssessorName \h </w:instrText>
            </w:r>
            <w:r w:rsidR="00BE21E2" w:rsidRPr="00260BF0">
              <w:instrText xml:space="preserve"> \* MERGEFORMAT </w:instrText>
            </w:r>
            <w:r w:rsidRPr="00260BF0">
              <w:fldChar w:fldCharType="separate"/>
            </w:r>
            <w:r w:rsidR="006865C6" w:rsidRPr="00260BF0">
              <w:rPr>
                <w:color w:val="0070C0"/>
              </w:rPr>
              <w:t>Thierry HOUEIX</w:t>
            </w:r>
            <w:r w:rsidRPr="00260BF0">
              <w:fldChar w:fldCharType="end"/>
            </w:r>
          </w:p>
        </w:tc>
        <w:tc>
          <w:tcPr>
            <w:tcW w:w="3095" w:type="dxa"/>
          </w:tcPr>
          <w:p w14:paraId="3109F819" w14:textId="77777777" w:rsidR="00767963" w:rsidRPr="00260BF0" w:rsidRDefault="00345E03" w:rsidP="00E26F3E">
            <w:pPr>
              <w:pStyle w:val="TABLE-cell"/>
              <w:rPr>
                <w:vanish/>
              </w:rPr>
            </w:pPr>
            <w:r w:rsidRPr="00260BF0">
              <w:rPr>
                <w:vanish/>
              </w:rPr>
              <w:t>&lt;name&gt;</w:t>
            </w:r>
          </w:p>
        </w:tc>
        <w:tc>
          <w:tcPr>
            <w:tcW w:w="3096" w:type="dxa"/>
          </w:tcPr>
          <w:p w14:paraId="667FAD66" w14:textId="77777777" w:rsidR="00767963" w:rsidRPr="00260BF0" w:rsidRDefault="00345E03" w:rsidP="00E26F3E">
            <w:pPr>
              <w:pStyle w:val="TABLE-cell"/>
              <w:rPr>
                <w:vanish/>
              </w:rPr>
            </w:pPr>
            <w:r w:rsidRPr="00260BF0">
              <w:rPr>
                <w:vanish/>
              </w:rPr>
              <w:t>&lt;name</w:t>
            </w:r>
            <w:r w:rsidR="002E5FFB" w:rsidRPr="00260BF0">
              <w:rPr>
                <w:vanish/>
              </w:rPr>
              <w:t>&gt;</w:t>
            </w:r>
          </w:p>
        </w:tc>
      </w:tr>
      <w:tr w:rsidR="00767963" w:rsidRPr="00260BF0" w14:paraId="6924A6C1" w14:textId="77777777">
        <w:trPr>
          <w:tblCellSpacing w:w="20" w:type="dxa"/>
        </w:trPr>
        <w:tc>
          <w:tcPr>
            <w:tcW w:w="3095" w:type="dxa"/>
          </w:tcPr>
          <w:p w14:paraId="72DB414F" w14:textId="77777777" w:rsidR="00767963" w:rsidRPr="00260BF0" w:rsidRDefault="0021211B" w:rsidP="00E26F3E">
            <w:pPr>
              <w:pStyle w:val="TABLE-cell"/>
            </w:pPr>
            <w:r w:rsidRPr="00260BF0">
              <w:t xml:space="preserve">IECEx </w:t>
            </w:r>
            <w:r w:rsidR="00767963" w:rsidRPr="00260BF0">
              <w:t>Lead Assessor</w:t>
            </w:r>
          </w:p>
        </w:tc>
        <w:tc>
          <w:tcPr>
            <w:tcW w:w="3095" w:type="dxa"/>
          </w:tcPr>
          <w:p w14:paraId="606556AE" w14:textId="77777777" w:rsidR="00767963" w:rsidRPr="00260BF0" w:rsidRDefault="0021211B" w:rsidP="00E26F3E">
            <w:pPr>
              <w:pStyle w:val="TABLE-cell"/>
              <w:rPr>
                <w:vanish/>
              </w:rPr>
            </w:pPr>
            <w:r w:rsidRPr="00260BF0">
              <w:rPr>
                <w:vanish/>
              </w:rPr>
              <w:t xml:space="preserve">IECEx </w:t>
            </w:r>
            <w:r w:rsidR="00767963" w:rsidRPr="00260BF0">
              <w:rPr>
                <w:vanish/>
              </w:rPr>
              <w:t xml:space="preserve">Assessor </w:t>
            </w:r>
          </w:p>
        </w:tc>
        <w:tc>
          <w:tcPr>
            <w:tcW w:w="3096" w:type="dxa"/>
          </w:tcPr>
          <w:p w14:paraId="2ABB291A" w14:textId="77777777" w:rsidR="00767963" w:rsidRPr="00260BF0" w:rsidRDefault="0021211B" w:rsidP="0021211B">
            <w:pPr>
              <w:pStyle w:val="TABLE-cell"/>
              <w:rPr>
                <w:vanish/>
              </w:rPr>
            </w:pPr>
            <w:r w:rsidRPr="00260BF0">
              <w:rPr>
                <w:vanish/>
              </w:rPr>
              <w:t xml:space="preserve">IECEx </w:t>
            </w:r>
            <w:r w:rsidR="00767963" w:rsidRPr="00260BF0">
              <w:rPr>
                <w:vanish/>
              </w:rPr>
              <w:t>Assessor</w:t>
            </w:r>
          </w:p>
        </w:tc>
      </w:tr>
    </w:tbl>
    <w:p w14:paraId="3E1E31ED" w14:textId="53483027" w:rsidR="00B334B2" w:rsidRPr="00BD6E18" w:rsidRDefault="00345E03" w:rsidP="00B334B2">
      <w:pPr>
        <w:pStyle w:val="PARAGRAPH"/>
      </w:pPr>
      <w:r w:rsidRPr="00260BF0">
        <w:t xml:space="preserve">Date:  </w:t>
      </w:r>
      <w:r w:rsidR="006B4C7C">
        <w:t xml:space="preserve">25 May </w:t>
      </w:r>
      <w:r w:rsidR="006B4C7C" w:rsidRPr="00260BF0">
        <w:rPr>
          <w:color w:val="0070C0"/>
        </w:rPr>
        <w:t>2022</w:t>
      </w:r>
    </w:p>
    <w:p w14:paraId="100D99C9" w14:textId="77777777" w:rsidR="00C14BE6" w:rsidRPr="00EA5066" w:rsidRDefault="004C0CF8" w:rsidP="00C14BE6">
      <w:pPr>
        <w:pStyle w:val="Heading1"/>
      </w:pPr>
      <w:bookmarkStart w:id="97" w:name="_Toc49152980"/>
      <w:bookmarkStart w:id="98" w:name="_Toc49153004"/>
      <w:bookmarkStart w:id="99" w:name="_Toc40097765"/>
      <w:bookmarkStart w:id="100" w:name="_Toc40099333"/>
      <w:bookmarkStart w:id="101" w:name="_Toc40099709"/>
      <w:bookmarkStart w:id="102" w:name="_Toc40100347"/>
      <w:bookmarkStart w:id="103" w:name="_Toc49153033"/>
      <w:bookmarkStart w:id="104" w:name="_Toc40097767"/>
      <w:bookmarkStart w:id="105" w:name="_Toc40099335"/>
      <w:bookmarkStart w:id="106" w:name="_Toc40099711"/>
      <w:bookmarkStart w:id="107" w:name="_Toc40100349"/>
      <w:bookmarkStart w:id="108" w:name="_Toc49153035"/>
      <w:bookmarkStart w:id="109" w:name="_Toc49153049"/>
      <w:bookmarkEnd w:id="97"/>
      <w:bookmarkEnd w:id="98"/>
      <w:bookmarkEnd w:id="99"/>
      <w:bookmarkEnd w:id="100"/>
      <w:bookmarkEnd w:id="101"/>
      <w:bookmarkEnd w:id="102"/>
      <w:bookmarkEnd w:id="103"/>
      <w:bookmarkEnd w:id="104"/>
      <w:bookmarkEnd w:id="105"/>
      <w:bookmarkEnd w:id="106"/>
      <w:bookmarkEnd w:id="107"/>
      <w:bookmarkEnd w:id="108"/>
      <w:bookmarkEnd w:id="109"/>
      <w:r w:rsidRPr="00BD6E18">
        <w:br w:type="page"/>
      </w:r>
      <w:bookmarkStart w:id="110" w:name="_Toc86064772"/>
      <w:bookmarkStart w:id="111" w:name="_Toc93073421"/>
      <w:proofErr w:type="spellStart"/>
      <w:r w:rsidR="00C14BE6" w:rsidRPr="00EA5066">
        <w:lastRenderedPageBreak/>
        <w:t>ExCB</w:t>
      </w:r>
      <w:proofErr w:type="spellEnd"/>
      <w:r w:rsidR="00C14BE6" w:rsidRPr="00EA5066">
        <w:t xml:space="preserve"> for IECEx Certified Equipment Scheme</w:t>
      </w:r>
      <w:bookmarkEnd w:id="110"/>
      <w:bookmarkEnd w:id="111"/>
    </w:p>
    <w:p w14:paraId="74D176DA" w14:textId="77777777" w:rsidR="00C14BE6" w:rsidRPr="00EA5066" w:rsidRDefault="00C14BE6" w:rsidP="005A570A">
      <w:pPr>
        <w:keepNext/>
        <w:numPr>
          <w:ilvl w:val="1"/>
          <w:numId w:val="18"/>
        </w:numPr>
        <w:suppressAutoHyphens/>
        <w:snapToGrid w:val="0"/>
        <w:spacing w:before="100" w:after="100"/>
        <w:jc w:val="left"/>
        <w:outlineLvl w:val="1"/>
        <w:rPr>
          <w:b/>
          <w:bCs/>
        </w:rPr>
      </w:pPr>
      <w:bookmarkStart w:id="112" w:name="_Toc86064773"/>
      <w:bookmarkStart w:id="113" w:name="_Toc93073422"/>
      <w:r w:rsidRPr="00EA5066">
        <w:rPr>
          <w:b/>
          <w:bCs/>
        </w:rPr>
        <w:t>Assessment references</w:t>
      </w:r>
      <w:bookmarkEnd w:id="112"/>
      <w:bookmarkEnd w:id="113"/>
    </w:p>
    <w:p w14:paraId="22C98A4D" w14:textId="77777777" w:rsidR="00C14BE6" w:rsidRPr="00C975BA" w:rsidRDefault="00C14BE6" w:rsidP="005A570A">
      <w:pPr>
        <w:keepNext/>
        <w:numPr>
          <w:ilvl w:val="2"/>
          <w:numId w:val="18"/>
        </w:numPr>
        <w:suppressAutoHyphens/>
        <w:snapToGrid w:val="0"/>
        <w:spacing w:before="100" w:after="100"/>
        <w:jc w:val="left"/>
        <w:outlineLvl w:val="2"/>
        <w:rPr>
          <w:b/>
          <w:bCs/>
        </w:rPr>
      </w:pPr>
      <w:bookmarkStart w:id="114" w:name="_Toc86064774"/>
      <w:bookmarkStart w:id="115" w:name="_Toc93073423"/>
      <w:r w:rsidRPr="00C975BA">
        <w:rPr>
          <w:b/>
          <w:bCs/>
        </w:rPr>
        <w:t>General references</w:t>
      </w:r>
      <w:bookmarkEnd w:id="114"/>
      <w:bookmarkEnd w:id="115"/>
    </w:p>
    <w:p w14:paraId="28CB5E40" w14:textId="77777777" w:rsidR="00C14BE6" w:rsidRPr="00C975BA" w:rsidRDefault="00C14BE6" w:rsidP="00C14BE6">
      <w:pPr>
        <w:numPr>
          <w:ilvl w:val="0"/>
          <w:numId w:val="6"/>
        </w:numPr>
        <w:snapToGrid w:val="0"/>
        <w:spacing w:after="100"/>
      </w:pPr>
      <w:r w:rsidRPr="00C975BA">
        <w:t>IECEx 02 IECEx Certified Equipment Scheme covering equipment for use in explosive atmospheres – Rules of Procedure</w:t>
      </w:r>
    </w:p>
    <w:p w14:paraId="1CEB9285" w14:textId="77777777" w:rsidR="00C14BE6" w:rsidRPr="00C975BA" w:rsidRDefault="00C14BE6" w:rsidP="00C14BE6">
      <w:pPr>
        <w:numPr>
          <w:ilvl w:val="0"/>
          <w:numId w:val="6"/>
        </w:numPr>
        <w:snapToGrid w:val="0"/>
        <w:spacing w:after="100"/>
      </w:pPr>
      <w:r w:rsidRPr="00C975BA">
        <w:t xml:space="preserve">IECEx OD003-2 Assessment, surveillance assessment and re-assessment of </w:t>
      </w:r>
      <w:proofErr w:type="spellStart"/>
      <w:r w:rsidRPr="00C975BA">
        <w:t>ExCBs</w:t>
      </w:r>
      <w:proofErr w:type="spellEnd"/>
      <w:r w:rsidRPr="00C975BA">
        <w:t xml:space="preserve"> and </w:t>
      </w:r>
      <w:proofErr w:type="spellStart"/>
      <w:r w:rsidRPr="00C975BA">
        <w:t>ExTLs</w:t>
      </w:r>
      <w:proofErr w:type="spellEnd"/>
      <w:r w:rsidRPr="00C975BA">
        <w:t xml:space="preserve"> operating in the IECEx 02, IECEx Certified Equipment Scheme  </w:t>
      </w:r>
    </w:p>
    <w:p w14:paraId="1460C6EB" w14:textId="77777777" w:rsidR="00C14BE6" w:rsidRPr="00C975BA" w:rsidRDefault="00C14BE6" w:rsidP="00C14BE6">
      <w:pPr>
        <w:numPr>
          <w:ilvl w:val="0"/>
          <w:numId w:val="6"/>
        </w:numPr>
        <w:snapToGrid w:val="0"/>
        <w:spacing w:after="100"/>
        <w:ind w:left="340" w:hanging="340"/>
      </w:pPr>
      <w:r w:rsidRPr="00C975BA">
        <w:t xml:space="preserve">ISO/IEC 80079-34 Explosive atmospheres – Part 34: Application of quality systems for equipment manufacture </w:t>
      </w:r>
    </w:p>
    <w:p w14:paraId="5FBBED9A" w14:textId="77777777" w:rsidR="00C14BE6" w:rsidRPr="00C975BA" w:rsidRDefault="00C14BE6" w:rsidP="00C14BE6">
      <w:pPr>
        <w:numPr>
          <w:ilvl w:val="0"/>
          <w:numId w:val="6"/>
        </w:numPr>
        <w:snapToGrid w:val="0"/>
        <w:spacing w:after="100"/>
        <w:ind w:left="340" w:hanging="340"/>
      </w:pPr>
      <w:r w:rsidRPr="00C975BA">
        <w:t xml:space="preserve">IECEx OD 009 Issuing of CoCs, </w:t>
      </w:r>
      <w:proofErr w:type="spellStart"/>
      <w:r w:rsidRPr="00C975BA">
        <w:t>ExTRs</w:t>
      </w:r>
      <w:proofErr w:type="spellEnd"/>
      <w:r w:rsidRPr="00C975BA">
        <w:t xml:space="preserve"> and QARs</w:t>
      </w:r>
    </w:p>
    <w:p w14:paraId="47970AAE" w14:textId="77777777" w:rsidR="00C14BE6" w:rsidRPr="00C975BA" w:rsidRDefault="00C14BE6" w:rsidP="00C14BE6">
      <w:pPr>
        <w:numPr>
          <w:ilvl w:val="0"/>
          <w:numId w:val="6"/>
        </w:numPr>
        <w:snapToGrid w:val="0"/>
        <w:spacing w:after="100"/>
        <w:ind w:left="340" w:hanging="340"/>
      </w:pPr>
      <w:r w:rsidRPr="00C975BA">
        <w:t xml:space="preserve">IECEx OD 025 Guidelines on the Management of Assessment and Surveillance programs for the assessment of Manufacturer’s Quality Systems in accordance with the IECEx Scheme </w:t>
      </w:r>
    </w:p>
    <w:p w14:paraId="088197F8" w14:textId="77777777" w:rsidR="00C14BE6" w:rsidRPr="00C975BA" w:rsidRDefault="00C14BE6" w:rsidP="00C14BE6">
      <w:pPr>
        <w:numPr>
          <w:ilvl w:val="0"/>
          <w:numId w:val="6"/>
        </w:numPr>
        <w:snapToGrid w:val="0"/>
        <w:spacing w:after="100"/>
        <w:ind w:left="340" w:hanging="340"/>
      </w:pPr>
      <w:r w:rsidRPr="00C975BA">
        <w:t>IECEx OD 026 IECEx Certified Equipment Scheme – Guidelines for the qualification of Lead Auditor and Auditors, in accordance with the IECEx System</w:t>
      </w:r>
    </w:p>
    <w:p w14:paraId="6EAFC801" w14:textId="77777777" w:rsidR="00C14BE6" w:rsidRPr="00C975BA" w:rsidRDefault="00C14BE6" w:rsidP="00C14BE6">
      <w:pPr>
        <w:numPr>
          <w:ilvl w:val="0"/>
          <w:numId w:val="6"/>
        </w:numPr>
        <w:snapToGrid w:val="0"/>
        <w:spacing w:after="100"/>
        <w:ind w:left="340" w:hanging="340"/>
      </w:pPr>
      <w:r w:rsidRPr="00C975BA">
        <w:t xml:space="preserve">ISO/IEC 17065 General requirements for bodies operating product certification systems Conformity assessment — Requirements for bodies certifying products, </w:t>
      </w:r>
      <w:proofErr w:type="gramStart"/>
      <w:r w:rsidRPr="00C975BA">
        <w:t>processes</w:t>
      </w:r>
      <w:proofErr w:type="gramEnd"/>
      <w:r w:rsidRPr="00C975BA">
        <w:t xml:space="preserve"> and services</w:t>
      </w:r>
    </w:p>
    <w:p w14:paraId="6898B011" w14:textId="77777777" w:rsidR="00C14BE6" w:rsidRPr="00C975BA" w:rsidRDefault="00C14BE6" w:rsidP="00C14BE6">
      <w:pPr>
        <w:numPr>
          <w:ilvl w:val="0"/>
          <w:numId w:val="6"/>
        </w:numPr>
        <w:snapToGrid w:val="0"/>
        <w:spacing w:after="100"/>
        <w:ind w:left="340" w:hanging="340"/>
      </w:pPr>
      <w:r w:rsidRPr="00C975BA">
        <w:t>IECEx OD 107 Harmonised check list for certification bodies ISO/IEC 17065</w:t>
      </w:r>
    </w:p>
    <w:p w14:paraId="44A776FC" w14:textId="77777777" w:rsidR="00C14BE6" w:rsidRPr="00C975BA" w:rsidRDefault="00C14BE6" w:rsidP="00C14BE6">
      <w:pPr>
        <w:numPr>
          <w:ilvl w:val="0"/>
          <w:numId w:val="6"/>
        </w:numPr>
        <w:snapToGrid w:val="0"/>
        <w:spacing w:after="100"/>
      </w:pPr>
      <w:r w:rsidRPr="00C975BA">
        <w:t>IECEx OD 060 IECEx Guide for Business Continuity – Management of Extraordinary Circumstances or Events Affecting IECEx Certification Schemes and Activities</w:t>
      </w:r>
    </w:p>
    <w:p w14:paraId="678C7038" w14:textId="77777777" w:rsidR="00C14BE6" w:rsidRPr="00C975BA" w:rsidRDefault="00C14BE6" w:rsidP="00C14BE6">
      <w:pPr>
        <w:numPr>
          <w:ilvl w:val="0"/>
          <w:numId w:val="6"/>
        </w:numPr>
        <w:snapToGrid w:val="0"/>
        <w:spacing w:after="100"/>
        <w:ind w:left="340" w:hanging="340"/>
      </w:pPr>
      <w:r w:rsidRPr="00C975BA">
        <w:t>IECEx Technical Capability Document (TCD)</w:t>
      </w:r>
    </w:p>
    <w:p w14:paraId="11BA09E9" w14:textId="77777777" w:rsidR="00C14BE6" w:rsidRPr="00C975BA" w:rsidRDefault="00C14BE6" w:rsidP="00C14BE6">
      <w:pPr>
        <w:numPr>
          <w:ilvl w:val="0"/>
          <w:numId w:val="6"/>
        </w:numPr>
        <w:snapToGrid w:val="0"/>
        <w:spacing w:after="100"/>
        <w:ind w:left="340" w:hanging="340"/>
      </w:pPr>
      <w:proofErr w:type="spellStart"/>
      <w:r w:rsidRPr="00C975BA">
        <w:t>ExTAG</w:t>
      </w:r>
      <w:proofErr w:type="spellEnd"/>
      <w:r w:rsidRPr="00C975BA">
        <w:t xml:space="preserve"> decision sheets (DSs)</w:t>
      </w:r>
    </w:p>
    <w:p w14:paraId="291AE2E6" w14:textId="77777777" w:rsidR="00C14BE6" w:rsidRPr="00C975BA" w:rsidRDefault="00C14BE6" w:rsidP="00C14BE6">
      <w:pPr>
        <w:snapToGrid w:val="0"/>
        <w:spacing w:before="100" w:after="100"/>
        <w:rPr>
          <w:sz w:val="16"/>
          <w:szCs w:val="16"/>
        </w:rPr>
      </w:pPr>
      <w:r w:rsidRPr="00C975BA">
        <w:rPr>
          <w:sz w:val="16"/>
          <w:szCs w:val="16"/>
        </w:rPr>
        <w:t>NOTE</w:t>
      </w:r>
      <w:r w:rsidRPr="00C975BA">
        <w:rPr>
          <w:sz w:val="16"/>
          <w:szCs w:val="16"/>
        </w:rPr>
        <w:tab/>
        <w:t>The latest editions of the above documents were applied, unless otherwise specified</w:t>
      </w:r>
    </w:p>
    <w:p w14:paraId="077F4E53" w14:textId="77777777" w:rsidR="00C14BE6" w:rsidRPr="00C975BA" w:rsidRDefault="00C14BE6" w:rsidP="005A570A">
      <w:pPr>
        <w:keepNext/>
        <w:numPr>
          <w:ilvl w:val="2"/>
          <w:numId w:val="18"/>
        </w:numPr>
        <w:suppressAutoHyphens/>
        <w:snapToGrid w:val="0"/>
        <w:spacing w:before="100" w:after="100"/>
        <w:jc w:val="left"/>
        <w:outlineLvl w:val="2"/>
        <w:rPr>
          <w:b/>
          <w:bCs/>
        </w:rPr>
      </w:pPr>
      <w:bookmarkStart w:id="116" w:name="_Toc86064775"/>
      <w:bookmarkStart w:id="117" w:name="_Toc93073424"/>
      <w:r w:rsidRPr="00C975BA">
        <w:rPr>
          <w:b/>
          <w:bCs/>
        </w:rPr>
        <w:t>Additional references applied for this assessment</w:t>
      </w:r>
      <w:bookmarkEnd w:id="116"/>
      <w:bookmarkEnd w:id="117"/>
    </w:p>
    <w:p w14:paraId="39EC858B" w14:textId="77777777" w:rsidR="00C14BE6" w:rsidRPr="00EA5066" w:rsidRDefault="00C14BE6" w:rsidP="00C14BE6">
      <w:pPr>
        <w:snapToGrid w:val="0"/>
        <w:spacing w:before="100" w:after="100"/>
        <w:rPr>
          <w:sz w:val="16"/>
          <w:szCs w:val="16"/>
        </w:rPr>
      </w:pPr>
      <w:r w:rsidRPr="00EA5066">
        <w:rPr>
          <w:sz w:val="16"/>
          <w:szCs w:val="16"/>
        </w:rPr>
        <w:t>NOTE</w:t>
      </w:r>
      <w:r w:rsidRPr="00EA5066">
        <w:rPr>
          <w:sz w:val="16"/>
          <w:szCs w:val="16"/>
        </w:rPr>
        <w:tab/>
        <w:t>To be added by assessment team.  For example, ODs for non-electrical or Ex s where applicable</w:t>
      </w:r>
    </w:p>
    <w:p w14:paraId="41CBF299" w14:textId="77777777" w:rsidR="00C14BE6" w:rsidRPr="00EA5066" w:rsidRDefault="00C14BE6" w:rsidP="005A570A">
      <w:pPr>
        <w:keepNext/>
        <w:numPr>
          <w:ilvl w:val="1"/>
          <w:numId w:val="18"/>
        </w:numPr>
        <w:suppressAutoHyphens/>
        <w:snapToGrid w:val="0"/>
        <w:spacing w:before="100" w:after="100"/>
        <w:jc w:val="left"/>
        <w:outlineLvl w:val="1"/>
        <w:rPr>
          <w:b/>
          <w:bCs/>
        </w:rPr>
      </w:pPr>
      <w:bookmarkStart w:id="118" w:name="_Toc86064776"/>
      <w:bookmarkStart w:id="119" w:name="_Toc93073425"/>
      <w:proofErr w:type="spellStart"/>
      <w:r w:rsidRPr="00EA5066">
        <w:rPr>
          <w:b/>
          <w:bCs/>
        </w:rPr>
        <w:t>ExCB</w:t>
      </w:r>
      <w:proofErr w:type="spellEnd"/>
      <w:r w:rsidRPr="00EA5066">
        <w:rPr>
          <w:b/>
          <w:bCs/>
        </w:rPr>
        <w:t xml:space="preserve"> persons interviewed</w:t>
      </w:r>
      <w:bookmarkEnd w:id="118"/>
      <w:bookmarkEnd w:id="119"/>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3"/>
        <w:gridCol w:w="4263"/>
      </w:tblGrid>
      <w:tr w:rsidR="00C14BE6" w:rsidRPr="00EA5066" w14:paraId="49D925CF" w14:textId="77777777" w:rsidTr="00394ED6">
        <w:tc>
          <w:tcPr>
            <w:tcW w:w="4263" w:type="dxa"/>
          </w:tcPr>
          <w:p w14:paraId="4826ADE6" w14:textId="77777777" w:rsidR="00C14BE6" w:rsidRPr="00EA5066" w:rsidRDefault="00C14BE6" w:rsidP="005C1ADC">
            <w:pPr>
              <w:keepNext/>
              <w:snapToGrid w:val="0"/>
              <w:spacing w:before="60" w:after="60"/>
              <w:jc w:val="center"/>
              <w:rPr>
                <w:b/>
                <w:bCs/>
                <w:sz w:val="16"/>
                <w:szCs w:val="16"/>
              </w:rPr>
            </w:pPr>
            <w:r w:rsidRPr="00EA5066">
              <w:rPr>
                <w:b/>
                <w:bCs/>
                <w:sz w:val="16"/>
                <w:szCs w:val="16"/>
              </w:rPr>
              <w:t>Name</w:t>
            </w:r>
          </w:p>
        </w:tc>
        <w:tc>
          <w:tcPr>
            <w:tcW w:w="4263" w:type="dxa"/>
          </w:tcPr>
          <w:p w14:paraId="0EEA33FD" w14:textId="77777777" w:rsidR="00C14BE6" w:rsidRPr="00EA5066" w:rsidRDefault="00C14BE6" w:rsidP="005C1ADC">
            <w:pPr>
              <w:keepNext/>
              <w:snapToGrid w:val="0"/>
              <w:spacing w:before="60" w:after="60"/>
              <w:jc w:val="center"/>
              <w:rPr>
                <w:b/>
                <w:bCs/>
                <w:sz w:val="16"/>
                <w:szCs w:val="16"/>
              </w:rPr>
            </w:pPr>
            <w:r w:rsidRPr="00EA5066">
              <w:rPr>
                <w:b/>
                <w:bCs/>
                <w:sz w:val="16"/>
                <w:szCs w:val="16"/>
              </w:rPr>
              <w:t>Position</w:t>
            </w:r>
          </w:p>
        </w:tc>
      </w:tr>
      <w:tr w:rsidR="003C498A" w:rsidRPr="003C498A" w14:paraId="58075884" w14:textId="77777777" w:rsidTr="00394ED6">
        <w:tc>
          <w:tcPr>
            <w:tcW w:w="4263" w:type="dxa"/>
          </w:tcPr>
          <w:p w14:paraId="0F48B2B4" w14:textId="585D6BB4" w:rsidR="003C498A" w:rsidRPr="003C498A" w:rsidRDefault="003C498A" w:rsidP="003C498A">
            <w:pPr>
              <w:jc w:val="left"/>
              <w:rPr>
                <w:color w:val="0070C0"/>
              </w:rPr>
            </w:pPr>
            <w:bookmarkStart w:id="120" w:name="_Hlk100654684"/>
            <w:r w:rsidRPr="003C498A">
              <w:rPr>
                <w:color w:val="0070C0"/>
              </w:rPr>
              <w:t xml:space="preserve">Wilson </w:t>
            </w:r>
            <w:proofErr w:type="spellStart"/>
            <w:r w:rsidRPr="003C498A">
              <w:rPr>
                <w:color w:val="0070C0"/>
              </w:rPr>
              <w:t>Bonato</w:t>
            </w:r>
            <w:proofErr w:type="spellEnd"/>
          </w:p>
        </w:tc>
        <w:tc>
          <w:tcPr>
            <w:tcW w:w="4263" w:type="dxa"/>
          </w:tcPr>
          <w:p w14:paraId="72FC66F9" w14:textId="25C82A6D" w:rsidR="003C498A" w:rsidRPr="003C498A" w:rsidRDefault="000A559F" w:rsidP="003C498A">
            <w:pPr>
              <w:jc w:val="left"/>
              <w:rPr>
                <w:color w:val="0070C0"/>
              </w:rPr>
            </w:pPr>
            <w:r w:rsidRPr="000A559F">
              <w:rPr>
                <w:color w:val="0070C0"/>
              </w:rPr>
              <w:t>Technical Manager</w:t>
            </w:r>
          </w:p>
        </w:tc>
      </w:tr>
      <w:tr w:rsidR="00394ED6" w:rsidRPr="00260BF0" w14:paraId="6AB24064" w14:textId="77777777" w:rsidTr="00394ED6">
        <w:tc>
          <w:tcPr>
            <w:tcW w:w="4263" w:type="dxa"/>
          </w:tcPr>
          <w:p w14:paraId="6F4BA1A6" w14:textId="25998469" w:rsidR="00394ED6" w:rsidRPr="00260BF0" w:rsidRDefault="00D855E7" w:rsidP="003817C1">
            <w:pPr>
              <w:jc w:val="left"/>
              <w:rPr>
                <w:color w:val="0070C0"/>
              </w:rPr>
            </w:pPr>
            <w:r w:rsidRPr="00260BF0">
              <w:rPr>
                <w:color w:val="0070C0"/>
              </w:rPr>
              <w:t>Isai</w:t>
            </w:r>
            <w:r w:rsidR="00394ED6" w:rsidRPr="00260BF0">
              <w:rPr>
                <w:color w:val="0070C0"/>
              </w:rPr>
              <w:t>as Teixeira</w:t>
            </w:r>
          </w:p>
        </w:tc>
        <w:tc>
          <w:tcPr>
            <w:tcW w:w="4263" w:type="dxa"/>
          </w:tcPr>
          <w:p w14:paraId="438544EE" w14:textId="77777777" w:rsidR="00394ED6" w:rsidRPr="00260BF0" w:rsidRDefault="00394ED6" w:rsidP="003817C1">
            <w:pPr>
              <w:jc w:val="left"/>
              <w:rPr>
                <w:color w:val="0070C0"/>
              </w:rPr>
            </w:pPr>
            <w:r w:rsidRPr="00260BF0">
              <w:rPr>
                <w:color w:val="0070C0"/>
              </w:rPr>
              <w:t>Ex Process Manager</w:t>
            </w:r>
          </w:p>
        </w:tc>
      </w:tr>
      <w:tr w:rsidR="00321E56" w:rsidRPr="00260BF0" w14:paraId="7B296625" w14:textId="77777777" w:rsidTr="003817C1">
        <w:tc>
          <w:tcPr>
            <w:tcW w:w="4263" w:type="dxa"/>
          </w:tcPr>
          <w:p w14:paraId="5F667C45" w14:textId="77777777" w:rsidR="00321E56" w:rsidRPr="00260BF0" w:rsidRDefault="00321E56" w:rsidP="003817C1">
            <w:pPr>
              <w:jc w:val="left"/>
              <w:rPr>
                <w:color w:val="0070C0"/>
              </w:rPr>
            </w:pPr>
            <w:r w:rsidRPr="00260BF0">
              <w:rPr>
                <w:color w:val="0070C0"/>
              </w:rPr>
              <w:t xml:space="preserve">Daniel </w:t>
            </w:r>
            <w:proofErr w:type="spellStart"/>
            <w:r w:rsidRPr="00260BF0">
              <w:rPr>
                <w:color w:val="0070C0"/>
              </w:rPr>
              <w:t>Cichetti</w:t>
            </w:r>
            <w:proofErr w:type="spellEnd"/>
          </w:p>
        </w:tc>
        <w:tc>
          <w:tcPr>
            <w:tcW w:w="4263" w:type="dxa"/>
          </w:tcPr>
          <w:p w14:paraId="79BA4D03" w14:textId="77777777" w:rsidR="00321E56" w:rsidRPr="00260BF0" w:rsidRDefault="00321E56" w:rsidP="003817C1">
            <w:pPr>
              <w:jc w:val="left"/>
              <w:rPr>
                <w:color w:val="0070C0"/>
              </w:rPr>
            </w:pPr>
            <w:r w:rsidRPr="00260BF0">
              <w:rPr>
                <w:color w:val="0070C0"/>
              </w:rPr>
              <w:t>Ex Certification Analyst</w:t>
            </w:r>
          </w:p>
        </w:tc>
      </w:tr>
      <w:tr w:rsidR="00321E56" w:rsidRPr="00260BF0" w14:paraId="403F8A46" w14:textId="77777777" w:rsidTr="003817C1">
        <w:tc>
          <w:tcPr>
            <w:tcW w:w="4263" w:type="dxa"/>
          </w:tcPr>
          <w:p w14:paraId="7E409598" w14:textId="77777777" w:rsidR="00321E56" w:rsidRPr="00260BF0" w:rsidRDefault="00321E56" w:rsidP="003817C1">
            <w:pPr>
              <w:jc w:val="left"/>
              <w:rPr>
                <w:color w:val="0070C0"/>
              </w:rPr>
            </w:pPr>
            <w:proofErr w:type="spellStart"/>
            <w:r w:rsidRPr="00260BF0">
              <w:rPr>
                <w:color w:val="0070C0"/>
              </w:rPr>
              <w:t>Nicácio</w:t>
            </w:r>
            <w:proofErr w:type="spellEnd"/>
            <w:r w:rsidRPr="00260BF0">
              <w:rPr>
                <w:color w:val="0070C0"/>
              </w:rPr>
              <w:t xml:space="preserve"> de Souza</w:t>
            </w:r>
          </w:p>
        </w:tc>
        <w:tc>
          <w:tcPr>
            <w:tcW w:w="4263" w:type="dxa"/>
          </w:tcPr>
          <w:p w14:paraId="0EB7E7AD" w14:textId="77777777" w:rsidR="00321E56" w:rsidRPr="00260BF0" w:rsidRDefault="00321E56" w:rsidP="003817C1">
            <w:pPr>
              <w:jc w:val="left"/>
              <w:rPr>
                <w:color w:val="0070C0"/>
              </w:rPr>
            </w:pPr>
            <w:r w:rsidRPr="00260BF0">
              <w:rPr>
                <w:color w:val="0070C0"/>
              </w:rPr>
              <w:t>Ex Certification Analyst</w:t>
            </w:r>
          </w:p>
        </w:tc>
      </w:tr>
      <w:tr w:rsidR="00321E56" w:rsidRPr="00260BF0" w14:paraId="042C81C0" w14:textId="77777777" w:rsidTr="003817C1">
        <w:tc>
          <w:tcPr>
            <w:tcW w:w="4263" w:type="dxa"/>
          </w:tcPr>
          <w:p w14:paraId="4F591F40" w14:textId="77777777" w:rsidR="00321E56" w:rsidRPr="00260BF0" w:rsidRDefault="00321E56" w:rsidP="003817C1">
            <w:pPr>
              <w:jc w:val="left"/>
              <w:rPr>
                <w:color w:val="0070C0"/>
              </w:rPr>
            </w:pPr>
            <w:r w:rsidRPr="00260BF0">
              <w:rPr>
                <w:color w:val="0070C0"/>
              </w:rPr>
              <w:t>Helena de Paula Lira</w:t>
            </w:r>
          </w:p>
        </w:tc>
        <w:tc>
          <w:tcPr>
            <w:tcW w:w="4263" w:type="dxa"/>
          </w:tcPr>
          <w:p w14:paraId="2910CA45" w14:textId="74B87C35" w:rsidR="00321E56" w:rsidRPr="00260BF0" w:rsidRDefault="00321E56" w:rsidP="003817C1">
            <w:pPr>
              <w:jc w:val="left"/>
              <w:rPr>
                <w:color w:val="0070C0"/>
              </w:rPr>
            </w:pPr>
            <w:r w:rsidRPr="00260BF0">
              <w:rPr>
                <w:color w:val="0070C0"/>
              </w:rPr>
              <w:t>Ex Contract Administrator</w:t>
            </w:r>
          </w:p>
        </w:tc>
      </w:tr>
      <w:tr w:rsidR="003C498A" w:rsidRPr="00260BF0" w14:paraId="39910E0D" w14:textId="77777777" w:rsidTr="00394ED6">
        <w:tc>
          <w:tcPr>
            <w:tcW w:w="4263" w:type="dxa"/>
          </w:tcPr>
          <w:p w14:paraId="09A48C12" w14:textId="09BB0537" w:rsidR="00C14BE6" w:rsidRPr="00260BF0" w:rsidRDefault="00D855E7" w:rsidP="005C1ADC">
            <w:pPr>
              <w:jc w:val="left"/>
              <w:rPr>
                <w:color w:val="0070C0"/>
              </w:rPr>
            </w:pPr>
            <w:r w:rsidRPr="00260BF0">
              <w:rPr>
                <w:color w:val="0070C0"/>
              </w:rPr>
              <w:t>Camil</w:t>
            </w:r>
            <w:r w:rsidR="003C498A" w:rsidRPr="00260BF0">
              <w:rPr>
                <w:color w:val="0070C0"/>
              </w:rPr>
              <w:t>a Pires Bovo Catarina</w:t>
            </w:r>
          </w:p>
        </w:tc>
        <w:tc>
          <w:tcPr>
            <w:tcW w:w="4263" w:type="dxa"/>
          </w:tcPr>
          <w:p w14:paraId="089E3CD9" w14:textId="2457AB4C" w:rsidR="00C14BE6" w:rsidRPr="00260BF0" w:rsidRDefault="00321E56" w:rsidP="005C1ADC">
            <w:pPr>
              <w:jc w:val="left"/>
              <w:rPr>
                <w:color w:val="0070C0"/>
              </w:rPr>
            </w:pPr>
            <w:r w:rsidRPr="00260BF0">
              <w:rPr>
                <w:color w:val="0070C0"/>
              </w:rPr>
              <w:t xml:space="preserve">Ex </w:t>
            </w:r>
            <w:r w:rsidR="00394ED6" w:rsidRPr="00260BF0">
              <w:rPr>
                <w:color w:val="0070C0"/>
              </w:rPr>
              <w:t>Account</w:t>
            </w:r>
            <w:r w:rsidR="000A559F" w:rsidRPr="00260BF0">
              <w:rPr>
                <w:color w:val="0070C0"/>
              </w:rPr>
              <w:t xml:space="preserve"> Manager</w:t>
            </w:r>
          </w:p>
        </w:tc>
      </w:tr>
      <w:bookmarkEnd w:id="120"/>
      <w:tr w:rsidR="003C498A" w:rsidRPr="00260BF0" w14:paraId="2F3DC381" w14:textId="77777777" w:rsidTr="00394ED6">
        <w:tc>
          <w:tcPr>
            <w:tcW w:w="4263" w:type="dxa"/>
          </w:tcPr>
          <w:p w14:paraId="0CD4CB90" w14:textId="589FC77A" w:rsidR="00C14BE6" w:rsidRPr="00260BF0" w:rsidRDefault="003C498A" w:rsidP="005C1ADC">
            <w:pPr>
              <w:jc w:val="left"/>
              <w:rPr>
                <w:color w:val="0070C0"/>
              </w:rPr>
            </w:pPr>
            <w:r w:rsidRPr="00260BF0">
              <w:rPr>
                <w:color w:val="0070C0"/>
              </w:rPr>
              <w:t xml:space="preserve">Felipe </w:t>
            </w:r>
            <w:proofErr w:type="spellStart"/>
            <w:r w:rsidRPr="00260BF0">
              <w:rPr>
                <w:color w:val="0070C0"/>
              </w:rPr>
              <w:t>Passarini</w:t>
            </w:r>
            <w:proofErr w:type="spellEnd"/>
          </w:p>
        </w:tc>
        <w:tc>
          <w:tcPr>
            <w:tcW w:w="4263" w:type="dxa"/>
          </w:tcPr>
          <w:p w14:paraId="5A9207B0" w14:textId="1838E97C" w:rsidR="00C14BE6" w:rsidRPr="00260BF0" w:rsidRDefault="00394ED6" w:rsidP="005C1ADC">
            <w:pPr>
              <w:jc w:val="left"/>
              <w:rPr>
                <w:color w:val="0070C0"/>
              </w:rPr>
            </w:pPr>
            <w:r w:rsidRPr="00260BF0">
              <w:rPr>
                <w:color w:val="0070C0"/>
              </w:rPr>
              <w:t>Quality Coordinator</w:t>
            </w:r>
          </w:p>
        </w:tc>
      </w:tr>
      <w:tr w:rsidR="003C498A" w:rsidRPr="00260BF0" w14:paraId="1BBF2D0E" w14:textId="77777777" w:rsidTr="00394ED6">
        <w:tc>
          <w:tcPr>
            <w:tcW w:w="4263" w:type="dxa"/>
          </w:tcPr>
          <w:p w14:paraId="3F9FB8E4" w14:textId="15B1B138" w:rsidR="00C14BE6" w:rsidRPr="00260BF0" w:rsidRDefault="003C498A" w:rsidP="005C1ADC">
            <w:pPr>
              <w:jc w:val="left"/>
              <w:rPr>
                <w:color w:val="0070C0"/>
              </w:rPr>
            </w:pPr>
            <w:r w:rsidRPr="00260BF0">
              <w:rPr>
                <w:color w:val="0070C0"/>
              </w:rPr>
              <w:t>Bruno William Cruz Nascimento</w:t>
            </w:r>
          </w:p>
        </w:tc>
        <w:tc>
          <w:tcPr>
            <w:tcW w:w="4263" w:type="dxa"/>
          </w:tcPr>
          <w:p w14:paraId="6D84D3D3" w14:textId="6628CD21" w:rsidR="00C14BE6" w:rsidRPr="00260BF0" w:rsidRDefault="00394ED6" w:rsidP="00394ED6">
            <w:pPr>
              <w:jc w:val="left"/>
              <w:rPr>
                <w:color w:val="0070C0"/>
              </w:rPr>
            </w:pPr>
            <w:r w:rsidRPr="00260BF0">
              <w:rPr>
                <w:color w:val="0070C0"/>
              </w:rPr>
              <w:t>Quality Trainee</w:t>
            </w:r>
          </w:p>
        </w:tc>
      </w:tr>
      <w:tr w:rsidR="003C498A" w:rsidRPr="005E5ECE" w14:paraId="6351FDC3" w14:textId="77777777" w:rsidTr="00394ED6">
        <w:tc>
          <w:tcPr>
            <w:tcW w:w="4263" w:type="dxa"/>
          </w:tcPr>
          <w:p w14:paraId="10303F0A" w14:textId="55919C06" w:rsidR="00C14BE6" w:rsidRPr="00260BF0" w:rsidRDefault="003C498A" w:rsidP="005C1ADC">
            <w:pPr>
              <w:jc w:val="left"/>
              <w:rPr>
                <w:color w:val="0070C0"/>
              </w:rPr>
            </w:pPr>
            <w:r w:rsidRPr="00260BF0">
              <w:rPr>
                <w:color w:val="0070C0"/>
              </w:rPr>
              <w:t>Giovanni Anjos</w:t>
            </w:r>
          </w:p>
        </w:tc>
        <w:tc>
          <w:tcPr>
            <w:tcW w:w="4263" w:type="dxa"/>
          </w:tcPr>
          <w:p w14:paraId="25EF2B04" w14:textId="018FDB36" w:rsidR="00C14BE6" w:rsidRPr="00260BF0" w:rsidRDefault="00394ED6" w:rsidP="00394ED6">
            <w:pPr>
              <w:jc w:val="left"/>
              <w:rPr>
                <w:color w:val="0070C0"/>
              </w:rPr>
            </w:pPr>
            <w:r w:rsidRPr="00260BF0">
              <w:rPr>
                <w:color w:val="0070C0"/>
              </w:rPr>
              <w:t>Quality Analyst</w:t>
            </w:r>
          </w:p>
        </w:tc>
      </w:tr>
    </w:tbl>
    <w:p w14:paraId="5B80FC5A" w14:textId="77777777" w:rsidR="00C14BE6" w:rsidRPr="00EA5066" w:rsidRDefault="00C14BE6" w:rsidP="00C14BE6"/>
    <w:p w14:paraId="7E5DF2B7" w14:textId="77777777" w:rsidR="00C14BE6" w:rsidRPr="00EA5066" w:rsidRDefault="00C14BE6" w:rsidP="005A570A">
      <w:pPr>
        <w:keepNext/>
        <w:numPr>
          <w:ilvl w:val="1"/>
          <w:numId w:val="18"/>
        </w:numPr>
        <w:suppressAutoHyphens/>
        <w:snapToGrid w:val="0"/>
        <w:spacing w:before="100" w:after="100"/>
        <w:jc w:val="left"/>
        <w:outlineLvl w:val="1"/>
        <w:rPr>
          <w:b/>
          <w:bCs/>
        </w:rPr>
      </w:pPr>
      <w:bookmarkStart w:id="121" w:name="_Toc86064777"/>
      <w:bookmarkStart w:id="122" w:name="_Ref92969687"/>
      <w:bookmarkStart w:id="123" w:name="_Ref92969693"/>
      <w:bookmarkStart w:id="124" w:name="_Toc93073426"/>
      <w:r w:rsidRPr="00EA5066">
        <w:rPr>
          <w:b/>
          <w:bCs/>
        </w:rPr>
        <w:t xml:space="preserve">Associated </w:t>
      </w:r>
      <w:proofErr w:type="spellStart"/>
      <w:r w:rsidRPr="00EA5066">
        <w:rPr>
          <w:b/>
          <w:bCs/>
        </w:rPr>
        <w:t>ExTL</w:t>
      </w:r>
      <w:proofErr w:type="spellEnd"/>
      <w:r w:rsidRPr="00EA5066">
        <w:rPr>
          <w:b/>
          <w:bCs/>
        </w:rPr>
        <w:t>(s)</w:t>
      </w:r>
      <w:bookmarkEnd w:id="121"/>
      <w:bookmarkEnd w:id="122"/>
      <w:bookmarkEnd w:id="123"/>
      <w:bookmarkEnd w:id="124"/>
    </w:p>
    <w:p w14:paraId="462D78DF" w14:textId="3BAD7A8E" w:rsidR="00C14BE6" w:rsidRDefault="00C14BE6" w:rsidP="005A570A">
      <w:pPr>
        <w:pStyle w:val="ListParagraph"/>
        <w:numPr>
          <w:ilvl w:val="0"/>
          <w:numId w:val="19"/>
        </w:numPr>
        <w:snapToGrid w:val="0"/>
        <w:spacing w:before="100" w:after="200"/>
        <w:rPr>
          <w:color w:val="0070C0"/>
        </w:rPr>
      </w:pPr>
      <w:r w:rsidRPr="00C14BE6">
        <w:rPr>
          <w:color w:val="0070C0"/>
        </w:rPr>
        <w:t>Element Materials Technology (EMT, TRC) - UNITED KINGDOM</w:t>
      </w:r>
    </w:p>
    <w:p w14:paraId="0ADE3A33" w14:textId="77777777" w:rsidR="00C14BE6" w:rsidRPr="00C14BE6" w:rsidRDefault="00C14BE6" w:rsidP="005A570A">
      <w:pPr>
        <w:pStyle w:val="ListParagraph"/>
        <w:numPr>
          <w:ilvl w:val="0"/>
          <w:numId w:val="19"/>
        </w:numPr>
        <w:snapToGrid w:val="0"/>
        <w:spacing w:before="100" w:after="200"/>
        <w:rPr>
          <w:color w:val="0070C0"/>
        </w:rPr>
      </w:pPr>
      <w:proofErr w:type="spellStart"/>
      <w:r w:rsidRPr="00C14BE6">
        <w:rPr>
          <w:color w:val="0070C0"/>
        </w:rPr>
        <w:t>ExVeritas</w:t>
      </w:r>
      <w:proofErr w:type="spellEnd"/>
      <w:r w:rsidRPr="00C14BE6">
        <w:rPr>
          <w:color w:val="0070C0"/>
        </w:rPr>
        <w:t xml:space="preserve"> Limited (EXV) - UNITED KINGDOM</w:t>
      </w:r>
    </w:p>
    <w:p w14:paraId="66577D5C" w14:textId="77CC0132" w:rsidR="00C14BE6" w:rsidRDefault="00C14BE6" w:rsidP="005A570A">
      <w:pPr>
        <w:pStyle w:val="ListParagraph"/>
        <w:numPr>
          <w:ilvl w:val="0"/>
          <w:numId w:val="19"/>
        </w:numPr>
        <w:snapToGrid w:val="0"/>
        <w:spacing w:before="100" w:after="200"/>
        <w:rPr>
          <w:color w:val="0070C0"/>
          <w:lang w:val="fr-FR"/>
        </w:rPr>
      </w:pPr>
      <w:r w:rsidRPr="00C14BE6">
        <w:rPr>
          <w:color w:val="0070C0"/>
          <w:lang w:val="fr-FR"/>
        </w:rPr>
        <w:t xml:space="preserve">Laboratoire Central des Industries Electriques – Bureau Veritas </w:t>
      </w:r>
      <w:r>
        <w:rPr>
          <w:color w:val="0070C0"/>
          <w:lang w:val="fr-FR"/>
        </w:rPr>
        <w:t>–</w:t>
      </w:r>
      <w:r w:rsidRPr="00C14BE6">
        <w:rPr>
          <w:color w:val="0070C0"/>
          <w:lang w:val="fr-FR"/>
        </w:rPr>
        <w:t xml:space="preserve"> </w:t>
      </w:r>
      <w:r>
        <w:rPr>
          <w:color w:val="0070C0"/>
          <w:lang w:val="fr-FR"/>
        </w:rPr>
        <w:t>France</w:t>
      </w:r>
    </w:p>
    <w:p w14:paraId="6856C509" w14:textId="12E9FA72" w:rsidR="00033DCF" w:rsidRPr="00260BF0" w:rsidRDefault="00033DCF" w:rsidP="005A570A">
      <w:pPr>
        <w:pStyle w:val="ListParagraph"/>
        <w:numPr>
          <w:ilvl w:val="0"/>
          <w:numId w:val="19"/>
        </w:numPr>
        <w:snapToGrid w:val="0"/>
        <w:spacing w:before="100" w:after="200"/>
        <w:rPr>
          <w:color w:val="0070C0"/>
        </w:rPr>
      </w:pPr>
      <w:r w:rsidRPr="00260BF0">
        <w:rPr>
          <w:color w:val="0070C0"/>
        </w:rPr>
        <w:t xml:space="preserve">Bureau Veritas </w:t>
      </w:r>
      <w:r w:rsidR="00394ED6" w:rsidRPr="00260BF0">
        <w:rPr>
          <w:color w:val="0070C0"/>
        </w:rPr>
        <w:t xml:space="preserve">Germany </w:t>
      </w:r>
      <w:r w:rsidRPr="00260BF0">
        <w:rPr>
          <w:color w:val="0070C0"/>
        </w:rPr>
        <w:t>Consumer Products Services GmbH</w:t>
      </w:r>
    </w:p>
    <w:p w14:paraId="7304CAE6" w14:textId="77777777" w:rsidR="00C14BE6" w:rsidRPr="00EA5066" w:rsidRDefault="00C14BE6" w:rsidP="00C14BE6">
      <w:pPr>
        <w:snapToGrid w:val="0"/>
        <w:spacing w:before="100" w:after="200"/>
      </w:pPr>
      <w:r w:rsidRPr="00EA5066">
        <w:rPr>
          <w:vanish/>
        </w:rPr>
        <w:t>&lt;To be initially completed by body being assessed&gt;</w:t>
      </w:r>
    </w:p>
    <w:p w14:paraId="19E8C7ED" w14:textId="77777777" w:rsidR="00C14BE6" w:rsidRPr="00EA5066" w:rsidRDefault="00C14BE6" w:rsidP="005A570A">
      <w:pPr>
        <w:keepNext/>
        <w:numPr>
          <w:ilvl w:val="1"/>
          <w:numId w:val="18"/>
        </w:numPr>
        <w:suppressAutoHyphens/>
        <w:snapToGrid w:val="0"/>
        <w:spacing w:before="100" w:after="100"/>
        <w:jc w:val="left"/>
        <w:outlineLvl w:val="1"/>
        <w:rPr>
          <w:b/>
          <w:bCs/>
        </w:rPr>
      </w:pPr>
      <w:bookmarkStart w:id="125" w:name="_Toc86064778"/>
      <w:bookmarkStart w:id="126" w:name="_Toc93073427"/>
      <w:r w:rsidRPr="00EA5066">
        <w:rPr>
          <w:b/>
          <w:bCs/>
        </w:rPr>
        <w:lastRenderedPageBreak/>
        <w:t>Associated certification functions</w:t>
      </w:r>
      <w:bookmarkEnd w:id="125"/>
      <w:bookmarkEnd w:id="126"/>
    </w:p>
    <w:p w14:paraId="124A9802" w14:textId="10093228" w:rsidR="00C14BE6" w:rsidRPr="007F303F" w:rsidRDefault="00C14BE6" w:rsidP="005A570A">
      <w:pPr>
        <w:pStyle w:val="ListParagraph"/>
        <w:numPr>
          <w:ilvl w:val="0"/>
          <w:numId w:val="19"/>
        </w:numPr>
        <w:snapToGrid w:val="0"/>
        <w:spacing w:after="120"/>
        <w:ind w:left="714" w:hanging="357"/>
        <w:rPr>
          <w:color w:val="0070C0"/>
        </w:rPr>
      </w:pPr>
      <w:r w:rsidRPr="007F303F">
        <w:rPr>
          <w:color w:val="0070C0"/>
        </w:rPr>
        <w:t>IECEx 02 Product Certification</w:t>
      </w:r>
      <w:r w:rsidR="005E0DB8">
        <w:rPr>
          <w:color w:val="0070C0"/>
        </w:rPr>
        <w:t xml:space="preserve"> </w:t>
      </w:r>
      <w:r w:rsidR="00C975BA" w:rsidRPr="00B13C32">
        <w:rPr>
          <w:color w:val="0070C0"/>
        </w:rPr>
        <w:t>and IECEx 03-5 Certified Services Scheme</w:t>
      </w:r>
    </w:p>
    <w:p w14:paraId="3212E606" w14:textId="77777777" w:rsidR="00C14BE6" w:rsidRPr="003555F8" w:rsidRDefault="00C14BE6" w:rsidP="00C14BE6">
      <w:pPr>
        <w:snapToGrid w:val="0"/>
        <w:spacing w:before="100" w:after="200"/>
        <w:rPr>
          <w:strike/>
          <w:vanish/>
        </w:rPr>
      </w:pPr>
      <w:r w:rsidRPr="003555F8">
        <w:rPr>
          <w:strike/>
          <w:vanish/>
        </w:rPr>
        <w:t>&lt;To be initially completed by body being assessed&gt;</w:t>
      </w:r>
    </w:p>
    <w:p w14:paraId="1A0F3A77" w14:textId="40C66822" w:rsidR="00C14BE6" w:rsidRPr="00EA5066" w:rsidRDefault="00C14BE6" w:rsidP="00C14BE6">
      <w:pPr>
        <w:snapToGrid w:val="0"/>
        <w:spacing w:before="100" w:after="100"/>
        <w:rPr>
          <w:sz w:val="16"/>
          <w:szCs w:val="16"/>
        </w:rPr>
      </w:pPr>
    </w:p>
    <w:p w14:paraId="5542A93E" w14:textId="77777777" w:rsidR="00C14BE6" w:rsidRPr="00EA5066" w:rsidRDefault="00C14BE6" w:rsidP="005A570A">
      <w:pPr>
        <w:keepNext/>
        <w:numPr>
          <w:ilvl w:val="1"/>
          <w:numId w:val="18"/>
        </w:numPr>
        <w:suppressAutoHyphens/>
        <w:snapToGrid w:val="0"/>
        <w:spacing w:before="100" w:after="100"/>
        <w:jc w:val="left"/>
        <w:outlineLvl w:val="1"/>
        <w:rPr>
          <w:b/>
          <w:bCs/>
        </w:rPr>
      </w:pPr>
      <w:bookmarkStart w:id="127" w:name="_Toc86064779"/>
      <w:bookmarkStart w:id="128" w:name="_Toc93073428"/>
      <w:r w:rsidRPr="00EA5066">
        <w:rPr>
          <w:b/>
          <w:bCs/>
        </w:rPr>
        <w:t>National marks and certificates</w:t>
      </w:r>
      <w:bookmarkEnd w:id="127"/>
      <w:bookmarkEnd w:id="128"/>
    </w:p>
    <w:p w14:paraId="79638A55" w14:textId="6F9911CF" w:rsidR="00C14BE6" w:rsidRPr="007F303F" w:rsidRDefault="00D4435F" w:rsidP="00C14BE6">
      <w:pPr>
        <w:snapToGrid w:val="0"/>
        <w:spacing w:before="100" w:after="200"/>
        <w:rPr>
          <w:color w:val="0070C0"/>
        </w:rPr>
      </w:pPr>
      <w:r>
        <w:rPr>
          <w:color w:val="0070C0"/>
        </w:rPr>
        <w:fldChar w:fldCharType="begin"/>
      </w:r>
      <w:r w:rsidRPr="00FB5428">
        <w:rPr>
          <w:color w:val="0070C0"/>
          <w:lang w:val="pt-BR"/>
        </w:rPr>
        <w:instrText xml:space="preserve"> REF ExCB_Name \h </w:instrText>
      </w:r>
      <w:r>
        <w:rPr>
          <w:color w:val="0070C0"/>
        </w:rPr>
      </w:r>
      <w:r>
        <w:rPr>
          <w:color w:val="0070C0"/>
        </w:rPr>
        <w:fldChar w:fldCharType="separate"/>
      </w:r>
      <w:r w:rsidR="006865C6" w:rsidRPr="00FB5428">
        <w:rPr>
          <w:color w:val="0070C0"/>
          <w:lang w:val="pt-BR"/>
        </w:rPr>
        <w:t>NCC Certificações do Brasil Ltda.</w:t>
      </w:r>
      <w:r>
        <w:rPr>
          <w:color w:val="0070C0"/>
        </w:rPr>
        <w:fldChar w:fldCharType="end"/>
      </w:r>
      <w:r w:rsidRPr="00FB5428">
        <w:rPr>
          <w:color w:val="0070C0"/>
          <w:lang w:val="pt-BR"/>
        </w:rPr>
        <w:t xml:space="preserve"> </w:t>
      </w:r>
      <w:r w:rsidR="00C14BE6">
        <w:rPr>
          <w:color w:val="0070C0"/>
        </w:rPr>
        <w:t xml:space="preserve">is an Approved Body under the </w:t>
      </w:r>
      <w:r>
        <w:rPr>
          <w:color w:val="0070C0"/>
        </w:rPr>
        <w:t>Inmetro</w:t>
      </w:r>
      <w:r w:rsidR="00C14BE6">
        <w:rPr>
          <w:color w:val="0070C0"/>
        </w:rPr>
        <w:t xml:space="preserve"> Regulation for Explosive Atmosphere: </w:t>
      </w:r>
      <w:r>
        <w:rPr>
          <w:color w:val="0070C0"/>
        </w:rPr>
        <w:t>Accredited</w:t>
      </w:r>
      <w:r w:rsidR="00C14BE6">
        <w:rPr>
          <w:color w:val="0070C0"/>
        </w:rPr>
        <w:t xml:space="preserve"> Body number is </w:t>
      </w:r>
      <w:r>
        <w:rPr>
          <w:color w:val="0070C0"/>
        </w:rPr>
        <w:t>0034.</w:t>
      </w:r>
    </w:p>
    <w:p w14:paraId="7ABEE4C6" w14:textId="77777777" w:rsidR="00C14BE6" w:rsidRPr="007F303F" w:rsidRDefault="00C14BE6" w:rsidP="00C14BE6">
      <w:pPr>
        <w:snapToGrid w:val="0"/>
        <w:spacing w:before="100" w:after="200"/>
        <w:rPr>
          <w:vanish/>
        </w:rPr>
      </w:pPr>
      <w:r w:rsidRPr="007F303F">
        <w:rPr>
          <w:vanish/>
        </w:rPr>
        <w:t>&lt;To be initially completed by body being assessed&gt;</w:t>
      </w:r>
    </w:p>
    <w:p w14:paraId="085B708D" w14:textId="77777777" w:rsidR="00C14BE6" w:rsidRPr="00EA5066" w:rsidRDefault="00C14BE6" w:rsidP="005A570A">
      <w:pPr>
        <w:keepNext/>
        <w:numPr>
          <w:ilvl w:val="1"/>
          <w:numId w:val="18"/>
        </w:numPr>
        <w:suppressAutoHyphens/>
        <w:snapToGrid w:val="0"/>
        <w:spacing w:before="100" w:after="100"/>
        <w:jc w:val="left"/>
        <w:outlineLvl w:val="1"/>
        <w:rPr>
          <w:b/>
          <w:bCs/>
        </w:rPr>
      </w:pPr>
      <w:bookmarkStart w:id="129" w:name="_Toc86064780"/>
      <w:bookmarkStart w:id="130" w:name="_Toc93073429"/>
      <w:r w:rsidRPr="00EA5066">
        <w:rPr>
          <w:b/>
          <w:bCs/>
        </w:rPr>
        <w:t>Standards accepted</w:t>
      </w:r>
      <w:bookmarkEnd w:id="129"/>
      <w:bookmarkEnd w:id="130"/>
    </w:p>
    <w:p w14:paraId="36F98500" w14:textId="77777777" w:rsidR="00C14BE6" w:rsidRPr="00EA5066" w:rsidRDefault="00C14BE6" w:rsidP="00C14BE6">
      <w:r w:rsidRPr="00EA5066">
        <w:t>See clause 1.6 of this report</w:t>
      </w:r>
    </w:p>
    <w:p w14:paraId="1D70182F" w14:textId="77777777" w:rsidR="00C14BE6" w:rsidRPr="00EA5066" w:rsidRDefault="00C14BE6" w:rsidP="005A570A">
      <w:pPr>
        <w:keepNext/>
        <w:numPr>
          <w:ilvl w:val="1"/>
          <w:numId w:val="18"/>
        </w:numPr>
        <w:suppressAutoHyphens/>
        <w:snapToGrid w:val="0"/>
        <w:spacing w:before="100" w:after="100"/>
        <w:jc w:val="left"/>
        <w:outlineLvl w:val="1"/>
        <w:rPr>
          <w:b/>
          <w:bCs/>
        </w:rPr>
      </w:pPr>
      <w:bookmarkStart w:id="131" w:name="_Toc86064781"/>
      <w:bookmarkStart w:id="132" w:name="_Toc93073430"/>
      <w:r w:rsidRPr="00EA5066">
        <w:rPr>
          <w:b/>
          <w:bCs/>
        </w:rPr>
        <w:t>National differences to IEC standards</w:t>
      </w:r>
      <w:bookmarkEnd w:id="131"/>
      <w:bookmarkEnd w:id="132"/>
    </w:p>
    <w:p w14:paraId="705C8BFA" w14:textId="77777777" w:rsidR="00C14BE6" w:rsidRPr="0086713A" w:rsidRDefault="00C14BE6" w:rsidP="00C14BE6">
      <w:pPr>
        <w:rPr>
          <w:color w:val="0070C0"/>
        </w:rPr>
      </w:pPr>
      <w:r w:rsidRPr="0086713A">
        <w:rPr>
          <w:color w:val="0070C0"/>
        </w:rPr>
        <w:t>National differences to IEC standards are listed in the latest version of the IECEx System Bulletin.</w:t>
      </w:r>
    </w:p>
    <w:p w14:paraId="2972EBE9" w14:textId="77777777" w:rsidR="00C14BE6" w:rsidRPr="00EA5066" w:rsidRDefault="00C14BE6" w:rsidP="005A570A">
      <w:pPr>
        <w:keepNext/>
        <w:numPr>
          <w:ilvl w:val="1"/>
          <w:numId w:val="18"/>
        </w:numPr>
        <w:suppressAutoHyphens/>
        <w:snapToGrid w:val="0"/>
        <w:spacing w:before="100" w:after="100"/>
        <w:jc w:val="left"/>
        <w:outlineLvl w:val="1"/>
        <w:rPr>
          <w:b/>
          <w:bCs/>
        </w:rPr>
      </w:pPr>
      <w:bookmarkStart w:id="133" w:name="_Toc86064782"/>
      <w:bookmarkStart w:id="134" w:name="_Toc93073431"/>
      <w:r w:rsidRPr="00EA5066">
        <w:rPr>
          <w:b/>
          <w:bCs/>
        </w:rPr>
        <w:t>Organisation</w:t>
      </w:r>
      <w:bookmarkEnd w:id="133"/>
      <w:bookmarkEnd w:id="134"/>
    </w:p>
    <w:p w14:paraId="38D10750" w14:textId="77777777" w:rsidR="00C14BE6" w:rsidRPr="00512601" w:rsidRDefault="00C14BE6" w:rsidP="00C14BE6">
      <w:pPr>
        <w:snapToGrid w:val="0"/>
        <w:spacing w:before="100" w:after="200"/>
        <w:rPr>
          <w:vanish/>
        </w:rPr>
      </w:pPr>
      <w:r w:rsidRPr="00512601">
        <w:rPr>
          <w:vanish/>
        </w:rPr>
        <w:t>&lt;Tables below to be initially completed by body being assessed&gt;</w:t>
      </w:r>
    </w:p>
    <w:p w14:paraId="46124E58" w14:textId="77777777" w:rsidR="00C14BE6" w:rsidRPr="00EA5066" w:rsidRDefault="00C14BE6" w:rsidP="005A570A">
      <w:pPr>
        <w:keepNext/>
        <w:numPr>
          <w:ilvl w:val="2"/>
          <w:numId w:val="18"/>
        </w:numPr>
        <w:suppressAutoHyphens/>
        <w:snapToGrid w:val="0"/>
        <w:spacing w:before="100" w:after="100"/>
        <w:jc w:val="left"/>
        <w:outlineLvl w:val="2"/>
        <w:rPr>
          <w:b/>
          <w:bCs/>
        </w:rPr>
      </w:pPr>
      <w:bookmarkStart w:id="135" w:name="_Toc86064783"/>
      <w:bookmarkStart w:id="136" w:name="_Toc93073432"/>
      <w:r w:rsidRPr="00EA5066">
        <w:rPr>
          <w:b/>
          <w:bCs/>
        </w:rPr>
        <w:t>Names, titles and experience of the senior executives</w:t>
      </w:r>
      <w:bookmarkEnd w:id="135"/>
      <w:bookmarkEnd w:id="136"/>
    </w:p>
    <w:p w14:paraId="47546E58" w14:textId="77777777" w:rsidR="00C14BE6" w:rsidRPr="00EA5066" w:rsidRDefault="00C14BE6" w:rsidP="00C14BE6">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C14BE6" w:rsidRPr="00EA5066" w14:paraId="1E060548" w14:textId="77777777" w:rsidTr="005C1ADC">
        <w:tc>
          <w:tcPr>
            <w:tcW w:w="2482" w:type="dxa"/>
          </w:tcPr>
          <w:p w14:paraId="0D1A00C9" w14:textId="77777777" w:rsidR="00C14BE6" w:rsidRPr="00EA5066" w:rsidRDefault="00C14BE6" w:rsidP="005C1ADC">
            <w:pPr>
              <w:keepNext/>
              <w:snapToGrid w:val="0"/>
              <w:spacing w:before="60" w:after="60"/>
              <w:jc w:val="center"/>
              <w:rPr>
                <w:b/>
                <w:bCs/>
                <w:sz w:val="16"/>
                <w:szCs w:val="16"/>
              </w:rPr>
            </w:pPr>
            <w:r w:rsidRPr="00EA5066">
              <w:rPr>
                <w:b/>
                <w:bCs/>
                <w:sz w:val="16"/>
                <w:szCs w:val="16"/>
              </w:rPr>
              <w:t>Name</w:t>
            </w:r>
          </w:p>
        </w:tc>
        <w:tc>
          <w:tcPr>
            <w:tcW w:w="3016" w:type="dxa"/>
          </w:tcPr>
          <w:p w14:paraId="399CD831" w14:textId="77777777" w:rsidR="00C14BE6" w:rsidRPr="00EA5066" w:rsidRDefault="00C14BE6" w:rsidP="005C1ADC">
            <w:pPr>
              <w:keepNext/>
              <w:snapToGrid w:val="0"/>
              <w:spacing w:before="60" w:after="60"/>
              <w:jc w:val="center"/>
              <w:rPr>
                <w:b/>
                <w:bCs/>
                <w:sz w:val="16"/>
                <w:szCs w:val="16"/>
              </w:rPr>
            </w:pPr>
            <w:r w:rsidRPr="00EA5066">
              <w:rPr>
                <w:b/>
                <w:bCs/>
                <w:sz w:val="16"/>
                <w:szCs w:val="16"/>
              </w:rPr>
              <w:t>Title</w:t>
            </w:r>
          </w:p>
        </w:tc>
        <w:tc>
          <w:tcPr>
            <w:tcW w:w="3017" w:type="dxa"/>
          </w:tcPr>
          <w:p w14:paraId="511E99FB" w14:textId="77777777" w:rsidR="00C14BE6" w:rsidRPr="00EA5066" w:rsidRDefault="00C14BE6" w:rsidP="005C1ADC">
            <w:pPr>
              <w:keepNext/>
              <w:snapToGrid w:val="0"/>
              <w:spacing w:before="60" w:after="60"/>
              <w:jc w:val="center"/>
              <w:rPr>
                <w:b/>
                <w:bCs/>
                <w:sz w:val="16"/>
                <w:szCs w:val="16"/>
              </w:rPr>
            </w:pPr>
            <w:r w:rsidRPr="00EA5066">
              <w:rPr>
                <w:b/>
                <w:bCs/>
                <w:sz w:val="16"/>
                <w:szCs w:val="16"/>
              </w:rPr>
              <w:t>Experience (years)</w:t>
            </w:r>
          </w:p>
        </w:tc>
      </w:tr>
      <w:tr w:rsidR="00C14BE6" w:rsidRPr="000A559F" w14:paraId="514ED263" w14:textId="77777777" w:rsidTr="005C1ADC">
        <w:tc>
          <w:tcPr>
            <w:tcW w:w="2482" w:type="dxa"/>
          </w:tcPr>
          <w:p w14:paraId="68055F7D" w14:textId="28898ADB" w:rsidR="00C14BE6" w:rsidRPr="00260BF0" w:rsidRDefault="000A559F" w:rsidP="00D138AB">
            <w:pPr>
              <w:snapToGrid w:val="0"/>
              <w:spacing w:before="60" w:after="60"/>
              <w:jc w:val="left"/>
              <w:rPr>
                <w:color w:val="0070C0"/>
              </w:rPr>
            </w:pPr>
            <w:r w:rsidRPr="00260BF0">
              <w:rPr>
                <w:color w:val="0070C0"/>
              </w:rPr>
              <w:t>Wilson Bonato</w:t>
            </w:r>
          </w:p>
        </w:tc>
        <w:tc>
          <w:tcPr>
            <w:tcW w:w="3016" w:type="dxa"/>
          </w:tcPr>
          <w:p w14:paraId="312D316D" w14:textId="5FD05D0C" w:rsidR="00C14BE6" w:rsidRPr="00260BF0" w:rsidRDefault="000A559F" w:rsidP="00D138AB">
            <w:pPr>
              <w:snapToGrid w:val="0"/>
              <w:spacing w:before="60" w:after="60"/>
              <w:jc w:val="left"/>
              <w:rPr>
                <w:color w:val="0070C0"/>
              </w:rPr>
            </w:pPr>
            <w:r w:rsidRPr="00260BF0">
              <w:rPr>
                <w:color w:val="0070C0"/>
              </w:rPr>
              <w:t>Technical Manager</w:t>
            </w:r>
          </w:p>
        </w:tc>
        <w:tc>
          <w:tcPr>
            <w:tcW w:w="3017" w:type="dxa"/>
          </w:tcPr>
          <w:p w14:paraId="7D629B3C" w14:textId="04A53523" w:rsidR="000A559F" w:rsidRPr="00260BF0" w:rsidRDefault="000A559F" w:rsidP="00D138AB">
            <w:pPr>
              <w:snapToGrid w:val="0"/>
              <w:spacing w:before="60" w:after="60"/>
              <w:jc w:val="left"/>
              <w:rPr>
                <w:color w:val="0070C0"/>
              </w:rPr>
            </w:pPr>
            <w:r w:rsidRPr="00260BF0">
              <w:rPr>
                <w:color w:val="0070C0"/>
              </w:rPr>
              <w:t>35 years (Product Quality and Reliability Management;</w:t>
            </w:r>
          </w:p>
          <w:p w14:paraId="2DCDF578" w14:textId="6BDC5FDE" w:rsidR="00C14BE6" w:rsidRPr="00260BF0" w:rsidRDefault="000A559F" w:rsidP="00D138AB">
            <w:pPr>
              <w:snapToGrid w:val="0"/>
              <w:spacing w:before="60" w:after="60"/>
              <w:jc w:val="left"/>
              <w:rPr>
                <w:color w:val="0070C0"/>
              </w:rPr>
            </w:pPr>
            <w:r w:rsidRPr="00260BF0">
              <w:rPr>
                <w:color w:val="0070C0"/>
              </w:rPr>
              <w:t>19 in Product Certification and 15 Ex Certification)</w:t>
            </w:r>
          </w:p>
        </w:tc>
      </w:tr>
    </w:tbl>
    <w:p w14:paraId="57E9F8FB" w14:textId="77777777" w:rsidR="00C14BE6" w:rsidRPr="00EA5066" w:rsidRDefault="00C14BE6" w:rsidP="005A570A">
      <w:pPr>
        <w:keepNext/>
        <w:numPr>
          <w:ilvl w:val="2"/>
          <w:numId w:val="18"/>
        </w:numPr>
        <w:suppressAutoHyphens/>
        <w:snapToGrid w:val="0"/>
        <w:spacing w:before="100" w:after="100"/>
        <w:jc w:val="left"/>
        <w:outlineLvl w:val="2"/>
        <w:rPr>
          <w:b/>
          <w:bCs/>
        </w:rPr>
      </w:pPr>
      <w:bookmarkStart w:id="137" w:name="_Toc86064784"/>
      <w:bookmarkStart w:id="138" w:name="_Toc93073433"/>
      <w:r w:rsidRPr="00EA5066">
        <w:rPr>
          <w:b/>
          <w:bCs/>
        </w:rPr>
        <w:t>Name, title and experience of the quality management representative</w:t>
      </w:r>
      <w:bookmarkEnd w:id="137"/>
      <w:bookmarkEnd w:id="138"/>
    </w:p>
    <w:p w14:paraId="460186EE" w14:textId="77777777" w:rsidR="00C14BE6" w:rsidRPr="00EA5066" w:rsidRDefault="00C14BE6" w:rsidP="00C14BE6">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C14BE6" w:rsidRPr="00EA5066" w14:paraId="100AA0BF" w14:textId="77777777" w:rsidTr="005C1ADC">
        <w:tc>
          <w:tcPr>
            <w:tcW w:w="2482" w:type="dxa"/>
          </w:tcPr>
          <w:p w14:paraId="43A238D2" w14:textId="77777777" w:rsidR="00C14BE6" w:rsidRPr="00EA5066" w:rsidRDefault="00C14BE6" w:rsidP="005C1ADC">
            <w:pPr>
              <w:keepNext/>
              <w:snapToGrid w:val="0"/>
              <w:spacing w:before="60" w:after="60"/>
              <w:jc w:val="center"/>
              <w:rPr>
                <w:b/>
                <w:bCs/>
                <w:sz w:val="16"/>
                <w:szCs w:val="16"/>
              </w:rPr>
            </w:pPr>
            <w:r w:rsidRPr="00EA5066">
              <w:rPr>
                <w:b/>
                <w:bCs/>
                <w:sz w:val="16"/>
                <w:szCs w:val="16"/>
              </w:rPr>
              <w:t>Name</w:t>
            </w:r>
          </w:p>
        </w:tc>
        <w:tc>
          <w:tcPr>
            <w:tcW w:w="3016" w:type="dxa"/>
          </w:tcPr>
          <w:p w14:paraId="416A9A65" w14:textId="77777777" w:rsidR="00C14BE6" w:rsidRPr="00EA5066" w:rsidRDefault="00C14BE6" w:rsidP="005C1ADC">
            <w:pPr>
              <w:keepNext/>
              <w:snapToGrid w:val="0"/>
              <w:spacing w:before="60" w:after="60"/>
              <w:jc w:val="center"/>
              <w:rPr>
                <w:b/>
                <w:bCs/>
                <w:sz w:val="16"/>
                <w:szCs w:val="16"/>
              </w:rPr>
            </w:pPr>
            <w:r w:rsidRPr="00EA5066">
              <w:rPr>
                <w:b/>
                <w:bCs/>
                <w:sz w:val="16"/>
                <w:szCs w:val="16"/>
              </w:rPr>
              <w:t>Title</w:t>
            </w:r>
          </w:p>
        </w:tc>
        <w:tc>
          <w:tcPr>
            <w:tcW w:w="3017" w:type="dxa"/>
          </w:tcPr>
          <w:p w14:paraId="31B1E0D2" w14:textId="77777777" w:rsidR="00C14BE6" w:rsidRPr="00EA5066" w:rsidRDefault="00C14BE6" w:rsidP="005C1ADC">
            <w:pPr>
              <w:keepNext/>
              <w:snapToGrid w:val="0"/>
              <w:spacing w:before="60" w:after="60"/>
              <w:jc w:val="center"/>
              <w:rPr>
                <w:b/>
                <w:bCs/>
                <w:sz w:val="16"/>
                <w:szCs w:val="16"/>
              </w:rPr>
            </w:pPr>
            <w:r w:rsidRPr="00EA5066">
              <w:rPr>
                <w:b/>
                <w:bCs/>
                <w:sz w:val="16"/>
                <w:szCs w:val="16"/>
              </w:rPr>
              <w:t>Experience (years)</w:t>
            </w:r>
          </w:p>
        </w:tc>
      </w:tr>
      <w:tr w:rsidR="00C14BE6" w:rsidRPr="000A559F" w14:paraId="7197EC1C" w14:textId="77777777" w:rsidTr="005C1ADC">
        <w:tc>
          <w:tcPr>
            <w:tcW w:w="2482" w:type="dxa"/>
          </w:tcPr>
          <w:p w14:paraId="02C58BAB" w14:textId="057E0AD4" w:rsidR="00C14BE6" w:rsidRPr="00260BF0" w:rsidRDefault="00D855E7" w:rsidP="00D138AB">
            <w:pPr>
              <w:snapToGrid w:val="0"/>
              <w:spacing w:before="60" w:after="60"/>
              <w:jc w:val="left"/>
              <w:rPr>
                <w:color w:val="0070C0"/>
              </w:rPr>
            </w:pPr>
            <w:r w:rsidRPr="00260BF0">
              <w:rPr>
                <w:color w:val="0070C0"/>
              </w:rPr>
              <w:t>Graziele Gomes</w:t>
            </w:r>
          </w:p>
        </w:tc>
        <w:tc>
          <w:tcPr>
            <w:tcW w:w="3016" w:type="dxa"/>
          </w:tcPr>
          <w:p w14:paraId="6F8BCF26" w14:textId="48D42B98" w:rsidR="00C14BE6" w:rsidRPr="00260BF0" w:rsidRDefault="000A559F" w:rsidP="00D138AB">
            <w:pPr>
              <w:snapToGrid w:val="0"/>
              <w:spacing w:before="60" w:after="60"/>
              <w:jc w:val="left"/>
              <w:rPr>
                <w:color w:val="0070C0"/>
              </w:rPr>
            </w:pPr>
            <w:r w:rsidRPr="00260BF0">
              <w:rPr>
                <w:color w:val="0070C0"/>
              </w:rPr>
              <w:t>Quality Manager</w:t>
            </w:r>
          </w:p>
        </w:tc>
        <w:tc>
          <w:tcPr>
            <w:tcW w:w="3017" w:type="dxa"/>
          </w:tcPr>
          <w:p w14:paraId="6196CF34" w14:textId="7574BD0E" w:rsidR="00C14BE6" w:rsidRPr="00260BF0" w:rsidRDefault="00D855E7" w:rsidP="00D138AB">
            <w:pPr>
              <w:snapToGrid w:val="0"/>
              <w:spacing w:before="60" w:after="60"/>
              <w:jc w:val="left"/>
              <w:rPr>
                <w:color w:val="0070C0"/>
              </w:rPr>
            </w:pPr>
            <w:r w:rsidRPr="00260BF0">
              <w:rPr>
                <w:color w:val="0070C0"/>
              </w:rPr>
              <w:t>15 years in Quality System Management</w:t>
            </w:r>
          </w:p>
        </w:tc>
      </w:tr>
    </w:tbl>
    <w:p w14:paraId="6C49CF6D" w14:textId="77777777" w:rsidR="00C14BE6" w:rsidRPr="00EA5066" w:rsidRDefault="00C14BE6" w:rsidP="005A570A">
      <w:pPr>
        <w:keepNext/>
        <w:numPr>
          <w:ilvl w:val="2"/>
          <w:numId w:val="18"/>
        </w:numPr>
        <w:suppressAutoHyphens/>
        <w:snapToGrid w:val="0"/>
        <w:spacing w:before="100" w:after="100"/>
        <w:jc w:val="left"/>
        <w:outlineLvl w:val="2"/>
        <w:rPr>
          <w:b/>
          <w:bCs/>
        </w:rPr>
      </w:pPr>
      <w:bookmarkStart w:id="139" w:name="_Toc86064785"/>
      <w:bookmarkStart w:id="140" w:name="_Toc93073434"/>
      <w:r w:rsidRPr="00EA5066">
        <w:rPr>
          <w:b/>
          <w:bCs/>
        </w:rPr>
        <w:t>Name and title of signatories for certification</w:t>
      </w:r>
      <w:bookmarkEnd w:id="139"/>
      <w:bookmarkEnd w:id="140"/>
    </w:p>
    <w:p w14:paraId="66A7801B" w14:textId="77777777" w:rsidR="00C14BE6" w:rsidRPr="00EA5066" w:rsidRDefault="00C14BE6" w:rsidP="00C14BE6">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C14BE6" w:rsidRPr="00EA5066" w14:paraId="11B03277" w14:textId="77777777" w:rsidTr="005C1ADC">
        <w:tc>
          <w:tcPr>
            <w:tcW w:w="2482" w:type="dxa"/>
          </w:tcPr>
          <w:p w14:paraId="42EA8139" w14:textId="77777777" w:rsidR="00C14BE6" w:rsidRPr="00EA5066" w:rsidRDefault="00C14BE6" w:rsidP="005C1ADC">
            <w:pPr>
              <w:keepNext/>
              <w:snapToGrid w:val="0"/>
              <w:spacing w:before="60" w:after="60"/>
              <w:jc w:val="center"/>
              <w:rPr>
                <w:b/>
                <w:bCs/>
                <w:sz w:val="16"/>
                <w:szCs w:val="16"/>
              </w:rPr>
            </w:pPr>
            <w:r w:rsidRPr="00EA5066">
              <w:rPr>
                <w:b/>
                <w:bCs/>
                <w:sz w:val="16"/>
                <w:szCs w:val="16"/>
              </w:rPr>
              <w:t>Name</w:t>
            </w:r>
          </w:p>
        </w:tc>
        <w:tc>
          <w:tcPr>
            <w:tcW w:w="3016" w:type="dxa"/>
          </w:tcPr>
          <w:p w14:paraId="396C3363" w14:textId="77777777" w:rsidR="00C14BE6" w:rsidRPr="00EA5066" w:rsidRDefault="00C14BE6" w:rsidP="005C1ADC">
            <w:pPr>
              <w:keepNext/>
              <w:snapToGrid w:val="0"/>
              <w:spacing w:before="60" w:after="60"/>
              <w:jc w:val="center"/>
              <w:rPr>
                <w:b/>
                <w:bCs/>
                <w:sz w:val="16"/>
                <w:szCs w:val="16"/>
              </w:rPr>
            </w:pPr>
            <w:r w:rsidRPr="00EA5066">
              <w:rPr>
                <w:b/>
                <w:bCs/>
                <w:sz w:val="16"/>
                <w:szCs w:val="16"/>
              </w:rPr>
              <w:t>Title</w:t>
            </w:r>
          </w:p>
        </w:tc>
        <w:tc>
          <w:tcPr>
            <w:tcW w:w="3017" w:type="dxa"/>
          </w:tcPr>
          <w:p w14:paraId="06FC21FA" w14:textId="77777777" w:rsidR="00C14BE6" w:rsidRPr="00EA5066" w:rsidRDefault="00C14BE6" w:rsidP="005C1ADC">
            <w:pPr>
              <w:keepNext/>
              <w:snapToGrid w:val="0"/>
              <w:spacing w:before="60" w:after="60"/>
              <w:jc w:val="center"/>
              <w:rPr>
                <w:b/>
                <w:bCs/>
                <w:sz w:val="16"/>
                <w:szCs w:val="16"/>
              </w:rPr>
            </w:pPr>
            <w:r w:rsidRPr="00EA5066">
              <w:rPr>
                <w:b/>
                <w:bCs/>
                <w:sz w:val="16"/>
                <w:szCs w:val="16"/>
              </w:rPr>
              <w:t>Comments</w:t>
            </w:r>
          </w:p>
        </w:tc>
      </w:tr>
      <w:tr w:rsidR="000A559F" w:rsidRPr="00260BF0" w14:paraId="38E888CA" w14:textId="77777777" w:rsidTr="005C1ADC">
        <w:tc>
          <w:tcPr>
            <w:tcW w:w="2482" w:type="dxa"/>
          </w:tcPr>
          <w:p w14:paraId="5FFC8244" w14:textId="75BB7A08" w:rsidR="000A559F" w:rsidRPr="00260BF0" w:rsidRDefault="00D855E7" w:rsidP="00D138AB">
            <w:pPr>
              <w:snapToGrid w:val="0"/>
              <w:spacing w:before="60" w:after="60"/>
              <w:jc w:val="left"/>
              <w:rPr>
                <w:color w:val="0070C0"/>
              </w:rPr>
            </w:pPr>
            <w:r w:rsidRPr="00260BF0">
              <w:rPr>
                <w:color w:val="0070C0"/>
              </w:rPr>
              <w:t>Wilson Bonato</w:t>
            </w:r>
          </w:p>
        </w:tc>
        <w:tc>
          <w:tcPr>
            <w:tcW w:w="3016" w:type="dxa"/>
          </w:tcPr>
          <w:p w14:paraId="751E4789" w14:textId="2A0EFA03" w:rsidR="000A559F" w:rsidRPr="00260BF0" w:rsidRDefault="00D855E7" w:rsidP="00D138AB">
            <w:pPr>
              <w:snapToGrid w:val="0"/>
              <w:spacing w:before="60" w:after="60"/>
              <w:jc w:val="left"/>
              <w:rPr>
                <w:color w:val="0070C0"/>
              </w:rPr>
            </w:pPr>
            <w:r w:rsidRPr="00260BF0">
              <w:rPr>
                <w:color w:val="0070C0"/>
              </w:rPr>
              <w:t>Technical Manager</w:t>
            </w:r>
          </w:p>
        </w:tc>
        <w:tc>
          <w:tcPr>
            <w:tcW w:w="3017" w:type="dxa"/>
          </w:tcPr>
          <w:p w14:paraId="25AB54FF" w14:textId="7E6892C1" w:rsidR="000A559F" w:rsidRPr="00260BF0" w:rsidRDefault="00D855E7" w:rsidP="00D138AB">
            <w:pPr>
              <w:snapToGrid w:val="0"/>
              <w:spacing w:before="60" w:after="60"/>
              <w:jc w:val="left"/>
              <w:rPr>
                <w:color w:val="0070C0"/>
              </w:rPr>
            </w:pPr>
            <w:r w:rsidRPr="00260BF0">
              <w:rPr>
                <w:color w:val="0070C0"/>
              </w:rPr>
              <w:t>Since 2005</w:t>
            </w:r>
          </w:p>
        </w:tc>
      </w:tr>
      <w:tr w:rsidR="00C14BE6" w:rsidRPr="000A559F" w14:paraId="7C1151B9" w14:textId="77777777" w:rsidTr="005C1ADC">
        <w:tc>
          <w:tcPr>
            <w:tcW w:w="2482" w:type="dxa"/>
          </w:tcPr>
          <w:p w14:paraId="2F8CAD03" w14:textId="7FB72C49" w:rsidR="00C14BE6" w:rsidRPr="00260BF0" w:rsidRDefault="00D855E7" w:rsidP="00D138AB">
            <w:pPr>
              <w:snapToGrid w:val="0"/>
              <w:spacing w:before="60" w:after="60"/>
              <w:jc w:val="left"/>
              <w:rPr>
                <w:color w:val="0070C0"/>
              </w:rPr>
            </w:pPr>
            <w:r w:rsidRPr="00260BF0">
              <w:rPr>
                <w:color w:val="0070C0"/>
              </w:rPr>
              <w:t>Isaias Teixeira</w:t>
            </w:r>
          </w:p>
        </w:tc>
        <w:tc>
          <w:tcPr>
            <w:tcW w:w="3016" w:type="dxa"/>
          </w:tcPr>
          <w:p w14:paraId="42D62541" w14:textId="5879F91D" w:rsidR="00C14BE6" w:rsidRPr="00260BF0" w:rsidRDefault="00D855E7" w:rsidP="00D138AB">
            <w:pPr>
              <w:snapToGrid w:val="0"/>
              <w:spacing w:before="60" w:after="60"/>
              <w:jc w:val="left"/>
              <w:rPr>
                <w:color w:val="0070C0"/>
              </w:rPr>
            </w:pPr>
            <w:r w:rsidRPr="00260BF0">
              <w:rPr>
                <w:color w:val="0070C0"/>
              </w:rPr>
              <w:t>Ex Process Manager</w:t>
            </w:r>
          </w:p>
        </w:tc>
        <w:tc>
          <w:tcPr>
            <w:tcW w:w="3017" w:type="dxa"/>
          </w:tcPr>
          <w:p w14:paraId="2C600E4C" w14:textId="2152374C" w:rsidR="00C14BE6" w:rsidRPr="00260BF0" w:rsidRDefault="00D855E7" w:rsidP="00D138AB">
            <w:pPr>
              <w:snapToGrid w:val="0"/>
              <w:spacing w:before="60" w:after="60"/>
              <w:jc w:val="left"/>
              <w:rPr>
                <w:color w:val="0070C0"/>
              </w:rPr>
            </w:pPr>
            <w:r w:rsidRPr="00260BF0">
              <w:rPr>
                <w:color w:val="0070C0"/>
              </w:rPr>
              <w:t>Since 2022</w:t>
            </w:r>
          </w:p>
        </w:tc>
      </w:tr>
    </w:tbl>
    <w:p w14:paraId="3F79176D" w14:textId="77777777" w:rsidR="00C14BE6" w:rsidRPr="00EA5066" w:rsidRDefault="00C14BE6" w:rsidP="005A570A">
      <w:pPr>
        <w:keepNext/>
        <w:numPr>
          <w:ilvl w:val="2"/>
          <w:numId w:val="18"/>
        </w:numPr>
        <w:suppressAutoHyphens/>
        <w:snapToGrid w:val="0"/>
        <w:spacing w:before="100" w:after="100"/>
        <w:jc w:val="left"/>
        <w:outlineLvl w:val="2"/>
        <w:rPr>
          <w:b/>
          <w:bCs/>
        </w:rPr>
      </w:pPr>
      <w:bookmarkStart w:id="141" w:name="_Toc86064786"/>
      <w:bookmarkStart w:id="142" w:name="_Toc93073435"/>
      <w:r w:rsidRPr="00EA5066">
        <w:rPr>
          <w:b/>
          <w:bCs/>
        </w:rPr>
        <w:t>Other employees in ExCB activity</w:t>
      </w:r>
      <w:bookmarkEnd w:id="141"/>
      <w:bookmarkEnd w:id="142"/>
    </w:p>
    <w:p w14:paraId="238475C2" w14:textId="77777777" w:rsidR="00C14BE6" w:rsidRPr="00EA5066" w:rsidRDefault="00C14BE6" w:rsidP="00C14BE6">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2791"/>
        <w:gridCol w:w="3242"/>
      </w:tblGrid>
      <w:tr w:rsidR="00C14BE6" w:rsidRPr="00EA5066" w14:paraId="53D4324B" w14:textId="77777777" w:rsidTr="005E5ECE">
        <w:tc>
          <w:tcPr>
            <w:tcW w:w="2482" w:type="dxa"/>
          </w:tcPr>
          <w:p w14:paraId="2BA6600E" w14:textId="77777777" w:rsidR="00C14BE6" w:rsidRPr="00EA5066" w:rsidRDefault="00C14BE6" w:rsidP="005C1ADC">
            <w:pPr>
              <w:keepNext/>
              <w:snapToGrid w:val="0"/>
              <w:spacing w:before="60" w:after="60"/>
              <w:jc w:val="center"/>
              <w:rPr>
                <w:b/>
                <w:bCs/>
                <w:sz w:val="16"/>
                <w:szCs w:val="16"/>
              </w:rPr>
            </w:pPr>
            <w:r w:rsidRPr="00EA5066">
              <w:rPr>
                <w:b/>
                <w:bCs/>
                <w:sz w:val="16"/>
                <w:szCs w:val="16"/>
              </w:rPr>
              <w:t>Name</w:t>
            </w:r>
          </w:p>
        </w:tc>
        <w:tc>
          <w:tcPr>
            <w:tcW w:w="2791" w:type="dxa"/>
          </w:tcPr>
          <w:p w14:paraId="28BFC4FD" w14:textId="77777777" w:rsidR="00C14BE6" w:rsidRPr="00EA5066" w:rsidRDefault="00C14BE6" w:rsidP="005C1ADC">
            <w:pPr>
              <w:keepNext/>
              <w:snapToGrid w:val="0"/>
              <w:spacing w:before="60" w:after="60"/>
              <w:jc w:val="center"/>
              <w:rPr>
                <w:b/>
                <w:bCs/>
                <w:sz w:val="16"/>
                <w:szCs w:val="16"/>
              </w:rPr>
            </w:pPr>
            <w:r w:rsidRPr="00EA5066">
              <w:rPr>
                <w:b/>
                <w:bCs/>
                <w:sz w:val="16"/>
                <w:szCs w:val="16"/>
              </w:rPr>
              <w:t>Title</w:t>
            </w:r>
          </w:p>
        </w:tc>
        <w:tc>
          <w:tcPr>
            <w:tcW w:w="3242" w:type="dxa"/>
          </w:tcPr>
          <w:p w14:paraId="5FF4F7D3" w14:textId="77777777" w:rsidR="00C14BE6" w:rsidRPr="00EA5066" w:rsidRDefault="00C14BE6" w:rsidP="005C1ADC">
            <w:pPr>
              <w:keepNext/>
              <w:snapToGrid w:val="0"/>
              <w:spacing w:before="60" w:after="60"/>
              <w:jc w:val="center"/>
              <w:rPr>
                <w:b/>
                <w:bCs/>
                <w:sz w:val="16"/>
                <w:szCs w:val="16"/>
              </w:rPr>
            </w:pPr>
            <w:r w:rsidRPr="00EA5066">
              <w:rPr>
                <w:b/>
                <w:bCs/>
                <w:sz w:val="16"/>
                <w:szCs w:val="16"/>
              </w:rPr>
              <w:t>Experience in Ex (years)</w:t>
            </w:r>
          </w:p>
        </w:tc>
      </w:tr>
      <w:tr w:rsidR="005E5ECE" w:rsidRPr="00260BF0" w14:paraId="65CCFFDE" w14:textId="77777777" w:rsidTr="005E5ECE">
        <w:tc>
          <w:tcPr>
            <w:tcW w:w="2482" w:type="dxa"/>
          </w:tcPr>
          <w:p w14:paraId="4804C372" w14:textId="64B94EC7" w:rsidR="005E5ECE" w:rsidRPr="00260BF0" w:rsidRDefault="005E5ECE" w:rsidP="005E5ECE">
            <w:pPr>
              <w:snapToGrid w:val="0"/>
              <w:spacing w:before="60" w:after="60"/>
              <w:jc w:val="left"/>
              <w:rPr>
                <w:bCs/>
                <w:sz w:val="16"/>
              </w:rPr>
            </w:pPr>
            <w:r w:rsidRPr="00260BF0">
              <w:rPr>
                <w:color w:val="0070C0"/>
              </w:rPr>
              <w:t>Daniel Cichetti</w:t>
            </w:r>
          </w:p>
        </w:tc>
        <w:tc>
          <w:tcPr>
            <w:tcW w:w="2791" w:type="dxa"/>
          </w:tcPr>
          <w:p w14:paraId="79CAC2F4" w14:textId="341016BD" w:rsidR="005E5ECE" w:rsidRPr="00260BF0" w:rsidRDefault="005E5ECE" w:rsidP="005E5ECE">
            <w:pPr>
              <w:snapToGrid w:val="0"/>
              <w:spacing w:before="60" w:after="60"/>
              <w:jc w:val="left"/>
              <w:rPr>
                <w:bCs/>
                <w:sz w:val="16"/>
              </w:rPr>
            </w:pPr>
            <w:r w:rsidRPr="00260BF0">
              <w:rPr>
                <w:color w:val="0070C0"/>
              </w:rPr>
              <w:t>Ex Certification Analyst</w:t>
            </w:r>
          </w:p>
        </w:tc>
        <w:tc>
          <w:tcPr>
            <w:tcW w:w="3242" w:type="dxa"/>
          </w:tcPr>
          <w:p w14:paraId="72A602F9" w14:textId="49D1F1DF" w:rsidR="005E5ECE" w:rsidRPr="00260BF0" w:rsidRDefault="005E5ECE" w:rsidP="005E5ECE">
            <w:pPr>
              <w:jc w:val="left"/>
              <w:rPr>
                <w:color w:val="0070C0"/>
              </w:rPr>
            </w:pPr>
            <w:r w:rsidRPr="00260BF0">
              <w:rPr>
                <w:color w:val="0070C0"/>
              </w:rPr>
              <w:t>2 years Ex technical analysis</w:t>
            </w:r>
          </w:p>
        </w:tc>
      </w:tr>
      <w:tr w:rsidR="005E5ECE" w:rsidRPr="00EA5066" w14:paraId="34BF9A0D" w14:textId="77777777" w:rsidTr="005E5ECE">
        <w:tc>
          <w:tcPr>
            <w:tcW w:w="2482" w:type="dxa"/>
          </w:tcPr>
          <w:p w14:paraId="364914EE" w14:textId="3585A636" w:rsidR="005E5ECE" w:rsidRPr="00260BF0" w:rsidRDefault="005E5ECE" w:rsidP="005E5ECE">
            <w:pPr>
              <w:snapToGrid w:val="0"/>
              <w:spacing w:before="60" w:after="60"/>
              <w:jc w:val="left"/>
              <w:rPr>
                <w:color w:val="0070C0"/>
              </w:rPr>
            </w:pPr>
            <w:r w:rsidRPr="00260BF0">
              <w:rPr>
                <w:color w:val="0070C0"/>
              </w:rPr>
              <w:t>Nicácio de Souza</w:t>
            </w:r>
          </w:p>
        </w:tc>
        <w:tc>
          <w:tcPr>
            <w:tcW w:w="2791" w:type="dxa"/>
          </w:tcPr>
          <w:p w14:paraId="2CB4C5C1" w14:textId="63463603" w:rsidR="005E5ECE" w:rsidRPr="00260BF0" w:rsidRDefault="005E5ECE" w:rsidP="005E5ECE">
            <w:pPr>
              <w:snapToGrid w:val="0"/>
              <w:spacing w:before="60" w:after="60"/>
              <w:jc w:val="left"/>
              <w:rPr>
                <w:color w:val="0070C0"/>
              </w:rPr>
            </w:pPr>
            <w:r w:rsidRPr="00260BF0">
              <w:rPr>
                <w:color w:val="0070C0"/>
              </w:rPr>
              <w:t>Ex Certification Analyst</w:t>
            </w:r>
          </w:p>
        </w:tc>
        <w:tc>
          <w:tcPr>
            <w:tcW w:w="3242" w:type="dxa"/>
          </w:tcPr>
          <w:p w14:paraId="2E13480B" w14:textId="1F0510C8" w:rsidR="005E5ECE" w:rsidRPr="005E5ECE" w:rsidRDefault="005E5ECE" w:rsidP="005E5ECE">
            <w:pPr>
              <w:jc w:val="left"/>
              <w:rPr>
                <w:color w:val="0070C0"/>
              </w:rPr>
            </w:pPr>
            <w:r w:rsidRPr="00260BF0">
              <w:rPr>
                <w:color w:val="0070C0"/>
              </w:rPr>
              <w:t>2 years Ex technical analysis</w:t>
            </w:r>
          </w:p>
        </w:tc>
      </w:tr>
    </w:tbl>
    <w:p w14:paraId="632F2596" w14:textId="77777777" w:rsidR="00321E56" w:rsidRDefault="00321E56" w:rsidP="00321E56">
      <w:pPr>
        <w:keepNext/>
        <w:suppressAutoHyphens/>
        <w:snapToGrid w:val="0"/>
        <w:spacing w:before="100" w:after="100"/>
        <w:ind w:left="624"/>
        <w:jc w:val="left"/>
        <w:outlineLvl w:val="1"/>
        <w:rPr>
          <w:b/>
          <w:bCs/>
        </w:rPr>
      </w:pPr>
      <w:bookmarkStart w:id="143" w:name="_Toc86064787"/>
      <w:bookmarkStart w:id="144" w:name="_Toc93073436"/>
    </w:p>
    <w:p w14:paraId="45DFFA26" w14:textId="77777777" w:rsidR="00C14BE6" w:rsidRPr="00EA5066" w:rsidRDefault="00C14BE6" w:rsidP="005A570A">
      <w:pPr>
        <w:keepNext/>
        <w:numPr>
          <w:ilvl w:val="1"/>
          <w:numId w:val="18"/>
        </w:numPr>
        <w:suppressAutoHyphens/>
        <w:snapToGrid w:val="0"/>
        <w:spacing w:before="100" w:after="100"/>
        <w:jc w:val="left"/>
        <w:outlineLvl w:val="1"/>
        <w:rPr>
          <w:b/>
          <w:bCs/>
        </w:rPr>
      </w:pPr>
      <w:r w:rsidRPr="00EA5066">
        <w:rPr>
          <w:b/>
          <w:bCs/>
        </w:rPr>
        <w:t>Organizational structure</w:t>
      </w:r>
      <w:bookmarkEnd w:id="143"/>
      <w:bookmarkEnd w:id="144"/>
    </w:p>
    <w:p w14:paraId="3C8C6D14" w14:textId="77777777" w:rsidR="00C14BE6" w:rsidRPr="0086713A" w:rsidRDefault="00C14BE6" w:rsidP="00C14BE6">
      <w:pPr>
        <w:snapToGrid w:val="0"/>
        <w:spacing w:before="100" w:after="200"/>
        <w:rPr>
          <w:color w:val="0070C0"/>
        </w:rPr>
      </w:pPr>
      <w:r w:rsidRPr="00260BF0">
        <w:rPr>
          <w:color w:val="0070C0"/>
        </w:rPr>
        <w:t>See Annex A</w:t>
      </w:r>
    </w:p>
    <w:p w14:paraId="724179F8" w14:textId="77777777" w:rsidR="00C14BE6" w:rsidRPr="0086713A" w:rsidRDefault="00C14BE6" w:rsidP="00C14BE6">
      <w:pPr>
        <w:snapToGrid w:val="0"/>
        <w:spacing w:before="100" w:after="200"/>
        <w:rPr>
          <w:vanish/>
        </w:rPr>
      </w:pPr>
      <w:r w:rsidRPr="0086713A">
        <w:rPr>
          <w:vanish/>
        </w:rPr>
        <w:lastRenderedPageBreak/>
        <w:t>&lt;To be initially completed by body being assessed&gt; with details possibly inserted in relevant Annexes.</w:t>
      </w:r>
    </w:p>
    <w:p w14:paraId="54F119E6" w14:textId="77777777" w:rsidR="00C14BE6" w:rsidRPr="00EA5066" w:rsidRDefault="00C14BE6" w:rsidP="005A570A">
      <w:pPr>
        <w:keepNext/>
        <w:numPr>
          <w:ilvl w:val="1"/>
          <w:numId w:val="18"/>
        </w:numPr>
        <w:suppressAutoHyphens/>
        <w:snapToGrid w:val="0"/>
        <w:spacing w:before="100" w:after="100"/>
        <w:jc w:val="left"/>
        <w:outlineLvl w:val="1"/>
        <w:rPr>
          <w:b/>
          <w:bCs/>
        </w:rPr>
      </w:pPr>
      <w:bookmarkStart w:id="145" w:name="_Toc86064788"/>
      <w:bookmarkStart w:id="146" w:name="_Toc93073437"/>
      <w:r w:rsidRPr="00EA5066">
        <w:rPr>
          <w:b/>
          <w:bCs/>
        </w:rPr>
        <w:t>Indemnity insurance</w:t>
      </w:r>
      <w:bookmarkEnd w:id="145"/>
      <w:bookmarkEnd w:id="146"/>
    </w:p>
    <w:p w14:paraId="407B81AB" w14:textId="50FEF292" w:rsidR="00C14BE6" w:rsidRDefault="00C14BE6" w:rsidP="00C14BE6">
      <w:pPr>
        <w:pStyle w:val="PARAGRAPH"/>
        <w:rPr>
          <w:color w:val="0070C0"/>
        </w:rPr>
      </w:pPr>
      <w:r w:rsidRPr="00D138AB">
        <w:rPr>
          <w:color w:val="0070C0"/>
        </w:rPr>
        <w:fldChar w:fldCharType="begin"/>
      </w:r>
      <w:r w:rsidRPr="00D138AB">
        <w:rPr>
          <w:color w:val="0070C0"/>
        </w:rPr>
        <w:instrText xml:space="preserve"> REF ExCB_Identifier \h  \* MERGEFORMAT </w:instrText>
      </w:r>
      <w:r w:rsidRPr="00D138AB">
        <w:rPr>
          <w:color w:val="0070C0"/>
        </w:rPr>
      </w:r>
      <w:r w:rsidRPr="00D138AB">
        <w:rPr>
          <w:color w:val="0070C0"/>
        </w:rPr>
        <w:fldChar w:fldCharType="separate"/>
      </w:r>
      <w:r w:rsidR="006865C6" w:rsidRPr="00D138AB">
        <w:rPr>
          <w:color w:val="0070C0"/>
        </w:rPr>
        <w:t>NCC</w:t>
      </w:r>
      <w:r w:rsidRPr="00D138AB">
        <w:rPr>
          <w:color w:val="0070C0"/>
        </w:rPr>
        <w:fldChar w:fldCharType="end"/>
      </w:r>
      <w:r w:rsidRPr="00D138AB">
        <w:rPr>
          <w:color w:val="0070C0"/>
        </w:rPr>
        <w:t xml:space="preserve"> </w:t>
      </w:r>
      <w:r w:rsidRPr="00074382">
        <w:rPr>
          <w:color w:val="0070C0"/>
        </w:rPr>
        <w:t xml:space="preserve">holds professional indemnity and public liability insurance referenced </w:t>
      </w:r>
      <w:r w:rsidR="00D4435F" w:rsidRPr="00074382">
        <w:rPr>
          <w:color w:val="0070C0"/>
        </w:rPr>
        <w:t>517720221X51</w:t>
      </w:r>
      <w:r w:rsidR="00074382" w:rsidRPr="00074382">
        <w:rPr>
          <w:color w:val="0070C0"/>
        </w:rPr>
        <w:t>00000003</w:t>
      </w:r>
      <w:r w:rsidRPr="00074382">
        <w:rPr>
          <w:color w:val="0070C0"/>
        </w:rPr>
        <w:t xml:space="preserve"> issued by Allianz. These are covered in one policy from </w:t>
      </w:r>
      <w:r w:rsidR="00074382" w:rsidRPr="00074382">
        <w:rPr>
          <w:color w:val="0070C0"/>
        </w:rPr>
        <w:t xml:space="preserve">31 December </w:t>
      </w:r>
      <w:r w:rsidRPr="00074382">
        <w:rPr>
          <w:color w:val="0070C0"/>
        </w:rPr>
        <w:t>202</w:t>
      </w:r>
      <w:r w:rsidR="00074382" w:rsidRPr="00074382">
        <w:rPr>
          <w:color w:val="0070C0"/>
        </w:rPr>
        <w:t>1</w:t>
      </w:r>
      <w:r w:rsidRPr="00074382">
        <w:rPr>
          <w:color w:val="0070C0"/>
        </w:rPr>
        <w:t xml:space="preserve"> and </w:t>
      </w:r>
      <w:r w:rsidR="00074382" w:rsidRPr="00074382">
        <w:rPr>
          <w:color w:val="0070C0"/>
        </w:rPr>
        <w:t>31 December</w:t>
      </w:r>
      <w:r w:rsidRPr="00074382">
        <w:rPr>
          <w:color w:val="0070C0"/>
        </w:rPr>
        <w:t xml:space="preserve"> 2022 </w:t>
      </w:r>
      <w:r w:rsidR="00074382">
        <w:rPr>
          <w:color w:val="0070C0"/>
        </w:rPr>
        <w:t>which was</w:t>
      </w:r>
      <w:r w:rsidRPr="00074382">
        <w:rPr>
          <w:color w:val="0070C0"/>
        </w:rPr>
        <w:t xml:space="preserve"> signed on </w:t>
      </w:r>
      <w:r w:rsidR="00074382" w:rsidRPr="00074382">
        <w:rPr>
          <w:color w:val="0070C0"/>
        </w:rPr>
        <w:t>10 January</w:t>
      </w:r>
      <w:r w:rsidRPr="00074382">
        <w:rPr>
          <w:color w:val="0070C0"/>
        </w:rPr>
        <w:t xml:space="preserve"> 202</w:t>
      </w:r>
      <w:r w:rsidR="00074382" w:rsidRPr="00074382">
        <w:rPr>
          <w:color w:val="0070C0"/>
        </w:rPr>
        <w:t>2</w:t>
      </w:r>
      <w:r w:rsidR="00074382">
        <w:rPr>
          <w:color w:val="0070C0"/>
        </w:rPr>
        <w:t>. This</w:t>
      </w:r>
      <w:r w:rsidRPr="00074382">
        <w:rPr>
          <w:color w:val="0070C0"/>
        </w:rPr>
        <w:t xml:space="preserve"> was reviewed, and its validity was found to be extended every year. The cover is worldwide and all activity</w:t>
      </w:r>
      <w:r w:rsidR="00074382" w:rsidRPr="00074382">
        <w:rPr>
          <w:color w:val="0070C0"/>
        </w:rPr>
        <w:t xml:space="preserve"> of NCC</w:t>
      </w:r>
      <w:r w:rsidRPr="00074382">
        <w:rPr>
          <w:color w:val="0070C0"/>
        </w:rPr>
        <w:t xml:space="preserve"> which means IECEx certification is included.</w:t>
      </w:r>
    </w:p>
    <w:p w14:paraId="5D2A534A" w14:textId="77777777" w:rsidR="00C14BE6" w:rsidRPr="0086713A" w:rsidRDefault="00C14BE6" w:rsidP="00C14BE6">
      <w:pPr>
        <w:snapToGrid w:val="0"/>
        <w:spacing w:before="100" w:after="200"/>
        <w:rPr>
          <w:vanish/>
        </w:rPr>
      </w:pPr>
      <w:r w:rsidRPr="0086713A">
        <w:rPr>
          <w:vanish/>
        </w:rPr>
        <w:t>&lt;To be initially completed by body being assessed&gt;</w:t>
      </w:r>
    </w:p>
    <w:p w14:paraId="3BCA1360" w14:textId="77777777" w:rsidR="00C14BE6" w:rsidRPr="00EA5066" w:rsidRDefault="00C14BE6" w:rsidP="005A570A">
      <w:pPr>
        <w:keepNext/>
        <w:numPr>
          <w:ilvl w:val="1"/>
          <w:numId w:val="18"/>
        </w:numPr>
        <w:suppressAutoHyphens/>
        <w:snapToGrid w:val="0"/>
        <w:spacing w:before="100" w:after="100"/>
        <w:jc w:val="left"/>
        <w:outlineLvl w:val="1"/>
        <w:rPr>
          <w:b/>
          <w:bCs/>
        </w:rPr>
      </w:pPr>
      <w:bookmarkStart w:id="147" w:name="_Toc86064789"/>
      <w:bookmarkStart w:id="148" w:name="_Toc93073438"/>
      <w:r w:rsidRPr="00EA5066">
        <w:rPr>
          <w:b/>
          <w:bCs/>
        </w:rPr>
        <w:t>Resources</w:t>
      </w:r>
      <w:bookmarkEnd w:id="147"/>
      <w:bookmarkEnd w:id="148"/>
    </w:p>
    <w:p w14:paraId="4F17C478" w14:textId="69E03EF3" w:rsidR="00C14BE6" w:rsidRPr="001167BF" w:rsidRDefault="00C14BE6" w:rsidP="00C14BE6">
      <w:pPr>
        <w:pStyle w:val="PARAGRAPH"/>
        <w:spacing w:before="0" w:after="120"/>
        <w:rPr>
          <w:color w:val="0070C0"/>
        </w:rPr>
      </w:pPr>
      <w:r w:rsidRPr="001C54A1">
        <w:rPr>
          <w:b/>
          <w:color w:val="0070C0"/>
        </w:rPr>
        <w:fldChar w:fldCharType="begin"/>
      </w:r>
      <w:r w:rsidRPr="001C54A1">
        <w:rPr>
          <w:b/>
          <w:color w:val="0070C0"/>
        </w:rPr>
        <w:instrText xml:space="preserve"> REF ExCB_Identifier \h  \* MERGEFORMAT </w:instrText>
      </w:r>
      <w:r w:rsidRPr="001C54A1">
        <w:rPr>
          <w:b/>
          <w:color w:val="0070C0"/>
        </w:rPr>
      </w:r>
      <w:r w:rsidRPr="001C54A1">
        <w:rPr>
          <w:b/>
          <w:color w:val="0070C0"/>
        </w:rPr>
        <w:fldChar w:fldCharType="separate"/>
      </w:r>
      <w:r w:rsidR="006865C6" w:rsidRPr="006865C6">
        <w:rPr>
          <w:b/>
          <w:color w:val="0070C0"/>
          <w:lang w:val="en-US"/>
        </w:rPr>
        <w:t>NCC</w:t>
      </w:r>
      <w:r w:rsidRPr="001C54A1">
        <w:rPr>
          <w:b/>
          <w:color w:val="0070C0"/>
        </w:rPr>
        <w:fldChar w:fldCharType="end"/>
      </w:r>
      <w:r w:rsidRPr="001C54A1">
        <w:rPr>
          <w:b/>
          <w:color w:val="0070C0"/>
        </w:rPr>
        <w:t xml:space="preserve"> </w:t>
      </w:r>
      <w:r w:rsidRPr="001167BF">
        <w:rPr>
          <w:color w:val="0070C0"/>
        </w:rPr>
        <w:t xml:space="preserve">has an adequate number of staff </w:t>
      </w:r>
      <w:r w:rsidR="00DE189F" w:rsidRPr="00DE189F">
        <w:rPr>
          <w:color w:val="0070C0"/>
        </w:rPr>
        <w:t xml:space="preserve">experienced in Ex activities </w:t>
      </w:r>
      <w:r w:rsidRPr="001167BF">
        <w:rPr>
          <w:color w:val="0070C0"/>
        </w:rPr>
        <w:t>for the current level of business</w:t>
      </w:r>
      <w:r w:rsidR="00DE189F">
        <w:rPr>
          <w:color w:val="0070C0"/>
        </w:rPr>
        <w:t xml:space="preserve"> with </w:t>
      </w:r>
      <w:r w:rsidR="00DE189F" w:rsidRPr="00DE189F">
        <w:rPr>
          <w:color w:val="0070C0"/>
        </w:rPr>
        <w:t>adequate resources and facilities</w:t>
      </w:r>
      <w:r w:rsidR="00DE189F">
        <w:rPr>
          <w:color w:val="0070C0"/>
        </w:rPr>
        <w:t xml:space="preserve">. </w:t>
      </w:r>
      <w:r w:rsidRPr="001167BF">
        <w:rPr>
          <w:color w:val="0070C0"/>
        </w:rPr>
        <w:t xml:space="preserve">The office </w:t>
      </w:r>
      <w:r w:rsidR="00D61538">
        <w:rPr>
          <w:color w:val="0070C0"/>
        </w:rPr>
        <w:t>is</w:t>
      </w:r>
      <w:r w:rsidR="00D61538" w:rsidRPr="001167BF">
        <w:rPr>
          <w:color w:val="0070C0"/>
        </w:rPr>
        <w:t xml:space="preserve"> </w:t>
      </w:r>
      <w:r w:rsidRPr="001167BF">
        <w:rPr>
          <w:color w:val="0070C0"/>
        </w:rPr>
        <w:t xml:space="preserve">located in </w:t>
      </w:r>
      <w:r w:rsidR="00D61538">
        <w:rPr>
          <w:color w:val="0070C0"/>
        </w:rPr>
        <w:t xml:space="preserve">commercial </w:t>
      </w:r>
      <w:r w:rsidR="001F3758">
        <w:rPr>
          <w:color w:val="0070C0"/>
        </w:rPr>
        <w:t>centre</w:t>
      </w:r>
      <w:r w:rsidRPr="001167BF">
        <w:rPr>
          <w:color w:val="0070C0"/>
        </w:rPr>
        <w:t xml:space="preserve"> which provides an adequate environment for the work. </w:t>
      </w:r>
    </w:p>
    <w:p w14:paraId="52729EB3" w14:textId="77777777" w:rsidR="00C14BE6" w:rsidRPr="00EA5066" w:rsidRDefault="00C14BE6" w:rsidP="005A570A">
      <w:pPr>
        <w:keepNext/>
        <w:numPr>
          <w:ilvl w:val="1"/>
          <w:numId w:val="18"/>
        </w:numPr>
        <w:suppressAutoHyphens/>
        <w:snapToGrid w:val="0"/>
        <w:spacing w:before="100" w:after="100"/>
        <w:jc w:val="left"/>
        <w:outlineLvl w:val="1"/>
        <w:rPr>
          <w:b/>
          <w:bCs/>
        </w:rPr>
      </w:pPr>
      <w:bookmarkStart w:id="149" w:name="_Toc86064790"/>
      <w:bookmarkStart w:id="150" w:name="_Toc93073439"/>
      <w:r w:rsidRPr="00EA5066">
        <w:rPr>
          <w:b/>
          <w:bCs/>
        </w:rPr>
        <w:t>Committees (such as governing or advisory boards)</w:t>
      </w:r>
      <w:bookmarkEnd w:id="149"/>
      <w:bookmarkEnd w:id="150"/>
    </w:p>
    <w:p w14:paraId="0CC56CE6" w14:textId="1B22D1AA" w:rsidR="00736CE6" w:rsidRPr="004D7AA3" w:rsidRDefault="00736CE6" w:rsidP="004D7AA3">
      <w:pPr>
        <w:snapToGrid w:val="0"/>
        <w:spacing w:before="100" w:after="200"/>
        <w:rPr>
          <w:color w:val="0070C0"/>
        </w:rPr>
      </w:pPr>
      <w:r w:rsidRPr="003555F8">
        <w:rPr>
          <w:color w:val="0070C0"/>
        </w:rPr>
        <w:t>Today due to the number of Certificate</w:t>
      </w:r>
      <w:r w:rsidR="004D7AA3" w:rsidRPr="003555F8">
        <w:rPr>
          <w:color w:val="0070C0"/>
        </w:rPr>
        <w:t>s</w:t>
      </w:r>
      <w:r w:rsidRPr="003555F8">
        <w:rPr>
          <w:color w:val="0070C0"/>
        </w:rPr>
        <w:t xml:space="preserve"> which was issued by NCC, they decided to not have a specific committee</w:t>
      </w:r>
      <w:r w:rsidR="004D7AA3" w:rsidRPr="003555F8">
        <w:rPr>
          <w:color w:val="0070C0"/>
        </w:rPr>
        <w:t xml:space="preserve"> for IECEx Certification</w:t>
      </w:r>
      <w:r w:rsidRPr="003555F8">
        <w:rPr>
          <w:color w:val="0070C0"/>
        </w:rPr>
        <w:t xml:space="preserve"> but </w:t>
      </w:r>
      <w:r w:rsidR="004D7AA3" w:rsidRPr="003555F8">
        <w:rPr>
          <w:color w:val="0070C0"/>
        </w:rPr>
        <w:t>NCC have a committee to ensure impartiality in the certification process. The purpose of this committee is described in the Impartiality PNCC</w:t>
      </w:r>
      <w:r w:rsidR="00D138AB" w:rsidRPr="003555F8">
        <w:rPr>
          <w:color w:val="0070C0"/>
        </w:rPr>
        <w:t>_07 and PNCC_</w:t>
      </w:r>
      <w:r w:rsidR="004D7AA3" w:rsidRPr="003555F8">
        <w:rPr>
          <w:color w:val="0070C0"/>
        </w:rPr>
        <w:t>10 Appeals. The procedure was checked during the assessment and found to meet the requirements of IECEx.</w:t>
      </w:r>
    </w:p>
    <w:p w14:paraId="1AC9090B" w14:textId="56FB9664" w:rsidR="00C14BE6" w:rsidRPr="001C54A1" w:rsidRDefault="00C14BE6" w:rsidP="00C14BE6">
      <w:pPr>
        <w:snapToGrid w:val="0"/>
        <w:spacing w:before="100" w:after="200"/>
        <w:rPr>
          <w:vanish/>
        </w:rPr>
      </w:pPr>
      <w:r w:rsidRPr="001C54A1">
        <w:rPr>
          <w:vanish/>
        </w:rPr>
        <w:t>&lt;To be initially completed by body being assessed&gt;</w:t>
      </w:r>
    </w:p>
    <w:p w14:paraId="2D6CB780" w14:textId="77777777" w:rsidR="00C14BE6" w:rsidRPr="00EA5066" w:rsidRDefault="00C14BE6" w:rsidP="005A570A">
      <w:pPr>
        <w:keepNext/>
        <w:numPr>
          <w:ilvl w:val="1"/>
          <w:numId w:val="18"/>
        </w:numPr>
        <w:suppressAutoHyphens/>
        <w:snapToGrid w:val="0"/>
        <w:spacing w:before="100" w:after="100"/>
        <w:jc w:val="left"/>
        <w:outlineLvl w:val="1"/>
        <w:rPr>
          <w:b/>
          <w:bCs/>
        </w:rPr>
      </w:pPr>
      <w:bookmarkStart w:id="151" w:name="_Toc86064791"/>
      <w:bookmarkStart w:id="152" w:name="_Toc93073440"/>
      <w:r w:rsidRPr="00EA5066">
        <w:rPr>
          <w:b/>
          <w:bCs/>
        </w:rPr>
        <w:t>Certification operations</w:t>
      </w:r>
      <w:bookmarkEnd w:id="151"/>
      <w:bookmarkEnd w:id="152"/>
    </w:p>
    <w:p w14:paraId="3EC86E6F" w14:textId="77777777" w:rsidR="00C14BE6" w:rsidRPr="00EA5066" w:rsidRDefault="00C14BE6" w:rsidP="005A570A">
      <w:pPr>
        <w:keepNext/>
        <w:numPr>
          <w:ilvl w:val="2"/>
          <w:numId w:val="18"/>
        </w:numPr>
        <w:suppressAutoHyphens/>
        <w:snapToGrid w:val="0"/>
        <w:spacing w:before="100" w:after="100"/>
        <w:jc w:val="left"/>
        <w:outlineLvl w:val="2"/>
        <w:rPr>
          <w:b/>
          <w:bCs/>
        </w:rPr>
      </w:pPr>
      <w:bookmarkStart w:id="153" w:name="_Toc86064792"/>
      <w:bookmarkStart w:id="154" w:name="_Toc93073441"/>
      <w:r w:rsidRPr="00EA5066">
        <w:rPr>
          <w:b/>
          <w:bCs/>
        </w:rPr>
        <w:t>National approval/certification methods</w:t>
      </w:r>
      <w:bookmarkEnd w:id="153"/>
      <w:bookmarkEnd w:id="154"/>
    </w:p>
    <w:p w14:paraId="2A41765C" w14:textId="57BE6C32" w:rsidR="00C14BE6" w:rsidRPr="00655869" w:rsidRDefault="00C14BE6" w:rsidP="00C14BE6">
      <w:pPr>
        <w:pStyle w:val="PARAGRAPH"/>
        <w:spacing w:before="0" w:after="120"/>
      </w:pPr>
      <w:r w:rsidRPr="00260BF0">
        <w:rPr>
          <w:b/>
          <w:color w:val="0070C0"/>
        </w:rPr>
        <w:fldChar w:fldCharType="begin"/>
      </w:r>
      <w:r w:rsidRPr="00260BF0">
        <w:rPr>
          <w:b/>
          <w:color w:val="0070C0"/>
        </w:rPr>
        <w:instrText xml:space="preserve"> REF ExCB_Identifier \h  \* MERGEFORMAT </w:instrText>
      </w:r>
      <w:r w:rsidRPr="00260BF0">
        <w:rPr>
          <w:b/>
          <w:color w:val="0070C0"/>
        </w:rPr>
      </w:r>
      <w:r w:rsidRPr="00260BF0">
        <w:rPr>
          <w:b/>
          <w:color w:val="0070C0"/>
        </w:rPr>
        <w:fldChar w:fldCharType="separate"/>
      </w:r>
      <w:r w:rsidR="006865C6" w:rsidRPr="00260BF0">
        <w:rPr>
          <w:b/>
          <w:color w:val="0070C0"/>
          <w:lang w:val="en-US"/>
        </w:rPr>
        <w:t>NCC</w:t>
      </w:r>
      <w:r w:rsidRPr="00260BF0">
        <w:rPr>
          <w:b/>
          <w:color w:val="0070C0"/>
        </w:rPr>
        <w:fldChar w:fldCharType="end"/>
      </w:r>
      <w:r w:rsidRPr="00260BF0">
        <w:rPr>
          <w:b/>
          <w:color w:val="0070C0"/>
        </w:rPr>
        <w:t xml:space="preserve"> </w:t>
      </w:r>
      <w:r w:rsidRPr="00260BF0">
        <w:rPr>
          <w:color w:val="0070C0"/>
        </w:rPr>
        <w:t xml:space="preserve">is recognised under the National accreditation systems and schemes. It has procedures for compliance with IECEx Rules and Operational Documents. </w:t>
      </w:r>
      <w:r w:rsidRPr="00260BF0">
        <w:rPr>
          <w:b/>
          <w:color w:val="0070C0"/>
        </w:rPr>
        <w:fldChar w:fldCharType="begin"/>
      </w:r>
      <w:r w:rsidRPr="00260BF0">
        <w:rPr>
          <w:b/>
          <w:color w:val="0070C0"/>
        </w:rPr>
        <w:instrText xml:space="preserve"> REF ExCB_Identifier \h  \* MERGEFORMAT </w:instrText>
      </w:r>
      <w:r w:rsidRPr="00260BF0">
        <w:rPr>
          <w:b/>
          <w:color w:val="0070C0"/>
        </w:rPr>
      </w:r>
      <w:r w:rsidRPr="00260BF0">
        <w:rPr>
          <w:b/>
          <w:color w:val="0070C0"/>
        </w:rPr>
        <w:fldChar w:fldCharType="separate"/>
      </w:r>
      <w:r w:rsidR="006865C6" w:rsidRPr="00260BF0">
        <w:rPr>
          <w:b/>
          <w:color w:val="0070C0"/>
          <w:lang w:val="en-US"/>
        </w:rPr>
        <w:t>NCC</w:t>
      </w:r>
      <w:r w:rsidRPr="00260BF0">
        <w:rPr>
          <w:b/>
          <w:color w:val="0070C0"/>
        </w:rPr>
        <w:fldChar w:fldCharType="end"/>
      </w:r>
      <w:r w:rsidRPr="00260BF0">
        <w:rPr>
          <w:b/>
          <w:color w:val="0070C0"/>
        </w:rPr>
        <w:t xml:space="preserve"> </w:t>
      </w:r>
      <w:r w:rsidRPr="00260BF0">
        <w:rPr>
          <w:color w:val="0070C0"/>
        </w:rPr>
        <w:t>is a</w:t>
      </w:r>
      <w:r w:rsidR="003C3C12" w:rsidRPr="00260BF0">
        <w:rPr>
          <w:color w:val="0070C0"/>
        </w:rPr>
        <w:t>n</w:t>
      </w:r>
      <w:r w:rsidRPr="00260BF0">
        <w:rPr>
          <w:color w:val="0070C0"/>
        </w:rPr>
        <w:t xml:space="preserve"> </w:t>
      </w:r>
      <w:r w:rsidR="004D7AA3" w:rsidRPr="00260BF0">
        <w:rPr>
          <w:color w:val="0070C0"/>
        </w:rPr>
        <w:t>Accepted</w:t>
      </w:r>
      <w:r w:rsidRPr="00260BF0">
        <w:rPr>
          <w:color w:val="0070C0"/>
        </w:rPr>
        <w:t xml:space="preserve"> Body, No. </w:t>
      </w:r>
      <w:r w:rsidR="004D7AA3" w:rsidRPr="00260BF0">
        <w:rPr>
          <w:color w:val="0070C0"/>
        </w:rPr>
        <w:t>0034</w:t>
      </w:r>
      <w:r w:rsidRPr="00260BF0">
        <w:rPr>
          <w:color w:val="0070C0"/>
        </w:rPr>
        <w:t xml:space="preserve"> regarding </w:t>
      </w:r>
      <w:r w:rsidR="005E5ECE" w:rsidRPr="00260BF0">
        <w:rPr>
          <w:color w:val="0070C0"/>
        </w:rPr>
        <w:t>Cgcre/</w:t>
      </w:r>
      <w:r w:rsidR="004D7AA3" w:rsidRPr="00260BF0">
        <w:rPr>
          <w:color w:val="0070C0"/>
        </w:rPr>
        <w:t>Inmetro Rules</w:t>
      </w:r>
      <w:r w:rsidRPr="00260BF0">
        <w:rPr>
          <w:color w:val="0070C0"/>
        </w:rPr>
        <w:t>.</w:t>
      </w:r>
      <w:r w:rsidRPr="00655869">
        <w:t xml:space="preserve"> </w:t>
      </w:r>
    </w:p>
    <w:p w14:paraId="2C667FB0" w14:textId="77777777" w:rsidR="00C14BE6" w:rsidRPr="001C54A1" w:rsidRDefault="00C14BE6" w:rsidP="00C14BE6">
      <w:pPr>
        <w:snapToGrid w:val="0"/>
        <w:spacing w:before="100" w:after="200"/>
        <w:rPr>
          <w:vanish/>
        </w:rPr>
      </w:pPr>
      <w:r w:rsidRPr="001C54A1">
        <w:rPr>
          <w:vanish/>
        </w:rPr>
        <w:t>&lt;To be initially completed by body being assessed&gt;</w:t>
      </w:r>
    </w:p>
    <w:p w14:paraId="733D5BBA" w14:textId="77777777" w:rsidR="00C14BE6" w:rsidRPr="00EA5066" w:rsidRDefault="00C14BE6" w:rsidP="005A570A">
      <w:pPr>
        <w:keepNext/>
        <w:numPr>
          <w:ilvl w:val="2"/>
          <w:numId w:val="18"/>
        </w:numPr>
        <w:suppressAutoHyphens/>
        <w:snapToGrid w:val="0"/>
        <w:spacing w:before="100" w:after="100"/>
        <w:jc w:val="left"/>
        <w:outlineLvl w:val="2"/>
        <w:rPr>
          <w:b/>
          <w:bCs/>
        </w:rPr>
      </w:pPr>
      <w:bookmarkStart w:id="155" w:name="_Toc86064793"/>
      <w:bookmarkStart w:id="156" w:name="_Toc93073442"/>
      <w:r w:rsidRPr="00EA5066">
        <w:rPr>
          <w:b/>
          <w:bCs/>
        </w:rPr>
        <w:t>Certification policy</w:t>
      </w:r>
      <w:bookmarkEnd w:id="155"/>
      <w:bookmarkEnd w:id="156"/>
    </w:p>
    <w:p w14:paraId="13F4D1C7" w14:textId="1FE9F9CA" w:rsidR="00C14BE6" w:rsidRPr="001C54A1" w:rsidRDefault="004D7AA3" w:rsidP="004D7AA3">
      <w:pPr>
        <w:snapToGrid w:val="0"/>
        <w:spacing w:before="100" w:after="200"/>
        <w:rPr>
          <w:bCs/>
          <w:color w:val="0070C0"/>
          <w:lang w:val="en-US"/>
        </w:rPr>
      </w:pPr>
      <w:r w:rsidRPr="004D7AA3">
        <w:rPr>
          <w:bCs/>
          <w:color w:val="0070C0"/>
          <w:lang w:val="en-US"/>
        </w:rPr>
        <w:t>The certification policy is described in PNCC</w:t>
      </w:r>
      <w:r>
        <w:rPr>
          <w:bCs/>
          <w:color w:val="0070C0"/>
          <w:lang w:val="en-US"/>
        </w:rPr>
        <w:t>_</w:t>
      </w:r>
      <w:r w:rsidRPr="004D7AA3">
        <w:rPr>
          <w:bCs/>
          <w:color w:val="0070C0"/>
          <w:lang w:val="en-US"/>
        </w:rPr>
        <w:t>42 and covers the requirements of the IECEx</w:t>
      </w:r>
      <w:r>
        <w:rPr>
          <w:bCs/>
          <w:color w:val="0070C0"/>
          <w:lang w:val="en-US"/>
        </w:rPr>
        <w:t xml:space="preserve"> </w:t>
      </w:r>
      <w:r w:rsidRPr="004D7AA3">
        <w:rPr>
          <w:bCs/>
          <w:color w:val="0070C0"/>
          <w:lang w:val="en-US"/>
        </w:rPr>
        <w:t>System.</w:t>
      </w:r>
    </w:p>
    <w:p w14:paraId="24B420A6" w14:textId="77777777" w:rsidR="00C14BE6" w:rsidRPr="00EA5066" w:rsidRDefault="00C14BE6" w:rsidP="005A570A">
      <w:pPr>
        <w:keepNext/>
        <w:numPr>
          <w:ilvl w:val="2"/>
          <w:numId w:val="18"/>
        </w:numPr>
        <w:suppressAutoHyphens/>
        <w:snapToGrid w:val="0"/>
        <w:spacing w:before="100" w:after="100"/>
        <w:jc w:val="left"/>
        <w:outlineLvl w:val="2"/>
        <w:rPr>
          <w:b/>
          <w:bCs/>
        </w:rPr>
      </w:pPr>
      <w:bookmarkStart w:id="157" w:name="_Toc86064794"/>
      <w:bookmarkStart w:id="158" w:name="_Toc93073443"/>
      <w:r w:rsidRPr="00EA5066">
        <w:rPr>
          <w:b/>
          <w:bCs/>
        </w:rPr>
        <w:t>Application for certification</w:t>
      </w:r>
      <w:bookmarkEnd w:id="157"/>
      <w:bookmarkEnd w:id="158"/>
    </w:p>
    <w:p w14:paraId="2D555700" w14:textId="7D467CDB" w:rsidR="00C14BE6" w:rsidRPr="001C54A1" w:rsidRDefault="00C14BE6" w:rsidP="00C14BE6">
      <w:pPr>
        <w:snapToGrid w:val="0"/>
        <w:spacing w:before="100" w:after="200"/>
        <w:rPr>
          <w:vanish/>
          <w:color w:val="0070C0"/>
        </w:rPr>
      </w:pPr>
      <w:r w:rsidRPr="005B196A">
        <w:rPr>
          <w:color w:val="0070C0"/>
        </w:rPr>
        <w:t xml:space="preserve">The complete certification process for delivering certificates is available on </w:t>
      </w:r>
      <w:r w:rsidRPr="005B196A">
        <w:rPr>
          <w:bCs/>
          <w:color w:val="0070C0"/>
          <w:lang w:val="en-US"/>
        </w:rPr>
        <w:fldChar w:fldCharType="begin"/>
      </w:r>
      <w:r w:rsidRPr="005B196A">
        <w:rPr>
          <w:bCs/>
          <w:color w:val="0070C0"/>
          <w:lang w:val="en-US"/>
        </w:rPr>
        <w:instrText xml:space="preserve"> REF ExCB_Identifier \h  \* MERGEFORMAT </w:instrText>
      </w:r>
      <w:r w:rsidRPr="005B196A">
        <w:rPr>
          <w:bCs/>
          <w:color w:val="0070C0"/>
          <w:lang w:val="en-US"/>
        </w:rPr>
      </w:r>
      <w:r w:rsidRPr="005B196A">
        <w:rPr>
          <w:bCs/>
          <w:color w:val="0070C0"/>
          <w:lang w:val="en-US"/>
        </w:rPr>
        <w:fldChar w:fldCharType="separate"/>
      </w:r>
      <w:r w:rsidR="006865C6">
        <w:rPr>
          <w:color w:val="0070C0"/>
          <w:lang w:val="en-US"/>
        </w:rPr>
        <w:t>NCC</w:t>
      </w:r>
      <w:r w:rsidRPr="005B196A">
        <w:rPr>
          <w:bCs/>
          <w:color w:val="0070C0"/>
          <w:lang w:val="en-US"/>
        </w:rPr>
        <w:fldChar w:fldCharType="end"/>
      </w:r>
      <w:r w:rsidRPr="005B196A">
        <w:rPr>
          <w:bCs/>
          <w:color w:val="0070C0"/>
          <w:lang w:val="en-US"/>
        </w:rPr>
        <w:t>’</w:t>
      </w:r>
      <w:r w:rsidR="004F069B">
        <w:rPr>
          <w:bCs/>
          <w:color w:val="0070C0"/>
          <w:lang w:val="en-US"/>
        </w:rPr>
        <w:t>s</w:t>
      </w:r>
      <w:r w:rsidRPr="005B196A">
        <w:rPr>
          <w:bCs/>
          <w:color w:val="0070C0"/>
          <w:lang w:val="en-US"/>
        </w:rPr>
        <w:t xml:space="preserve"> website</w:t>
      </w:r>
      <w:r w:rsidR="00731224">
        <w:rPr>
          <w:bCs/>
          <w:color w:val="0070C0"/>
          <w:lang w:val="en-US"/>
        </w:rPr>
        <w:t xml:space="preserve">. There is no specific </w:t>
      </w:r>
      <w:r>
        <w:rPr>
          <w:color w:val="0070C0"/>
        </w:rPr>
        <w:t xml:space="preserve">Application Form </w:t>
      </w:r>
      <w:r w:rsidR="00731224">
        <w:rPr>
          <w:color w:val="0070C0"/>
        </w:rPr>
        <w:t xml:space="preserve">but the </w:t>
      </w:r>
      <w:r w:rsidR="00731224" w:rsidRPr="001C54A1">
        <w:rPr>
          <w:color w:val="0070C0"/>
        </w:rPr>
        <w:t xml:space="preserve">customers </w:t>
      </w:r>
      <w:r w:rsidR="00731224">
        <w:rPr>
          <w:color w:val="0070C0"/>
        </w:rPr>
        <w:t xml:space="preserve">can request directly by </w:t>
      </w:r>
      <w:r w:rsidRPr="001C54A1">
        <w:rPr>
          <w:color w:val="0070C0"/>
        </w:rPr>
        <w:t>email</w:t>
      </w:r>
      <w:r w:rsidR="00731224">
        <w:rPr>
          <w:color w:val="0070C0"/>
        </w:rPr>
        <w:t xml:space="preserve"> for certification and the marketing team is going to request the information requested for the IECEx certification</w:t>
      </w:r>
      <w:r w:rsidRPr="001C54A1">
        <w:rPr>
          <w:color w:val="0070C0"/>
        </w:rPr>
        <w:t>.</w:t>
      </w:r>
    </w:p>
    <w:p w14:paraId="3DF7548C" w14:textId="77777777" w:rsidR="00C14BE6" w:rsidRPr="00EA5066" w:rsidRDefault="00C14BE6" w:rsidP="00C14BE6">
      <w:pPr>
        <w:snapToGrid w:val="0"/>
        <w:spacing w:before="100" w:after="200"/>
      </w:pPr>
      <w:r w:rsidRPr="001C54A1">
        <w:rPr>
          <w:vanish/>
        </w:rPr>
        <w:t>&lt;Document references to be initially completed by body being assessed&gt;</w:t>
      </w:r>
    </w:p>
    <w:p w14:paraId="54734584" w14:textId="77777777" w:rsidR="00C14BE6" w:rsidRPr="00EA5066" w:rsidRDefault="00C14BE6" w:rsidP="005A570A">
      <w:pPr>
        <w:keepNext/>
        <w:numPr>
          <w:ilvl w:val="2"/>
          <w:numId w:val="18"/>
        </w:numPr>
        <w:suppressAutoHyphens/>
        <w:snapToGrid w:val="0"/>
        <w:spacing w:before="100" w:after="100"/>
        <w:jc w:val="left"/>
        <w:outlineLvl w:val="2"/>
        <w:rPr>
          <w:b/>
          <w:bCs/>
        </w:rPr>
      </w:pPr>
      <w:bookmarkStart w:id="159" w:name="_Toc86064795"/>
      <w:bookmarkStart w:id="160" w:name="_Toc93073444"/>
      <w:r w:rsidRPr="00EA5066">
        <w:rPr>
          <w:b/>
          <w:bCs/>
        </w:rPr>
        <w:t>Certification decision</w:t>
      </w:r>
      <w:bookmarkEnd w:id="159"/>
      <w:bookmarkEnd w:id="160"/>
    </w:p>
    <w:p w14:paraId="653EBDCE" w14:textId="0373B9A1" w:rsidR="00C14BE6" w:rsidRPr="0034637C" w:rsidRDefault="00C14BE6" w:rsidP="00C14BE6">
      <w:pPr>
        <w:pStyle w:val="PARAGRAPH"/>
        <w:spacing w:before="0" w:after="120"/>
        <w:rPr>
          <w:color w:val="0070C0"/>
        </w:rPr>
      </w:pPr>
      <w:r w:rsidRPr="00260BF0">
        <w:rPr>
          <w:color w:val="0070C0"/>
        </w:rPr>
        <w:t xml:space="preserve">In principle, the </w:t>
      </w:r>
      <w:r w:rsidR="005E5ECE" w:rsidRPr="00260BF0">
        <w:rPr>
          <w:color w:val="0070C0"/>
        </w:rPr>
        <w:t>Technical Manager of the Certification Body takes the certification decision</w:t>
      </w:r>
      <w:r w:rsidRPr="00260BF0">
        <w:rPr>
          <w:color w:val="0070C0"/>
        </w:rPr>
        <w:t>.</w:t>
      </w:r>
    </w:p>
    <w:p w14:paraId="1642162C" w14:textId="77777777" w:rsidR="00B13C32" w:rsidRDefault="00846900" w:rsidP="00B13C32">
      <w:pPr>
        <w:pStyle w:val="PARAGRAPH"/>
        <w:spacing w:before="0" w:after="120"/>
        <w:rPr>
          <w:color w:val="0070C0"/>
        </w:rPr>
      </w:pPr>
      <w:r w:rsidRPr="00B13C32">
        <w:rPr>
          <w:color w:val="0070C0"/>
        </w:rPr>
        <w:t xml:space="preserve">QM and </w:t>
      </w:r>
      <w:r w:rsidR="00B13C32">
        <w:rPr>
          <w:color w:val="0070C0"/>
        </w:rPr>
        <w:t xml:space="preserve">PNCC_42 rev 10 </w:t>
      </w:r>
      <w:r w:rsidRPr="00B13C32">
        <w:rPr>
          <w:color w:val="0070C0"/>
        </w:rPr>
        <w:t>clearly define the IECEx process including how the certification decision is taken. It is stated that the person taking the decision shall not participate directly in the evaluation or auditing process leading to the IECEx Certification. The process for each project is documented, including the use of a RACT (Technical Conformity Evaluation Report).</w:t>
      </w:r>
    </w:p>
    <w:p w14:paraId="1B9CF8FF" w14:textId="08CF5D7C" w:rsidR="00846900" w:rsidRPr="00B13C32" w:rsidRDefault="00846900" w:rsidP="00B13C32">
      <w:pPr>
        <w:pStyle w:val="PARAGRAPH"/>
        <w:spacing w:before="0" w:after="120"/>
        <w:rPr>
          <w:color w:val="0070C0"/>
        </w:rPr>
      </w:pPr>
      <w:r w:rsidRPr="00B13C32">
        <w:rPr>
          <w:color w:val="0070C0"/>
        </w:rPr>
        <w:t>The procedure was checked during the assessment and found to meet the requirements of the IECEx</w:t>
      </w:r>
    </w:p>
    <w:p w14:paraId="2D81C7AA" w14:textId="77777777" w:rsidR="00846900" w:rsidRPr="0034637C" w:rsidRDefault="00846900" w:rsidP="00C14BE6">
      <w:pPr>
        <w:pStyle w:val="PARAGRAPH"/>
        <w:spacing w:before="0" w:after="120"/>
        <w:rPr>
          <w:color w:val="0070C0"/>
        </w:rPr>
      </w:pPr>
    </w:p>
    <w:p w14:paraId="12385F60" w14:textId="77777777" w:rsidR="00C14BE6" w:rsidRPr="001C54A1" w:rsidRDefault="00C14BE6" w:rsidP="00C14BE6">
      <w:pPr>
        <w:snapToGrid w:val="0"/>
        <w:spacing w:before="100" w:after="200"/>
        <w:rPr>
          <w:vanish/>
        </w:rPr>
      </w:pPr>
      <w:r w:rsidRPr="001C54A1">
        <w:rPr>
          <w:vanish/>
        </w:rPr>
        <w:lastRenderedPageBreak/>
        <w:t>&lt;Document references to be initially completed by body being assessed&gt;</w:t>
      </w:r>
    </w:p>
    <w:p w14:paraId="17AF9EAC" w14:textId="77777777" w:rsidR="00C14BE6" w:rsidRPr="00EA5066" w:rsidRDefault="00C14BE6" w:rsidP="005A570A">
      <w:pPr>
        <w:keepNext/>
        <w:numPr>
          <w:ilvl w:val="2"/>
          <w:numId w:val="18"/>
        </w:numPr>
        <w:suppressAutoHyphens/>
        <w:snapToGrid w:val="0"/>
        <w:spacing w:before="100" w:after="100"/>
        <w:jc w:val="left"/>
        <w:outlineLvl w:val="2"/>
        <w:rPr>
          <w:b/>
          <w:bCs/>
        </w:rPr>
      </w:pPr>
      <w:bookmarkStart w:id="161" w:name="_Toc86064796"/>
      <w:bookmarkStart w:id="162" w:name="_Toc93073445"/>
      <w:r w:rsidRPr="00EA5066">
        <w:rPr>
          <w:b/>
          <w:bCs/>
        </w:rPr>
        <w:t>Suspension and cancellation of certificates</w:t>
      </w:r>
      <w:bookmarkEnd w:id="161"/>
      <w:bookmarkEnd w:id="162"/>
    </w:p>
    <w:p w14:paraId="4766FA2F" w14:textId="7764B16D" w:rsidR="00C14BE6" w:rsidRDefault="00C14BE6" w:rsidP="00C14BE6">
      <w:pPr>
        <w:pStyle w:val="PARAGRAPH"/>
        <w:spacing w:before="0" w:after="120"/>
        <w:rPr>
          <w:color w:val="0070C0"/>
        </w:rPr>
      </w:pPr>
      <w:r w:rsidRPr="00364235">
        <w:rPr>
          <w:color w:val="0070C0"/>
        </w:rPr>
        <w:t xml:space="preserve">The suspension and cancellation of certificates rules is well defined in the Certification Procedure referenced </w:t>
      </w:r>
      <w:r w:rsidR="00465C95">
        <w:rPr>
          <w:color w:val="0070C0"/>
        </w:rPr>
        <w:t>PNCC_</w:t>
      </w:r>
      <w:r w:rsidR="00D61538">
        <w:rPr>
          <w:color w:val="0070C0"/>
        </w:rPr>
        <w:t xml:space="preserve">42 </w:t>
      </w:r>
      <w:r w:rsidR="00465C95">
        <w:rPr>
          <w:color w:val="0070C0"/>
        </w:rPr>
        <w:t xml:space="preserve">rev 10 and </w:t>
      </w:r>
      <w:r w:rsidR="00364235" w:rsidRPr="00364235">
        <w:rPr>
          <w:color w:val="0070C0"/>
        </w:rPr>
        <w:t>PNCC_09</w:t>
      </w:r>
      <w:r w:rsidR="00364235">
        <w:rPr>
          <w:color w:val="0070C0"/>
        </w:rPr>
        <w:t xml:space="preserve"> rev 43</w:t>
      </w:r>
      <w:r w:rsidRPr="00B13C32">
        <w:rPr>
          <w:color w:val="0070C0"/>
        </w:rPr>
        <w:t>.</w:t>
      </w:r>
      <w:r w:rsidR="00846900" w:rsidRPr="00B13C32">
        <w:rPr>
          <w:color w:val="0070C0"/>
        </w:rPr>
        <w:t xml:space="preserve"> The procedures were reviewed and found acceptable in meeting the requirements of IECEx</w:t>
      </w:r>
    </w:p>
    <w:p w14:paraId="5498C4C6" w14:textId="77777777" w:rsidR="00C14BE6" w:rsidRPr="00291E1C" w:rsidRDefault="00C14BE6" w:rsidP="00C14BE6">
      <w:pPr>
        <w:snapToGrid w:val="0"/>
        <w:spacing w:before="100" w:after="200"/>
        <w:rPr>
          <w:vanish/>
        </w:rPr>
      </w:pPr>
      <w:r w:rsidRPr="00291E1C">
        <w:rPr>
          <w:vanish/>
        </w:rPr>
        <w:t>&lt;Document references to be initially completed by body being assessed&gt;</w:t>
      </w:r>
    </w:p>
    <w:p w14:paraId="03C1C8C2" w14:textId="77777777" w:rsidR="00C14BE6" w:rsidRPr="00EA5066" w:rsidRDefault="00C14BE6" w:rsidP="005A570A">
      <w:pPr>
        <w:keepNext/>
        <w:numPr>
          <w:ilvl w:val="1"/>
          <w:numId w:val="18"/>
        </w:numPr>
        <w:suppressAutoHyphens/>
        <w:snapToGrid w:val="0"/>
        <w:spacing w:before="100" w:after="100"/>
        <w:jc w:val="left"/>
        <w:outlineLvl w:val="1"/>
        <w:rPr>
          <w:b/>
          <w:bCs/>
        </w:rPr>
      </w:pPr>
      <w:bookmarkStart w:id="163" w:name="_Toc86064797"/>
      <w:bookmarkStart w:id="164" w:name="_Toc93073446"/>
      <w:r w:rsidRPr="00EA5066">
        <w:rPr>
          <w:b/>
          <w:bCs/>
        </w:rPr>
        <w:t>Certificates issued</w:t>
      </w:r>
      <w:bookmarkEnd w:id="163"/>
      <w:bookmarkEnd w:id="164"/>
    </w:p>
    <w:p w14:paraId="3C3F7260" w14:textId="3EFBF283" w:rsidR="00C14BE6" w:rsidRDefault="00C14BE6" w:rsidP="00C14BE6">
      <w:pPr>
        <w:snapToGrid w:val="0"/>
        <w:spacing w:before="100" w:after="200"/>
      </w:pPr>
      <w:r w:rsidRPr="00260BF0">
        <w:t xml:space="preserve">Number of certificates issued under for the preceding two years for each type of protection.  </w:t>
      </w:r>
      <w:r w:rsidRPr="00F71262">
        <w:rPr>
          <w:strike/>
        </w:rPr>
        <w:t>For new applications these should be for national or regional schemes and for currently accepted bodies IECEx certificates should be shown (certificates for other schemes may also be shown):</w:t>
      </w:r>
      <w:r w:rsidRPr="00260BF0">
        <w:t xml:space="preserve"> </w:t>
      </w:r>
    </w:p>
    <w:tbl>
      <w:tblPr>
        <w:tblW w:w="9142" w:type="dxa"/>
        <w:tblCellMar>
          <w:left w:w="70" w:type="dxa"/>
          <w:right w:w="70" w:type="dxa"/>
        </w:tblCellMar>
        <w:tblLook w:val="04A0" w:firstRow="1" w:lastRow="0" w:firstColumn="1" w:lastColumn="0" w:noHBand="0" w:noVBand="1"/>
      </w:tblPr>
      <w:tblGrid>
        <w:gridCol w:w="1480"/>
        <w:gridCol w:w="4195"/>
        <w:gridCol w:w="587"/>
        <w:gridCol w:w="720"/>
        <w:gridCol w:w="720"/>
        <w:gridCol w:w="720"/>
        <w:gridCol w:w="720"/>
      </w:tblGrid>
      <w:tr w:rsidR="00CA242A" w:rsidRPr="005A570A" w14:paraId="2BBAB8FB" w14:textId="77777777" w:rsidTr="00CA242A">
        <w:trPr>
          <w:trHeight w:val="397"/>
        </w:trPr>
        <w:tc>
          <w:tcPr>
            <w:tcW w:w="1480" w:type="dxa"/>
            <w:tcBorders>
              <w:top w:val="nil"/>
              <w:left w:val="nil"/>
              <w:bottom w:val="single" w:sz="12" w:space="0" w:color="FFFFFF"/>
              <w:right w:val="single" w:sz="4" w:space="0" w:color="FFFFFF"/>
            </w:tcBorders>
            <w:shd w:val="clear" w:color="70AD47" w:fill="70AD47"/>
            <w:noWrap/>
            <w:hideMark/>
          </w:tcPr>
          <w:p w14:paraId="4C668598" w14:textId="4346EA9F" w:rsidR="00CA242A" w:rsidRPr="008B686A" w:rsidRDefault="00CA242A" w:rsidP="00CA242A">
            <w:pPr>
              <w:jc w:val="left"/>
              <w:rPr>
                <w:b/>
                <w:bCs/>
                <w:color w:val="FFFFFF"/>
                <w:spacing w:val="0"/>
                <w:lang w:val="fr-FR" w:eastAsia="fr-FR"/>
              </w:rPr>
            </w:pPr>
            <w:r w:rsidRPr="005A570A">
              <w:rPr>
                <w:b/>
                <w:bCs/>
                <w:color w:val="FFFFFF"/>
                <w:spacing w:val="0"/>
                <w:lang w:val="fr-FR" w:eastAsia="fr-FR"/>
              </w:rPr>
              <w:t>Standard numbers</w:t>
            </w:r>
          </w:p>
        </w:tc>
        <w:tc>
          <w:tcPr>
            <w:tcW w:w="4195" w:type="dxa"/>
            <w:tcBorders>
              <w:top w:val="nil"/>
              <w:left w:val="single" w:sz="4" w:space="0" w:color="FFFFFF"/>
              <w:bottom w:val="single" w:sz="12" w:space="0" w:color="FFFFFF"/>
              <w:right w:val="single" w:sz="4" w:space="0" w:color="FFFFFF"/>
            </w:tcBorders>
            <w:shd w:val="clear" w:color="70AD47" w:fill="70AD47"/>
            <w:noWrap/>
            <w:vAlign w:val="center"/>
            <w:hideMark/>
          </w:tcPr>
          <w:p w14:paraId="14200039" w14:textId="2B7225AE" w:rsidR="00CA242A" w:rsidRPr="001F3758" w:rsidRDefault="00CA242A" w:rsidP="00CA242A">
            <w:pPr>
              <w:jc w:val="left"/>
              <w:rPr>
                <w:b/>
                <w:bCs/>
                <w:color w:val="FFFFFF"/>
                <w:spacing w:val="0"/>
                <w:lang w:eastAsia="fr-FR"/>
              </w:rPr>
            </w:pPr>
            <w:r w:rsidRPr="001F3758">
              <w:rPr>
                <w:b/>
                <w:bCs/>
                <w:color w:val="FFFFFF"/>
                <w:spacing w:val="0"/>
                <w:lang w:eastAsia="fr-FR"/>
              </w:rPr>
              <w:t>Type of protection or other identifying information</w:t>
            </w:r>
          </w:p>
        </w:tc>
        <w:tc>
          <w:tcPr>
            <w:tcW w:w="587" w:type="dxa"/>
            <w:tcBorders>
              <w:top w:val="nil"/>
              <w:left w:val="single" w:sz="4" w:space="0" w:color="FFFFFF"/>
              <w:bottom w:val="single" w:sz="12" w:space="0" w:color="FFFFFF"/>
              <w:right w:val="single" w:sz="4" w:space="0" w:color="FFFFFF"/>
            </w:tcBorders>
            <w:shd w:val="clear" w:color="70AD47" w:fill="70AD47"/>
            <w:noWrap/>
            <w:vAlign w:val="bottom"/>
            <w:hideMark/>
          </w:tcPr>
          <w:p w14:paraId="2AB542AE" w14:textId="77777777" w:rsidR="00CA242A" w:rsidRPr="008B686A" w:rsidRDefault="00CA242A" w:rsidP="00CA242A">
            <w:pPr>
              <w:jc w:val="left"/>
              <w:rPr>
                <w:b/>
                <w:bCs/>
                <w:color w:val="FFFFFF"/>
                <w:spacing w:val="0"/>
                <w:lang w:val="fr-FR" w:eastAsia="fr-FR"/>
              </w:rPr>
            </w:pPr>
            <w:r w:rsidRPr="008B686A">
              <w:rPr>
                <w:b/>
                <w:bCs/>
                <w:color w:val="FFFFFF"/>
                <w:spacing w:val="0"/>
                <w:lang w:val="fr-FR" w:eastAsia="fr-FR"/>
              </w:rPr>
              <w:t>2017</w:t>
            </w:r>
          </w:p>
        </w:tc>
        <w:tc>
          <w:tcPr>
            <w:tcW w:w="720" w:type="dxa"/>
            <w:tcBorders>
              <w:top w:val="nil"/>
              <w:left w:val="single" w:sz="4" w:space="0" w:color="FFFFFF"/>
              <w:bottom w:val="single" w:sz="12" w:space="0" w:color="FFFFFF"/>
              <w:right w:val="single" w:sz="4" w:space="0" w:color="FFFFFF"/>
            </w:tcBorders>
            <w:shd w:val="clear" w:color="70AD47" w:fill="70AD47"/>
            <w:noWrap/>
            <w:vAlign w:val="bottom"/>
            <w:hideMark/>
          </w:tcPr>
          <w:p w14:paraId="06CBDAFE" w14:textId="77777777" w:rsidR="00CA242A" w:rsidRPr="008B686A" w:rsidRDefault="00CA242A" w:rsidP="00CA242A">
            <w:pPr>
              <w:jc w:val="left"/>
              <w:rPr>
                <w:b/>
                <w:bCs/>
                <w:color w:val="FFFFFF"/>
                <w:spacing w:val="0"/>
                <w:lang w:val="fr-FR" w:eastAsia="fr-FR"/>
              </w:rPr>
            </w:pPr>
            <w:r w:rsidRPr="008B686A">
              <w:rPr>
                <w:b/>
                <w:bCs/>
                <w:color w:val="FFFFFF"/>
                <w:spacing w:val="0"/>
                <w:lang w:val="fr-FR" w:eastAsia="fr-FR"/>
              </w:rPr>
              <w:t>2018</w:t>
            </w:r>
          </w:p>
        </w:tc>
        <w:tc>
          <w:tcPr>
            <w:tcW w:w="720" w:type="dxa"/>
            <w:tcBorders>
              <w:top w:val="nil"/>
              <w:left w:val="single" w:sz="4" w:space="0" w:color="FFFFFF"/>
              <w:bottom w:val="single" w:sz="12" w:space="0" w:color="FFFFFF"/>
              <w:right w:val="single" w:sz="4" w:space="0" w:color="FFFFFF"/>
            </w:tcBorders>
            <w:shd w:val="clear" w:color="70AD47" w:fill="70AD47"/>
            <w:noWrap/>
            <w:vAlign w:val="bottom"/>
            <w:hideMark/>
          </w:tcPr>
          <w:p w14:paraId="559CE437" w14:textId="77777777" w:rsidR="00CA242A" w:rsidRPr="008B686A" w:rsidRDefault="00CA242A" w:rsidP="00CA242A">
            <w:pPr>
              <w:jc w:val="left"/>
              <w:rPr>
                <w:b/>
                <w:bCs/>
                <w:color w:val="FFFFFF"/>
                <w:spacing w:val="0"/>
                <w:lang w:val="fr-FR" w:eastAsia="fr-FR"/>
              </w:rPr>
            </w:pPr>
            <w:r w:rsidRPr="008B686A">
              <w:rPr>
                <w:b/>
                <w:bCs/>
                <w:color w:val="FFFFFF"/>
                <w:spacing w:val="0"/>
                <w:lang w:val="fr-FR" w:eastAsia="fr-FR"/>
              </w:rPr>
              <w:t>2019</w:t>
            </w:r>
          </w:p>
        </w:tc>
        <w:tc>
          <w:tcPr>
            <w:tcW w:w="720" w:type="dxa"/>
            <w:tcBorders>
              <w:top w:val="nil"/>
              <w:left w:val="single" w:sz="4" w:space="0" w:color="FFFFFF"/>
              <w:bottom w:val="single" w:sz="12" w:space="0" w:color="FFFFFF"/>
              <w:right w:val="single" w:sz="4" w:space="0" w:color="FFFFFF"/>
            </w:tcBorders>
            <w:shd w:val="clear" w:color="70AD47" w:fill="70AD47"/>
            <w:noWrap/>
            <w:vAlign w:val="bottom"/>
            <w:hideMark/>
          </w:tcPr>
          <w:p w14:paraId="7EEBF6AE" w14:textId="77777777" w:rsidR="00CA242A" w:rsidRPr="008B686A" w:rsidRDefault="00CA242A" w:rsidP="00CA242A">
            <w:pPr>
              <w:jc w:val="left"/>
              <w:rPr>
                <w:b/>
                <w:bCs/>
                <w:color w:val="FFFFFF"/>
                <w:spacing w:val="0"/>
                <w:lang w:val="fr-FR" w:eastAsia="fr-FR"/>
              </w:rPr>
            </w:pPr>
            <w:r w:rsidRPr="008B686A">
              <w:rPr>
                <w:b/>
                <w:bCs/>
                <w:color w:val="FFFFFF"/>
                <w:spacing w:val="0"/>
                <w:lang w:val="fr-FR" w:eastAsia="fr-FR"/>
              </w:rPr>
              <w:t>2020</w:t>
            </w:r>
          </w:p>
        </w:tc>
        <w:tc>
          <w:tcPr>
            <w:tcW w:w="720" w:type="dxa"/>
            <w:tcBorders>
              <w:top w:val="nil"/>
              <w:left w:val="single" w:sz="4" w:space="0" w:color="FFFFFF"/>
              <w:bottom w:val="single" w:sz="12" w:space="0" w:color="FFFFFF"/>
              <w:right w:val="nil"/>
            </w:tcBorders>
            <w:shd w:val="clear" w:color="70AD47" w:fill="70AD47"/>
            <w:noWrap/>
            <w:vAlign w:val="bottom"/>
            <w:hideMark/>
          </w:tcPr>
          <w:p w14:paraId="3D637636" w14:textId="77777777" w:rsidR="00CA242A" w:rsidRPr="008B686A" w:rsidRDefault="00CA242A" w:rsidP="00CA242A">
            <w:pPr>
              <w:jc w:val="left"/>
              <w:rPr>
                <w:b/>
                <w:bCs/>
                <w:color w:val="FFFFFF"/>
                <w:spacing w:val="0"/>
                <w:lang w:val="fr-FR" w:eastAsia="fr-FR"/>
              </w:rPr>
            </w:pPr>
            <w:r w:rsidRPr="008B686A">
              <w:rPr>
                <w:b/>
                <w:bCs/>
                <w:color w:val="FFFFFF"/>
                <w:spacing w:val="0"/>
                <w:lang w:val="fr-FR" w:eastAsia="fr-FR"/>
              </w:rPr>
              <w:t>2021</w:t>
            </w:r>
          </w:p>
        </w:tc>
      </w:tr>
      <w:tr w:rsidR="00CB6327" w:rsidRPr="005A570A" w14:paraId="4B61A9A9" w14:textId="77777777" w:rsidTr="00B13C32">
        <w:trPr>
          <w:trHeight w:val="283"/>
        </w:trPr>
        <w:tc>
          <w:tcPr>
            <w:tcW w:w="1480" w:type="dxa"/>
            <w:tcBorders>
              <w:top w:val="single" w:sz="4" w:space="0" w:color="FFFFFF"/>
              <w:left w:val="nil"/>
              <w:bottom w:val="single" w:sz="4" w:space="0" w:color="FFFFFF"/>
              <w:right w:val="single" w:sz="4" w:space="0" w:color="FFFFFF"/>
            </w:tcBorders>
            <w:shd w:val="clear" w:color="C6E0B4" w:fill="C6E0B4"/>
            <w:noWrap/>
            <w:vAlign w:val="center"/>
            <w:hideMark/>
          </w:tcPr>
          <w:p w14:paraId="355733F9" w14:textId="77777777" w:rsidR="00CB6327" w:rsidRPr="00B13C32" w:rsidRDefault="00CB6327" w:rsidP="00CB6327">
            <w:pPr>
              <w:jc w:val="left"/>
              <w:rPr>
                <w:color w:val="000000"/>
                <w:spacing w:val="0"/>
                <w:sz w:val="16"/>
                <w:szCs w:val="16"/>
                <w:lang w:val="fr-FR" w:eastAsia="fr-FR"/>
              </w:rPr>
            </w:pPr>
            <w:r w:rsidRPr="00B13C32">
              <w:rPr>
                <w:color w:val="000000"/>
                <w:spacing w:val="0"/>
                <w:sz w:val="16"/>
                <w:szCs w:val="16"/>
                <w:lang w:val="fr-FR" w:eastAsia="fr-FR"/>
              </w:rPr>
              <w:t xml:space="preserve">IEC 60079-0 </w:t>
            </w:r>
          </w:p>
        </w:tc>
        <w:tc>
          <w:tcPr>
            <w:tcW w:w="4195" w:type="dxa"/>
            <w:tcBorders>
              <w:top w:val="single" w:sz="4" w:space="0" w:color="FFFFFF"/>
              <w:left w:val="single" w:sz="4" w:space="0" w:color="FFFFFF"/>
              <w:bottom w:val="single" w:sz="4" w:space="0" w:color="FFFFFF"/>
              <w:right w:val="single" w:sz="4" w:space="0" w:color="FFFFFF"/>
            </w:tcBorders>
            <w:shd w:val="clear" w:color="C6E0B4" w:fill="C6E0B4"/>
            <w:noWrap/>
            <w:vAlign w:val="center"/>
            <w:hideMark/>
          </w:tcPr>
          <w:p w14:paraId="6D71B989" w14:textId="36D093BF" w:rsidR="00CB6327" w:rsidRPr="00B13C32" w:rsidRDefault="00CB6327" w:rsidP="00CB6327">
            <w:pPr>
              <w:jc w:val="left"/>
              <w:rPr>
                <w:color w:val="000000"/>
                <w:spacing w:val="0"/>
                <w:sz w:val="16"/>
                <w:szCs w:val="16"/>
                <w:lang w:val="fr-FR" w:eastAsia="fr-FR"/>
              </w:rPr>
            </w:pPr>
            <w:r w:rsidRPr="00B13C32">
              <w:rPr>
                <w:color w:val="000000"/>
                <w:spacing w:val="0"/>
                <w:sz w:val="16"/>
                <w:szCs w:val="16"/>
                <w:lang w:val="fr-FR" w:eastAsia="fr-FR"/>
              </w:rPr>
              <w:t>General requirements</w:t>
            </w:r>
          </w:p>
        </w:tc>
        <w:tc>
          <w:tcPr>
            <w:tcW w:w="587" w:type="dxa"/>
            <w:tcBorders>
              <w:top w:val="single" w:sz="4" w:space="0" w:color="FFFFFF"/>
              <w:left w:val="single" w:sz="4" w:space="0" w:color="FFFFFF"/>
              <w:bottom w:val="single" w:sz="4" w:space="0" w:color="FFFFFF"/>
              <w:right w:val="single" w:sz="4" w:space="0" w:color="FFFFFF"/>
            </w:tcBorders>
            <w:shd w:val="clear" w:color="C6E0B4" w:fill="C6E0B4"/>
            <w:noWrap/>
            <w:vAlign w:val="center"/>
            <w:hideMark/>
          </w:tcPr>
          <w:p w14:paraId="3EE7B40E" w14:textId="4ABDDA21" w:rsidR="00CB6327" w:rsidRPr="008B686A" w:rsidRDefault="00CB6327" w:rsidP="00CB6327">
            <w:pPr>
              <w:jc w:val="center"/>
              <w:rPr>
                <w:color w:val="000000"/>
                <w:spacing w:val="0"/>
                <w:lang w:val="fr-FR" w:eastAsia="fr-FR"/>
              </w:rPr>
            </w:pPr>
            <w:r w:rsidRPr="005A570A">
              <w:rPr>
                <w:color w:val="000000"/>
                <w:spacing w:val="0"/>
                <w:lang w:val="fr-FR" w:eastAsia="fr-FR"/>
              </w:rPr>
              <w:t>2</w:t>
            </w:r>
          </w:p>
        </w:tc>
        <w:tc>
          <w:tcPr>
            <w:tcW w:w="720" w:type="dxa"/>
            <w:tcBorders>
              <w:top w:val="single" w:sz="4" w:space="0" w:color="FFFFFF"/>
              <w:left w:val="single" w:sz="4" w:space="0" w:color="FFFFFF"/>
              <w:bottom w:val="single" w:sz="4" w:space="0" w:color="FFFFFF"/>
              <w:right w:val="single" w:sz="4" w:space="0" w:color="FFFFFF"/>
            </w:tcBorders>
            <w:shd w:val="clear" w:color="C6E0B4" w:fill="C6E0B4"/>
            <w:noWrap/>
            <w:vAlign w:val="center"/>
            <w:hideMark/>
          </w:tcPr>
          <w:p w14:paraId="59F35D84" w14:textId="29281C6E" w:rsidR="00CB6327" w:rsidRPr="008B686A" w:rsidRDefault="00CB6327" w:rsidP="00CB6327">
            <w:pPr>
              <w:jc w:val="center"/>
              <w:rPr>
                <w:color w:val="000000"/>
                <w:spacing w:val="0"/>
                <w:lang w:val="fr-FR" w:eastAsia="fr-FR"/>
              </w:rPr>
            </w:pPr>
            <w:r w:rsidRPr="005A570A">
              <w:rPr>
                <w:color w:val="000000"/>
                <w:spacing w:val="0"/>
                <w:lang w:val="fr-FR" w:eastAsia="fr-FR"/>
              </w:rPr>
              <w:t>1</w:t>
            </w:r>
          </w:p>
        </w:tc>
        <w:tc>
          <w:tcPr>
            <w:tcW w:w="720" w:type="dxa"/>
            <w:tcBorders>
              <w:top w:val="single" w:sz="4" w:space="0" w:color="FFFFFF"/>
              <w:left w:val="single" w:sz="4" w:space="0" w:color="FFFFFF"/>
              <w:bottom w:val="single" w:sz="4" w:space="0" w:color="FFFFFF"/>
              <w:right w:val="single" w:sz="4" w:space="0" w:color="FFFFFF"/>
            </w:tcBorders>
            <w:shd w:val="clear" w:color="C6E0B4" w:fill="C6E0B4"/>
            <w:noWrap/>
            <w:vAlign w:val="center"/>
            <w:hideMark/>
          </w:tcPr>
          <w:p w14:paraId="68578863" w14:textId="1D6B0BE0" w:rsidR="00CB6327" w:rsidRPr="008B686A" w:rsidRDefault="00CB6327" w:rsidP="00CB6327">
            <w:pPr>
              <w:jc w:val="center"/>
              <w:rPr>
                <w:color w:val="000000"/>
                <w:spacing w:val="0"/>
                <w:lang w:val="fr-FR" w:eastAsia="fr-FR"/>
              </w:rPr>
            </w:pPr>
            <w:r w:rsidRPr="005A570A">
              <w:rPr>
                <w:color w:val="000000"/>
                <w:spacing w:val="0"/>
                <w:lang w:val="fr-FR" w:eastAsia="fr-FR"/>
              </w:rPr>
              <w:t>1</w:t>
            </w:r>
          </w:p>
        </w:tc>
        <w:tc>
          <w:tcPr>
            <w:tcW w:w="720" w:type="dxa"/>
            <w:tcBorders>
              <w:top w:val="single" w:sz="4" w:space="0" w:color="FFFFFF"/>
              <w:left w:val="single" w:sz="4" w:space="0" w:color="FFFFFF"/>
              <w:bottom w:val="single" w:sz="4" w:space="0" w:color="FFFFFF"/>
              <w:right w:val="single" w:sz="4" w:space="0" w:color="FFFFFF"/>
            </w:tcBorders>
            <w:shd w:val="clear" w:color="C6E0B4" w:fill="C6E0B4"/>
            <w:noWrap/>
            <w:vAlign w:val="center"/>
            <w:hideMark/>
          </w:tcPr>
          <w:p w14:paraId="01182C57" w14:textId="200E33EA" w:rsidR="00CB6327" w:rsidRPr="008B686A" w:rsidRDefault="00CB6327" w:rsidP="00CB6327">
            <w:pPr>
              <w:jc w:val="center"/>
              <w:rPr>
                <w:color w:val="000000"/>
                <w:spacing w:val="0"/>
                <w:lang w:val="fr-FR" w:eastAsia="fr-FR"/>
              </w:rPr>
            </w:pPr>
            <w:r w:rsidRPr="005A570A">
              <w:rPr>
                <w:color w:val="000000"/>
                <w:spacing w:val="0"/>
                <w:lang w:val="fr-FR" w:eastAsia="fr-FR"/>
              </w:rPr>
              <w:t>0</w:t>
            </w:r>
          </w:p>
        </w:tc>
        <w:tc>
          <w:tcPr>
            <w:tcW w:w="720" w:type="dxa"/>
            <w:tcBorders>
              <w:top w:val="single" w:sz="4" w:space="0" w:color="FFFFFF"/>
              <w:left w:val="single" w:sz="4" w:space="0" w:color="FFFFFF"/>
              <w:bottom w:val="single" w:sz="4" w:space="0" w:color="FFFFFF"/>
              <w:right w:val="nil"/>
            </w:tcBorders>
            <w:shd w:val="clear" w:color="C6E0B4" w:fill="C6E0B4"/>
            <w:noWrap/>
            <w:vAlign w:val="center"/>
            <w:hideMark/>
          </w:tcPr>
          <w:p w14:paraId="1769A813" w14:textId="4B04B02D" w:rsidR="00CB6327" w:rsidRPr="008B686A" w:rsidRDefault="00CB6327" w:rsidP="00CB6327">
            <w:pPr>
              <w:jc w:val="center"/>
              <w:rPr>
                <w:color w:val="000000"/>
                <w:spacing w:val="0"/>
                <w:lang w:val="fr-FR" w:eastAsia="fr-FR"/>
              </w:rPr>
            </w:pPr>
            <w:r w:rsidRPr="005A570A">
              <w:rPr>
                <w:color w:val="000000"/>
                <w:spacing w:val="0"/>
                <w:lang w:val="fr-FR" w:eastAsia="fr-FR"/>
              </w:rPr>
              <w:t>0</w:t>
            </w:r>
          </w:p>
        </w:tc>
      </w:tr>
      <w:tr w:rsidR="00CB6327" w:rsidRPr="00B13C32" w14:paraId="40BD7627" w14:textId="77777777" w:rsidTr="00B13C32">
        <w:trPr>
          <w:trHeight w:val="283"/>
        </w:trPr>
        <w:tc>
          <w:tcPr>
            <w:tcW w:w="1480" w:type="dxa"/>
            <w:tcBorders>
              <w:top w:val="single" w:sz="4" w:space="0" w:color="FFFFFF"/>
              <w:left w:val="nil"/>
              <w:bottom w:val="single" w:sz="4" w:space="0" w:color="FFFFFF"/>
              <w:right w:val="single" w:sz="4" w:space="0" w:color="FFFFFF"/>
            </w:tcBorders>
            <w:shd w:val="clear" w:color="auto" w:fill="auto"/>
            <w:noWrap/>
            <w:vAlign w:val="center"/>
          </w:tcPr>
          <w:p w14:paraId="6B392642" w14:textId="7769B0F2" w:rsidR="00CB6327" w:rsidRPr="00B13C32" w:rsidRDefault="00CB6327" w:rsidP="00CB6327">
            <w:pPr>
              <w:jc w:val="left"/>
              <w:rPr>
                <w:color w:val="000000"/>
                <w:spacing w:val="0"/>
                <w:sz w:val="16"/>
                <w:szCs w:val="16"/>
                <w:lang w:val="fr-FR" w:eastAsia="fr-FR"/>
              </w:rPr>
            </w:pPr>
            <w:bookmarkStart w:id="165" w:name="_Hlk103842186"/>
            <w:r w:rsidRPr="00B13C32">
              <w:rPr>
                <w:spacing w:val="0"/>
                <w:sz w:val="16"/>
                <w:szCs w:val="16"/>
                <w:lang w:val="fr-FR" w:eastAsia="fr-FR"/>
              </w:rPr>
              <w:t>IEC 60079-1</w:t>
            </w:r>
          </w:p>
        </w:tc>
        <w:tc>
          <w:tcPr>
            <w:tcW w:w="4195"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0A7DA4D8" w14:textId="010371CB" w:rsidR="00CB6327" w:rsidRPr="00B13C32" w:rsidRDefault="00CB6327" w:rsidP="00CB6327">
            <w:pPr>
              <w:jc w:val="left"/>
              <w:rPr>
                <w:color w:val="000000"/>
                <w:spacing w:val="0"/>
                <w:sz w:val="16"/>
                <w:szCs w:val="16"/>
                <w:lang w:eastAsia="fr-FR"/>
              </w:rPr>
            </w:pPr>
            <w:r w:rsidRPr="00B13C32">
              <w:rPr>
                <w:spacing w:val="0"/>
                <w:sz w:val="16"/>
                <w:szCs w:val="16"/>
                <w:lang w:val="en-US" w:eastAsia="fr-FR"/>
              </w:rPr>
              <w:t>Equipment protection by flameproof enclosures “d”</w:t>
            </w:r>
          </w:p>
        </w:tc>
        <w:tc>
          <w:tcPr>
            <w:tcW w:w="587"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1129B77B" w14:textId="207665B6"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0870A854" w14:textId="7928C3AE"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64F64C4B" w14:textId="2BE7F398"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57D9D8C6" w14:textId="7C78D65F"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nil"/>
            </w:tcBorders>
            <w:shd w:val="clear" w:color="auto" w:fill="auto"/>
            <w:noWrap/>
            <w:vAlign w:val="center"/>
          </w:tcPr>
          <w:p w14:paraId="5B5E039D" w14:textId="42C4F7A4" w:rsidR="00CB6327" w:rsidRPr="00B13C32" w:rsidRDefault="00CB6327" w:rsidP="00CB6327">
            <w:pPr>
              <w:jc w:val="center"/>
              <w:rPr>
                <w:color w:val="000000"/>
                <w:spacing w:val="0"/>
                <w:lang w:eastAsia="fr-FR"/>
              </w:rPr>
            </w:pPr>
            <w:r>
              <w:rPr>
                <w:color w:val="000000"/>
                <w:spacing w:val="0"/>
                <w:lang w:eastAsia="fr-FR"/>
              </w:rPr>
              <w:t>-</w:t>
            </w:r>
          </w:p>
        </w:tc>
      </w:tr>
      <w:tr w:rsidR="00CB6327" w:rsidRPr="005A570A" w14:paraId="26C63458" w14:textId="77777777" w:rsidTr="00B13C32">
        <w:trPr>
          <w:trHeight w:val="283"/>
        </w:trPr>
        <w:tc>
          <w:tcPr>
            <w:tcW w:w="1480" w:type="dxa"/>
            <w:tcBorders>
              <w:top w:val="single" w:sz="4" w:space="0" w:color="FFFFFF"/>
              <w:left w:val="nil"/>
              <w:bottom w:val="single" w:sz="4" w:space="0" w:color="FFFFFF"/>
              <w:right w:val="single" w:sz="4" w:space="0" w:color="FFFFFF"/>
            </w:tcBorders>
            <w:shd w:val="clear" w:color="C6E0B4" w:fill="C6E0B4"/>
            <w:noWrap/>
            <w:vAlign w:val="center"/>
          </w:tcPr>
          <w:p w14:paraId="4D0CE52A" w14:textId="2CB62ECC" w:rsidR="00CB6327" w:rsidRPr="00B13C32" w:rsidRDefault="00CB6327" w:rsidP="00CB6327">
            <w:pPr>
              <w:jc w:val="left"/>
              <w:rPr>
                <w:color w:val="000000"/>
                <w:spacing w:val="0"/>
                <w:sz w:val="16"/>
                <w:szCs w:val="16"/>
                <w:lang w:val="fr-FR" w:eastAsia="fr-FR"/>
              </w:rPr>
            </w:pPr>
            <w:r w:rsidRPr="00B13C32">
              <w:rPr>
                <w:spacing w:val="0"/>
                <w:sz w:val="16"/>
                <w:szCs w:val="16"/>
                <w:lang w:val="fr-FR" w:eastAsia="fr-FR"/>
              </w:rPr>
              <w:t>IEC 60079-2</w:t>
            </w:r>
          </w:p>
        </w:tc>
        <w:tc>
          <w:tcPr>
            <w:tcW w:w="4195" w:type="dxa"/>
            <w:tcBorders>
              <w:top w:val="single" w:sz="4" w:space="0" w:color="FFFFFF"/>
              <w:left w:val="single" w:sz="4" w:space="0" w:color="FFFFFF"/>
              <w:bottom w:val="single" w:sz="4" w:space="0" w:color="FFFFFF"/>
              <w:right w:val="single" w:sz="4" w:space="0" w:color="FFFFFF"/>
            </w:tcBorders>
            <w:shd w:val="clear" w:color="C6E0B4" w:fill="C6E0B4"/>
            <w:noWrap/>
            <w:vAlign w:val="center"/>
          </w:tcPr>
          <w:p w14:paraId="02C0684F" w14:textId="7C3131FD" w:rsidR="00CB6327" w:rsidRPr="00B13C32" w:rsidRDefault="00CB6327" w:rsidP="00CB6327">
            <w:pPr>
              <w:jc w:val="left"/>
              <w:rPr>
                <w:color w:val="000000"/>
                <w:spacing w:val="0"/>
                <w:sz w:val="16"/>
                <w:szCs w:val="16"/>
                <w:lang w:eastAsia="fr-FR"/>
              </w:rPr>
            </w:pPr>
            <w:r w:rsidRPr="00B13C32">
              <w:rPr>
                <w:spacing w:val="0"/>
                <w:sz w:val="16"/>
                <w:szCs w:val="16"/>
                <w:lang w:val="en-US" w:eastAsia="fr-FR"/>
              </w:rPr>
              <w:t>Equipment protection by pressurized enclosure «p»</w:t>
            </w:r>
          </w:p>
        </w:tc>
        <w:tc>
          <w:tcPr>
            <w:tcW w:w="587" w:type="dxa"/>
            <w:tcBorders>
              <w:top w:val="single" w:sz="4" w:space="0" w:color="FFFFFF"/>
              <w:left w:val="single" w:sz="4" w:space="0" w:color="FFFFFF"/>
              <w:bottom w:val="single" w:sz="4" w:space="0" w:color="FFFFFF"/>
              <w:right w:val="single" w:sz="4" w:space="0" w:color="FFFFFF"/>
            </w:tcBorders>
            <w:shd w:val="clear" w:color="C6E0B4" w:fill="C6E0B4"/>
            <w:noWrap/>
            <w:vAlign w:val="center"/>
          </w:tcPr>
          <w:p w14:paraId="2A6E4F54" w14:textId="195D359B"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C6E0B4" w:fill="C6E0B4"/>
            <w:noWrap/>
            <w:vAlign w:val="center"/>
          </w:tcPr>
          <w:p w14:paraId="64E61EEF" w14:textId="27DE4BC9"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C6E0B4" w:fill="C6E0B4"/>
            <w:noWrap/>
            <w:vAlign w:val="center"/>
          </w:tcPr>
          <w:p w14:paraId="6B3DAA5D" w14:textId="160E14A5"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C6E0B4" w:fill="C6E0B4"/>
            <w:noWrap/>
            <w:vAlign w:val="center"/>
          </w:tcPr>
          <w:p w14:paraId="37BD8F12" w14:textId="353AC161"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nil"/>
            </w:tcBorders>
            <w:shd w:val="clear" w:color="C6E0B4" w:fill="C6E0B4"/>
            <w:noWrap/>
            <w:vAlign w:val="center"/>
          </w:tcPr>
          <w:p w14:paraId="7E2684EB" w14:textId="2A196C00" w:rsidR="00CB6327" w:rsidRPr="00B13C32" w:rsidRDefault="00CB6327" w:rsidP="00CB6327">
            <w:pPr>
              <w:jc w:val="center"/>
              <w:rPr>
                <w:color w:val="000000"/>
                <w:spacing w:val="0"/>
                <w:lang w:eastAsia="fr-FR"/>
              </w:rPr>
            </w:pPr>
            <w:r>
              <w:rPr>
                <w:color w:val="000000"/>
                <w:spacing w:val="0"/>
                <w:lang w:eastAsia="fr-FR"/>
              </w:rPr>
              <w:t>-</w:t>
            </w:r>
          </w:p>
        </w:tc>
      </w:tr>
      <w:bookmarkEnd w:id="165"/>
      <w:tr w:rsidR="00CB6327" w:rsidRPr="00B13C32" w14:paraId="691C7DD1" w14:textId="77777777" w:rsidTr="00B13C32">
        <w:trPr>
          <w:trHeight w:val="283"/>
        </w:trPr>
        <w:tc>
          <w:tcPr>
            <w:tcW w:w="1480" w:type="dxa"/>
            <w:tcBorders>
              <w:top w:val="single" w:sz="4" w:space="0" w:color="FFFFFF"/>
              <w:left w:val="nil"/>
              <w:bottom w:val="single" w:sz="4" w:space="0" w:color="FFFFFF"/>
              <w:right w:val="single" w:sz="4" w:space="0" w:color="FFFFFF"/>
            </w:tcBorders>
            <w:shd w:val="clear" w:color="auto" w:fill="auto"/>
            <w:noWrap/>
            <w:vAlign w:val="center"/>
          </w:tcPr>
          <w:p w14:paraId="49648133" w14:textId="642E1DC0" w:rsidR="00CB6327" w:rsidRPr="00B13C32" w:rsidRDefault="00CB6327" w:rsidP="00CB6327">
            <w:pPr>
              <w:jc w:val="left"/>
              <w:rPr>
                <w:color w:val="000000"/>
                <w:spacing w:val="0"/>
                <w:sz w:val="16"/>
                <w:szCs w:val="16"/>
                <w:lang w:val="fr-FR" w:eastAsia="fr-FR"/>
              </w:rPr>
            </w:pPr>
            <w:r w:rsidRPr="00B13C32">
              <w:rPr>
                <w:spacing w:val="0"/>
                <w:sz w:val="16"/>
                <w:szCs w:val="16"/>
                <w:lang w:val="fr-FR" w:eastAsia="fr-FR"/>
              </w:rPr>
              <w:t>IEC 60079-5</w:t>
            </w:r>
          </w:p>
        </w:tc>
        <w:tc>
          <w:tcPr>
            <w:tcW w:w="4195"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2FBD6F73" w14:textId="0657AE6D" w:rsidR="00CB6327" w:rsidRPr="00B13C32" w:rsidRDefault="00CB6327" w:rsidP="00CB6327">
            <w:pPr>
              <w:jc w:val="left"/>
              <w:rPr>
                <w:color w:val="000000"/>
                <w:spacing w:val="0"/>
                <w:sz w:val="16"/>
                <w:szCs w:val="16"/>
                <w:lang w:eastAsia="fr-FR"/>
              </w:rPr>
            </w:pPr>
            <w:r w:rsidRPr="00B13C32">
              <w:rPr>
                <w:spacing w:val="0"/>
                <w:sz w:val="16"/>
                <w:szCs w:val="16"/>
                <w:lang w:val="en-US" w:eastAsia="fr-FR"/>
              </w:rPr>
              <w:t>Equipment protection by powder filling «q»</w:t>
            </w:r>
          </w:p>
        </w:tc>
        <w:tc>
          <w:tcPr>
            <w:tcW w:w="587"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1169542A" w14:textId="6C6A166E"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10CE8A61" w14:textId="3CEB76CB"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5E9F6AC7" w14:textId="303914E7"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24D02F55" w14:textId="18E39C84"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nil"/>
            </w:tcBorders>
            <w:shd w:val="clear" w:color="auto" w:fill="auto"/>
            <w:noWrap/>
            <w:vAlign w:val="center"/>
          </w:tcPr>
          <w:p w14:paraId="61B49DF4" w14:textId="6EF82913" w:rsidR="00CB6327" w:rsidRPr="00B13C32" w:rsidRDefault="00CB6327" w:rsidP="00CB6327">
            <w:pPr>
              <w:jc w:val="center"/>
              <w:rPr>
                <w:color w:val="000000"/>
                <w:spacing w:val="0"/>
                <w:lang w:eastAsia="fr-FR"/>
              </w:rPr>
            </w:pPr>
            <w:r>
              <w:rPr>
                <w:color w:val="000000"/>
                <w:spacing w:val="0"/>
                <w:lang w:eastAsia="fr-FR"/>
              </w:rPr>
              <w:t>-</w:t>
            </w:r>
          </w:p>
        </w:tc>
      </w:tr>
      <w:tr w:rsidR="00CB6327" w:rsidRPr="005A570A" w14:paraId="5936CD82" w14:textId="77777777" w:rsidTr="00B13C32">
        <w:trPr>
          <w:trHeight w:val="283"/>
        </w:trPr>
        <w:tc>
          <w:tcPr>
            <w:tcW w:w="1480" w:type="dxa"/>
            <w:tcBorders>
              <w:top w:val="single" w:sz="4" w:space="0" w:color="FFFFFF"/>
              <w:left w:val="nil"/>
              <w:bottom w:val="single" w:sz="4" w:space="0" w:color="FFFFFF"/>
              <w:right w:val="single" w:sz="4" w:space="0" w:color="FFFFFF"/>
            </w:tcBorders>
            <w:shd w:val="clear" w:color="auto" w:fill="C6E0B4"/>
            <w:noWrap/>
            <w:vAlign w:val="center"/>
          </w:tcPr>
          <w:p w14:paraId="5882B3A9" w14:textId="58384031" w:rsidR="00CB6327" w:rsidRPr="00B13C32" w:rsidRDefault="00CB6327" w:rsidP="00CB6327">
            <w:pPr>
              <w:jc w:val="left"/>
              <w:rPr>
                <w:color w:val="000000"/>
                <w:spacing w:val="0"/>
                <w:sz w:val="16"/>
                <w:szCs w:val="16"/>
                <w:lang w:val="fr-FR" w:eastAsia="fr-FR"/>
              </w:rPr>
            </w:pPr>
            <w:r w:rsidRPr="00B13C32">
              <w:rPr>
                <w:spacing w:val="0"/>
                <w:sz w:val="16"/>
                <w:szCs w:val="16"/>
                <w:lang w:val="fr-FR" w:eastAsia="fr-FR"/>
              </w:rPr>
              <w:t>IEC 60079-6</w:t>
            </w:r>
          </w:p>
        </w:tc>
        <w:tc>
          <w:tcPr>
            <w:tcW w:w="4195" w:type="dxa"/>
            <w:tcBorders>
              <w:top w:val="single" w:sz="4" w:space="0" w:color="FFFFFF"/>
              <w:left w:val="single" w:sz="4" w:space="0" w:color="FFFFFF"/>
              <w:bottom w:val="single" w:sz="4" w:space="0" w:color="FFFFFF"/>
              <w:right w:val="single" w:sz="4" w:space="0" w:color="FFFFFF"/>
            </w:tcBorders>
            <w:shd w:val="clear" w:color="C6E0B4" w:fill="C6E0B4"/>
            <w:noWrap/>
            <w:vAlign w:val="center"/>
          </w:tcPr>
          <w:p w14:paraId="2933494A" w14:textId="6CCB3FD2" w:rsidR="00CB6327" w:rsidRPr="00B13C32" w:rsidRDefault="00CB6327" w:rsidP="00CB6327">
            <w:pPr>
              <w:jc w:val="left"/>
              <w:rPr>
                <w:color w:val="000000"/>
                <w:spacing w:val="0"/>
                <w:sz w:val="16"/>
                <w:szCs w:val="16"/>
                <w:lang w:eastAsia="fr-FR"/>
              </w:rPr>
            </w:pPr>
            <w:r w:rsidRPr="00B13C32">
              <w:rPr>
                <w:spacing w:val="0"/>
                <w:sz w:val="16"/>
                <w:szCs w:val="16"/>
                <w:lang w:val="en-US" w:eastAsia="fr-FR"/>
              </w:rPr>
              <w:t>Equipment protection by oil immersion «o»</w:t>
            </w:r>
          </w:p>
        </w:tc>
        <w:tc>
          <w:tcPr>
            <w:tcW w:w="587" w:type="dxa"/>
            <w:tcBorders>
              <w:top w:val="single" w:sz="4" w:space="0" w:color="FFFFFF"/>
              <w:left w:val="single" w:sz="4" w:space="0" w:color="FFFFFF"/>
              <w:bottom w:val="single" w:sz="4" w:space="0" w:color="FFFFFF"/>
              <w:right w:val="single" w:sz="4" w:space="0" w:color="FFFFFF"/>
            </w:tcBorders>
            <w:shd w:val="clear" w:color="C6E0B4" w:fill="C6E0B4"/>
            <w:noWrap/>
            <w:vAlign w:val="center"/>
          </w:tcPr>
          <w:p w14:paraId="2F8F6F21" w14:textId="50CF37BD"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C6E0B4" w:fill="C6E0B4"/>
            <w:noWrap/>
            <w:vAlign w:val="center"/>
          </w:tcPr>
          <w:p w14:paraId="2CA71743" w14:textId="389A2028"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C6E0B4" w:fill="C6E0B4"/>
            <w:noWrap/>
            <w:vAlign w:val="center"/>
          </w:tcPr>
          <w:p w14:paraId="213429C0" w14:textId="0BD077D9"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C6E0B4" w:fill="C6E0B4"/>
            <w:noWrap/>
            <w:vAlign w:val="center"/>
          </w:tcPr>
          <w:p w14:paraId="69327E5E" w14:textId="57928716"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nil"/>
            </w:tcBorders>
            <w:shd w:val="clear" w:color="C6E0B4" w:fill="C6E0B4"/>
            <w:noWrap/>
            <w:vAlign w:val="center"/>
          </w:tcPr>
          <w:p w14:paraId="5126D143" w14:textId="2B554D3B" w:rsidR="00CB6327" w:rsidRPr="00B13C32" w:rsidRDefault="00CB6327" w:rsidP="00CB6327">
            <w:pPr>
              <w:jc w:val="center"/>
              <w:rPr>
                <w:color w:val="000000"/>
                <w:spacing w:val="0"/>
                <w:lang w:eastAsia="fr-FR"/>
              </w:rPr>
            </w:pPr>
            <w:r>
              <w:rPr>
                <w:color w:val="000000"/>
                <w:spacing w:val="0"/>
                <w:lang w:eastAsia="fr-FR"/>
              </w:rPr>
              <w:t>-</w:t>
            </w:r>
          </w:p>
        </w:tc>
      </w:tr>
      <w:tr w:rsidR="00CB6327" w:rsidRPr="005A570A" w14:paraId="45FF52D2" w14:textId="77777777" w:rsidTr="00B13C32">
        <w:trPr>
          <w:trHeight w:val="283"/>
        </w:trPr>
        <w:tc>
          <w:tcPr>
            <w:tcW w:w="1480" w:type="dxa"/>
            <w:tcBorders>
              <w:top w:val="single" w:sz="4" w:space="0" w:color="FFFFFF"/>
              <w:left w:val="nil"/>
              <w:bottom w:val="single" w:sz="4" w:space="0" w:color="FFFFFF"/>
              <w:right w:val="single" w:sz="4" w:space="0" w:color="FFFFFF"/>
            </w:tcBorders>
            <w:shd w:val="clear" w:color="auto" w:fill="auto"/>
            <w:noWrap/>
            <w:vAlign w:val="center"/>
            <w:hideMark/>
          </w:tcPr>
          <w:p w14:paraId="7CB685AE" w14:textId="77777777" w:rsidR="00CB6327" w:rsidRPr="00B13C32" w:rsidRDefault="00CB6327" w:rsidP="00CB6327">
            <w:pPr>
              <w:jc w:val="left"/>
              <w:rPr>
                <w:color w:val="000000"/>
                <w:spacing w:val="0"/>
                <w:sz w:val="16"/>
                <w:szCs w:val="16"/>
                <w:lang w:val="fr-FR" w:eastAsia="fr-FR"/>
              </w:rPr>
            </w:pPr>
            <w:r w:rsidRPr="00B13C32">
              <w:rPr>
                <w:color w:val="000000"/>
                <w:spacing w:val="0"/>
                <w:sz w:val="16"/>
                <w:szCs w:val="16"/>
                <w:lang w:val="fr-FR" w:eastAsia="fr-FR"/>
              </w:rPr>
              <w:t>IEC 60079-7</w:t>
            </w:r>
          </w:p>
        </w:tc>
        <w:tc>
          <w:tcPr>
            <w:tcW w:w="4195"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1335F19" w14:textId="16F57B96" w:rsidR="00CB6327" w:rsidRPr="00B13C32" w:rsidRDefault="00CB6327" w:rsidP="00CB6327">
            <w:pPr>
              <w:jc w:val="left"/>
              <w:rPr>
                <w:color w:val="000000"/>
                <w:spacing w:val="0"/>
                <w:sz w:val="16"/>
                <w:szCs w:val="16"/>
                <w:lang w:val="fr-FR" w:eastAsia="fr-FR"/>
              </w:rPr>
            </w:pPr>
            <w:r w:rsidRPr="00B13C32">
              <w:rPr>
                <w:color w:val="000000"/>
                <w:spacing w:val="0"/>
                <w:sz w:val="16"/>
                <w:szCs w:val="16"/>
                <w:lang w:val="fr-FR" w:eastAsia="fr-FR"/>
              </w:rPr>
              <w:t>Increased safety</w:t>
            </w:r>
          </w:p>
        </w:tc>
        <w:tc>
          <w:tcPr>
            <w:tcW w:w="58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AD3F15D" w14:textId="077EAECC" w:rsidR="00CB6327" w:rsidRPr="008B686A" w:rsidRDefault="00CB6327" w:rsidP="00CB6327">
            <w:pPr>
              <w:jc w:val="center"/>
              <w:rPr>
                <w:color w:val="000000"/>
                <w:spacing w:val="0"/>
                <w:lang w:val="fr-FR" w:eastAsia="fr-FR"/>
              </w:rPr>
            </w:pPr>
            <w:r w:rsidRPr="005A570A">
              <w:rPr>
                <w:color w:val="000000"/>
                <w:spacing w:val="0"/>
                <w:lang w:val="fr-FR" w:eastAsia="fr-FR"/>
              </w:rPr>
              <w:t>2</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FDF47DE" w14:textId="1ECCD4C6" w:rsidR="00CB6327" w:rsidRPr="008B686A" w:rsidRDefault="00CB6327" w:rsidP="00CB6327">
            <w:pPr>
              <w:jc w:val="center"/>
              <w:rPr>
                <w:color w:val="000000"/>
                <w:spacing w:val="0"/>
                <w:lang w:val="fr-FR" w:eastAsia="fr-FR"/>
              </w:rPr>
            </w:pPr>
            <w:r w:rsidRPr="005A570A">
              <w:rPr>
                <w:color w:val="000000"/>
                <w:spacing w:val="0"/>
                <w:lang w:val="fr-FR" w:eastAsia="fr-FR"/>
              </w:rPr>
              <w:t>1</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3D4CEC6" w14:textId="586CCD62" w:rsidR="00CB6327" w:rsidRPr="008B686A" w:rsidRDefault="00CB6327" w:rsidP="00CB6327">
            <w:pPr>
              <w:jc w:val="center"/>
              <w:rPr>
                <w:color w:val="000000"/>
                <w:spacing w:val="0"/>
                <w:lang w:val="fr-FR" w:eastAsia="fr-FR"/>
              </w:rPr>
            </w:pPr>
            <w:r w:rsidRPr="005A570A">
              <w:rPr>
                <w:color w:val="000000"/>
                <w:spacing w:val="0"/>
                <w:lang w:val="fr-FR" w:eastAsia="fr-FR"/>
              </w:rPr>
              <w:t>1</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60D7030" w14:textId="3D20C766" w:rsidR="00CB6327" w:rsidRPr="008B686A" w:rsidRDefault="00CB6327" w:rsidP="00CB6327">
            <w:pPr>
              <w:jc w:val="center"/>
              <w:rPr>
                <w:color w:val="000000"/>
                <w:spacing w:val="0"/>
                <w:lang w:val="fr-FR" w:eastAsia="fr-FR"/>
              </w:rPr>
            </w:pPr>
            <w:r w:rsidRPr="005A570A">
              <w:rPr>
                <w:color w:val="000000"/>
                <w:spacing w:val="0"/>
                <w:lang w:val="fr-FR" w:eastAsia="fr-FR"/>
              </w:rPr>
              <w:t>0</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C95B2F5" w14:textId="4951DBF0" w:rsidR="00CB6327" w:rsidRPr="008B686A" w:rsidRDefault="00CB6327" w:rsidP="00CB6327">
            <w:pPr>
              <w:jc w:val="center"/>
              <w:rPr>
                <w:color w:val="000000"/>
                <w:spacing w:val="0"/>
                <w:lang w:val="fr-FR" w:eastAsia="fr-FR"/>
              </w:rPr>
            </w:pPr>
            <w:r w:rsidRPr="005A570A">
              <w:rPr>
                <w:color w:val="000000"/>
                <w:spacing w:val="0"/>
                <w:lang w:val="fr-FR" w:eastAsia="fr-FR"/>
              </w:rPr>
              <w:t>0</w:t>
            </w:r>
          </w:p>
        </w:tc>
      </w:tr>
      <w:tr w:rsidR="00CB6327" w:rsidRPr="005A570A" w14:paraId="7C9EE639" w14:textId="77777777" w:rsidTr="00B13C32">
        <w:trPr>
          <w:trHeight w:val="283"/>
        </w:trPr>
        <w:tc>
          <w:tcPr>
            <w:tcW w:w="1480" w:type="dxa"/>
            <w:tcBorders>
              <w:top w:val="single" w:sz="4" w:space="0" w:color="FFFFFF"/>
              <w:left w:val="nil"/>
              <w:bottom w:val="single" w:sz="4" w:space="0" w:color="FFFFFF"/>
              <w:right w:val="single" w:sz="4" w:space="0" w:color="FFFFFF"/>
            </w:tcBorders>
            <w:shd w:val="clear" w:color="auto" w:fill="C6E0B4"/>
            <w:noWrap/>
            <w:vAlign w:val="center"/>
          </w:tcPr>
          <w:p w14:paraId="5949AE0A" w14:textId="36BAD933" w:rsidR="00CB6327" w:rsidRPr="00B13C32" w:rsidRDefault="00CB6327" w:rsidP="00CB6327">
            <w:pPr>
              <w:jc w:val="left"/>
              <w:rPr>
                <w:color w:val="000000"/>
                <w:spacing w:val="0"/>
                <w:sz w:val="16"/>
                <w:szCs w:val="16"/>
                <w:lang w:val="fr-FR" w:eastAsia="fr-FR"/>
              </w:rPr>
            </w:pPr>
            <w:r w:rsidRPr="00F40643">
              <w:rPr>
                <w:spacing w:val="0"/>
                <w:sz w:val="16"/>
                <w:szCs w:val="16"/>
                <w:lang w:val="fr-FR" w:eastAsia="fr-FR"/>
              </w:rPr>
              <w:t xml:space="preserve">IEC 60079-11 </w:t>
            </w:r>
          </w:p>
        </w:tc>
        <w:tc>
          <w:tcPr>
            <w:tcW w:w="4195"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7AA69922" w14:textId="113A139C" w:rsidR="00CB6327" w:rsidRPr="00B13C32" w:rsidRDefault="00CB6327" w:rsidP="00CB6327">
            <w:pPr>
              <w:jc w:val="left"/>
              <w:rPr>
                <w:color w:val="000000"/>
                <w:spacing w:val="0"/>
                <w:sz w:val="16"/>
                <w:szCs w:val="16"/>
                <w:lang w:eastAsia="fr-FR"/>
              </w:rPr>
            </w:pPr>
            <w:r w:rsidRPr="00F40643">
              <w:rPr>
                <w:spacing w:val="0"/>
                <w:sz w:val="16"/>
                <w:szCs w:val="16"/>
                <w:lang w:val="en-US" w:eastAsia="fr-FR"/>
              </w:rPr>
              <w:t>Equipment protection by intrinsic safety “i”</w:t>
            </w:r>
          </w:p>
        </w:tc>
        <w:tc>
          <w:tcPr>
            <w:tcW w:w="587"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644DB5F2" w14:textId="5CA8F8C3"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1449E3DA" w14:textId="595C4487"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71B6DAFD" w14:textId="43BDDA44"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0EFC0FFA" w14:textId="656B39C5"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76FDAB3B" w14:textId="5D9416F4" w:rsidR="00CB6327" w:rsidRPr="00B13C32" w:rsidRDefault="00CB6327" w:rsidP="00CB6327">
            <w:pPr>
              <w:jc w:val="center"/>
              <w:rPr>
                <w:color w:val="000000"/>
                <w:spacing w:val="0"/>
                <w:lang w:eastAsia="fr-FR"/>
              </w:rPr>
            </w:pPr>
            <w:r>
              <w:rPr>
                <w:color w:val="000000"/>
                <w:spacing w:val="0"/>
                <w:lang w:eastAsia="fr-FR"/>
              </w:rPr>
              <w:t>-</w:t>
            </w:r>
          </w:p>
        </w:tc>
      </w:tr>
      <w:tr w:rsidR="00CB6327" w:rsidRPr="005A570A" w14:paraId="2C0AF086" w14:textId="77777777" w:rsidTr="00B13C32">
        <w:trPr>
          <w:trHeight w:val="283"/>
        </w:trPr>
        <w:tc>
          <w:tcPr>
            <w:tcW w:w="1480" w:type="dxa"/>
            <w:tcBorders>
              <w:top w:val="single" w:sz="4" w:space="0" w:color="FFFFFF"/>
              <w:left w:val="nil"/>
              <w:bottom w:val="single" w:sz="4" w:space="0" w:color="FFFFFF"/>
              <w:right w:val="single" w:sz="4" w:space="0" w:color="FFFFFF"/>
            </w:tcBorders>
            <w:shd w:val="clear" w:color="auto" w:fill="auto"/>
            <w:noWrap/>
            <w:vAlign w:val="center"/>
          </w:tcPr>
          <w:p w14:paraId="55CAE1BC" w14:textId="0C172B29" w:rsidR="00CB6327" w:rsidRPr="00B13C32" w:rsidRDefault="00CB6327" w:rsidP="00CB6327">
            <w:pPr>
              <w:jc w:val="left"/>
              <w:rPr>
                <w:color w:val="000000"/>
                <w:spacing w:val="0"/>
                <w:sz w:val="16"/>
                <w:szCs w:val="16"/>
                <w:lang w:eastAsia="fr-FR"/>
              </w:rPr>
            </w:pPr>
            <w:bookmarkStart w:id="166" w:name="_Hlk103842519"/>
            <w:r w:rsidRPr="00F40643">
              <w:rPr>
                <w:spacing w:val="0"/>
                <w:sz w:val="16"/>
                <w:szCs w:val="16"/>
                <w:lang w:val="fr-FR" w:eastAsia="fr-FR"/>
              </w:rPr>
              <w:t xml:space="preserve">IEC 60079-15 </w:t>
            </w:r>
          </w:p>
        </w:tc>
        <w:tc>
          <w:tcPr>
            <w:tcW w:w="4195"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6342D771" w14:textId="69721A83" w:rsidR="00CB6327" w:rsidRPr="00B13C32" w:rsidRDefault="00CB6327" w:rsidP="00CB6327">
            <w:pPr>
              <w:jc w:val="left"/>
              <w:rPr>
                <w:color w:val="000000"/>
                <w:spacing w:val="0"/>
                <w:sz w:val="16"/>
                <w:szCs w:val="16"/>
                <w:lang w:eastAsia="fr-FR"/>
              </w:rPr>
            </w:pPr>
            <w:r w:rsidRPr="00F40643">
              <w:rPr>
                <w:spacing w:val="0"/>
                <w:sz w:val="16"/>
                <w:szCs w:val="16"/>
                <w:lang w:val="en-US" w:eastAsia="fr-FR"/>
              </w:rPr>
              <w:t xml:space="preserve">Equipment protection by type of protection </w:t>
            </w:r>
            <w:r>
              <w:rPr>
                <w:spacing w:val="0"/>
                <w:sz w:val="16"/>
                <w:szCs w:val="16"/>
                <w:lang w:val="en-US" w:eastAsia="fr-FR"/>
              </w:rPr>
              <w:t>“</w:t>
            </w:r>
            <w:r w:rsidRPr="00F40643">
              <w:rPr>
                <w:spacing w:val="0"/>
                <w:sz w:val="16"/>
                <w:szCs w:val="16"/>
                <w:lang w:val="en-US" w:eastAsia="fr-FR"/>
              </w:rPr>
              <w:t>n</w:t>
            </w:r>
            <w:r>
              <w:rPr>
                <w:spacing w:val="0"/>
                <w:sz w:val="16"/>
                <w:szCs w:val="16"/>
                <w:lang w:val="en-US" w:eastAsia="fr-FR"/>
              </w:rPr>
              <w:t>”</w:t>
            </w:r>
          </w:p>
        </w:tc>
        <w:tc>
          <w:tcPr>
            <w:tcW w:w="587"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164FE458" w14:textId="3827CD49"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11F7B2BA" w14:textId="66F2367D"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66904A3B" w14:textId="1966C581"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487CB045" w14:textId="0769BE1A"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7283240D" w14:textId="0DD9C0FA" w:rsidR="00CB6327" w:rsidRPr="00B13C32" w:rsidRDefault="00CB6327" w:rsidP="00CB6327">
            <w:pPr>
              <w:jc w:val="center"/>
              <w:rPr>
                <w:color w:val="000000"/>
                <w:spacing w:val="0"/>
                <w:lang w:eastAsia="fr-FR"/>
              </w:rPr>
            </w:pPr>
            <w:r>
              <w:rPr>
                <w:color w:val="000000"/>
                <w:spacing w:val="0"/>
                <w:lang w:eastAsia="fr-FR"/>
              </w:rPr>
              <w:t>-</w:t>
            </w:r>
          </w:p>
        </w:tc>
      </w:tr>
      <w:tr w:rsidR="00CB6327" w:rsidRPr="005A570A" w14:paraId="1A479B90" w14:textId="77777777" w:rsidTr="00B13C32">
        <w:trPr>
          <w:trHeight w:val="283"/>
        </w:trPr>
        <w:tc>
          <w:tcPr>
            <w:tcW w:w="1480" w:type="dxa"/>
            <w:tcBorders>
              <w:top w:val="single" w:sz="4" w:space="0" w:color="FFFFFF"/>
              <w:left w:val="nil"/>
              <w:bottom w:val="single" w:sz="4" w:space="0" w:color="FFFFFF"/>
              <w:right w:val="single" w:sz="4" w:space="0" w:color="FFFFFF"/>
            </w:tcBorders>
            <w:shd w:val="clear" w:color="auto" w:fill="C6E0B4"/>
            <w:noWrap/>
            <w:vAlign w:val="center"/>
          </w:tcPr>
          <w:p w14:paraId="15B6B1ED" w14:textId="515C363F" w:rsidR="00CB6327" w:rsidRPr="00B13C32" w:rsidRDefault="00CB6327" w:rsidP="00CB6327">
            <w:pPr>
              <w:jc w:val="left"/>
              <w:rPr>
                <w:color w:val="000000"/>
                <w:spacing w:val="0"/>
                <w:sz w:val="16"/>
                <w:szCs w:val="16"/>
                <w:lang w:eastAsia="fr-FR"/>
              </w:rPr>
            </w:pPr>
            <w:r w:rsidRPr="00F40643">
              <w:rPr>
                <w:spacing w:val="0"/>
                <w:sz w:val="16"/>
                <w:szCs w:val="16"/>
                <w:lang w:val="fr-FR" w:eastAsia="fr-FR"/>
              </w:rPr>
              <w:t xml:space="preserve">IEC 60079-18 </w:t>
            </w:r>
          </w:p>
        </w:tc>
        <w:tc>
          <w:tcPr>
            <w:tcW w:w="4195"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1CD49C41" w14:textId="01457074" w:rsidR="00CB6327" w:rsidRPr="00B13C32" w:rsidRDefault="00CB6327" w:rsidP="00CB6327">
            <w:pPr>
              <w:jc w:val="left"/>
              <w:rPr>
                <w:color w:val="000000"/>
                <w:spacing w:val="0"/>
                <w:sz w:val="16"/>
                <w:szCs w:val="16"/>
                <w:lang w:eastAsia="fr-FR"/>
              </w:rPr>
            </w:pPr>
            <w:r w:rsidRPr="00F40643">
              <w:rPr>
                <w:spacing w:val="0"/>
                <w:sz w:val="16"/>
                <w:szCs w:val="16"/>
                <w:lang w:val="en-US" w:eastAsia="fr-FR"/>
              </w:rPr>
              <w:t>Equipment protection by encapsulation “m”</w:t>
            </w:r>
          </w:p>
        </w:tc>
        <w:tc>
          <w:tcPr>
            <w:tcW w:w="587"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237B2436" w14:textId="3D936506"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4628E0BE" w14:textId="7D0E930C"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2942AA8C" w14:textId="4227889C"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7D95884F" w14:textId="6DFE884A" w:rsidR="00CB6327" w:rsidRPr="00B13C32"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6C9B3B87" w14:textId="42425CDC" w:rsidR="00CB6327" w:rsidRPr="00B13C32" w:rsidRDefault="00CB6327" w:rsidP="00CB6327">
            <w:pPr>
              <w:jc w:val="center"/>
              <w:rPr>
                <w:color w:val="000000"/>
                <w:spacing w:val="0"/>
                <w:lang w:eastAsia="fr-FR"/>
              </w:rPr>
            </w:pPr>
            <w:r>
              <w:rPr>
                <w:color w:val="000000"/>
                <w:spacing w:val="0"/>
                <w:lang w:eastAsia="fr-FR"/>
              </w:rPr>
              <w:t>-</w:t>
            </w:r>
          </w:p>
        </w:tc>
      </w:tr>
      <w:bookmarkEnd w:id="166"/>
      <w:tr w:rsidR="00CB6327" w:rsidRPr="005A570A" w14:paraId="70A6D3D0" w14:textId="77777777" w:rsidTr="00584337">
        <w:trPr>
          <w:trHeight w:val="283"/>
        </w:trPr>
        <w:tc>
          <w:tcPr>
            <w:tcW w:w="1480" w:type="dxa"/>
            <w:tcBorders>
              <w:top w:val="single" w:sz="4" w:space="0" w:color="FFFFFF"/>
              <w:left w:val="nil"/>
              <w:bottom w:val="single" w:sz="4" w:space="0" w:color="FFFFFF"/>
              <w:right w:val="single" w:sz="4" w:space="0" w:color="FFFFFF"/>
            </w:tcBorders>
            <w:shd w:val="clear" w:color="auto" w:fill="auto"/>
            <w:noWrap/>
            <w:vAlign w:val="center"/>
          </w:tcPr>
          <w:p w14:paraId="41B799B8" w14:textId="6CD9102B" w:rsidR="00CB6327" w:rsidRPr="00F40643" w:rsidRDefault="00CB6327" w:rsidP="00CB6327">
            <w:pPr>
              <w:jc w:val="left"/>
              <w:rPr>
                <w:spacing w:val="0"/>
                <w:sz w:val="16"/>
                <w:szCs w:val="16"/>
                <w:lang w:val="fr-FR" w:eastAsia="fr-FR"/>
              </w:rPr>
            </w:pPr>
            <w:r w:rsidRPr="00F40643">
              <w:rPr>
                <w:spacing w:val="0"/>
                <w:sz w:val="16"/>
                <w:szCs w:val="16"/>
                <w:lang w:val="fr-FR" w:eastAsia="fr-FR"/>
              </w:rPr>
              <w:t>IEC 60079-25 Ed. 2</w:t>
            </w:r>
          </w:p>
        </w:tc>
        <w:tc>
          <w:tcPr>
            <w:tcW w:w="4195"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3B90FAA4" w14:textId="76C800DE" w:rsidR="00CB6327" w:rsidRPr="00F40643" w:rsidRDefault="00CB6327" w:rsidP="00CB6327">
            <w:pPr>
              <w:jc w:val="left"/>
              <w:rPr>
                <w:spacing w:val="0"/>
                <w:sz w:val="16"/>
                <w:szCs w:val="16"/>
                <w:lang w:val="en-US" w:eastAsia="fr-FR"/>
              </w:rPr>
            </w:pPr>
            <w:r w:rsidRPr="00F40643">
              <w:rPr>
                <w:spacing w:val="0"/>
                <w:sz w:val="16"/>
                <w:szCs w:val="16"/>
                <w:lang w:val="en-US" w:eastAsia="fr-FR"/>
              </w:rPr>
              <w:t xml:space="preserve">Explosive atmospheres </w:t>
            </w:r>
            <w:r>
              <w:rPr>
                <w:spacing w:val="0"/>
                <w:sz w:val="16"/>
                <w:szCs w:val="16"/>
                <w:lang w:val="en-US" w:eastAsia="fr-FR"/>
              </w:rPr>
              <w:t>–</w:t>
            </w:r>
            <w:r w:rsidRPr="00F40643">
              <w:rPr>
                <w:spacing w:val="0"/>
                <w:sz w:val="16"/>
                <w:szCs w:val="16"/>
                <w:lang w:val="en-US" w:eastAsia="fr-FR"/>
              </w:rPr>
              <w:t xml:space="preserve"> Part 25: Intrinsically safe electrical systems</w:t>
            </w:r>
          </w:p>
        </w:tc>
        <w:tc>
          <w:tcPr>
            <w:tcW w:w="587"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43EC3467" w14:textId="6EF42BA3" w:rsidR="00CB6327"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57A3308D" w14:textId="283AF5F1" w:rsidR="00CB6327"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2A8A88F6" w14:textId="78F9DD6A" w:rsidR="00CB6327"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1FB502E3" w14:textId="24B0148F" w:rsidR="00CB6327"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7E3C76CF" w14:textId="12117EE7" w:rsidR="00CB6327" w:rsidRDefault="00CB6327" w:rsidP="00CB6327">
            <w:pPr>
              <w:jc w:val="center"/>
              <w:rPr>
                <w:color w:val="000000"/>
                <w:spacing w:val="0"/>
                <w:lang w:eastAsia="fr-FR"/>
              </w:rPr>
            </w:pPr>
            <w:r>
              <w:rPr>
                <w:color w:val="000000"/>
                <w:spacing w:val="0"/>
                <w:lang w:eastAsia="fr-FR"/>
              </w:rPr>
              <w:t>-</w:t>
            </w:r>
          </w:p>
        </w:tc>
      </w:tr>
      <w:tr w:rsidR="00CB6327" w:rsidRPr="005A570A" w14:paraId="4E22631E" w14:textId="77777777" w:rsidTr="00B13C32">
        <w:trPr>
          <w:trHeight w:val="283"/>
        </w:trPr>
        <w:tc>
          <w:tcPr>
            <w:tcW w:w="1480" w:type="dxa"/>
            <w:tcBorders>
              <w:top w:val="single" w:sz="4" w:space="0" w:color="FFFFFF"/>
              <w:left w:val="nil"/>
              <w:bottom w:val="single" w:sz="4" w:space="0" w:color="FFFFFF"/>
              <w:right w:val="single" w:sz="4" w:space="0" w:color="FFFFFF"/>
            </w:tcBorders>
            <w:shd w:val="clear" w:color="auto" w:fill="C6E0B4"/>
            <w:noWrap/>
            <w:vAlign w:val="center"/>
          </w:tcPr>
          <w:p w14:paraId="263B01BE" w14:textId="43AC15E9" w:rsidR="00CB6327" w:rsidRPr="00F40643" w:rsidRDefault="00CB6327" w:rsidP="00CB6327">
            <w:pPr>
              <w:jc w:val="left"/>
              <w:rPr>
                <w:spacing w:val="0"/>
                <w:sz w:val="16"/>
                <w:szCs w:val="16"/>
                <w:lang w:val="fr-FR" w:eastAsia="fr-FR"/>
              </w:rPr>
            </w:pPr>
            <w:r w:rsidRPr="00F40643">
              <w:rPr>
                <w:spacing w:val="0"/>
                <w:sz w:val="16"/>
                <w:szCs w:val="16"/>
                <w:lang w:val="fr-FR" w:eastAsia="fr-FR"/>
              </w:rPr>
              <w:t>IEC 60079-26 Ed. 2</w:t>
            </w:r>
          </w:p>
        </w:tc>
        <w:tc>
          <w:tcPr>
            <w:tcW w:w="4195"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40BEA260" w14:textId="6C378BD2" w:rsidR="00CB6327" w:rsidRPr="00F40643" w:rsidRDefault="00CB6327" w:rsidP="00CB6327">
            <w:pPr>
              <w:jc w:val="left"/>
              <w:rPr>
                <w:spacing w:val="0"/>
                <w:sz w:val="16"/>
                <w:szCs w:val="16"/>
                <w:lang w:val="en-US" w:eastAsia="fr-FR"/>
              </w:rPr>
            </w:pPr>
            <w:r w:rsidRPr="00F40643">
              <w:rPr>
                <w:spacing w:val="0"/>
                <w:sz w:val="16"/>
                <w:szCs w:val="16"/>
                <w:lang w:val="en-US" w:eastAsia="fr-FR"/>
              </w:rPr>
              <w:t xml:space="preserve">Explosive atmospheres </w:t>
            </w:r>
            <w:r>
              <w:rPr>
                <w:spacing w:val="0"/>
                <w:sz w:val="16"/>
                <w:szCs w:val="16"/>
                <w:lang w:val="en-US" w:eastAsia="fr-FR"/>
              </w:rPr>
              <w:t>–</w:t>
            </w:r>
            <w:r w:rsidRPr="00F40643">
              <w:rPr>
                <w:spacing w:val="0"/>
                <w:sz w:val="16"/>
                <w:szCs w:val="16"/>
                <w:lang w:val="en-US" w:eastAsia="fr-FR"/>
              </w:rPr>
              <w:t xml:space="preserve"> Part 26: Equipment with equipment protection level (EPL) Ga</w:t>
            </w:r>
          </w:p>
        </w:tc>
        <w:tc>
          <w:tcPr>
            <w:tcW w:w="587"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6C681A3C" w14:textId="5DF2E3AB" w:rsidR="00CB6327"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70C35612" w14:textId="4A150125" w:rsidR="00CB6327"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10C9EE7F" w14:textId="22D9C31B" w:rsidR="00CB6327"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2DCF3EA7" w14:textId="171EB469" w:rsidR="00CB6327"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02A34F35" w14:textId="0FFBCC35" w:rsidR="00CB6327" w:rsidRDefault="00CB6327" w:rsidP="00CB6327">
            <w:pPr>
              <w:jc w:val="center"/>
              <w:rPr>
                <w:color w:val="000000"/>
                <w:spacing w:val="0"/>
                <w:lang w:eastAsia="fr-FR"/>
              </w:rPr>
            </w:pPr>
            <w:r>
              <w:rPr>
                <w:color w:val="000000"/>
                <w:spacing w:val="0"/>
                <w:lang w:eastAsia="fr-FR"/>
              </w:rPr>
              <w:t>-</w:t>
            </w:r>
          </w:p>
        </w:tc>
      </w:tr>
      <w:tr w:rsidR="00CB6327" w:rsidRPr="005A570A" w14:paraId="11157407" w14:textId="77777777" w:rsidTr="00584337">
        <w:trPr>
          <w:trHeight w:val="283"/>
        </w:trPr>
        <w:tc>
          <w:tcPr>
            <w:tcW w:w="1480" w:type="dxa"/>
            <w:tcBorders>
              <w:top w:val="single" w:sz="4" w:space="0" w:color="FFFFFF"/>
              <w:left w:val="nil"/>
              <w:bottom w:val="single" w:sz="4" w:space="0" w:color="FFFFFF"/>
              <w:right w:val="single" w:sz="4" w:space="0" w:color="FFFFFF"/>
            </w:tcBorders>
            <w:shd w:val="clear" w:color="auto" w:fill="auto"/>
            <w:noWrap/>
            <w:vAlign w:val="center"/>
          </w:tcPr>
          <w:p w14:paraId="05B89E1D" w14:textId="5F6B3BE1" w:rsidR="00CB6327" w:rsidRPr="00F40643" w:rsidRDefault="00CB6327" w:rsidP="00CB6327">
            <w:pPr>
              <w:jc w:val="left"/>
              <w:rPr>
                <w:spacing w:val="0"/>
                <w:sz w:val="16"/>
                <w:szCs w:val="16"/>
                <w:lang w:val="fr-FR" w:eastAsia="fr-FR"/>
              </w:rPr>
            </w:pPr>
            <w:r w:rsidRPr="005A0F65">
              <w:rPr>
                <w:spacing w:val="0"/>
                <w:sz w:val="16"/>
                <w:szCs w:val="16"/>
                <w:lang w:val="fr-FR" w:eastAsia="fr-FR"/>
              </w:rPr>
              <w:t xml:space="preserve">IEC 60079-27 </w:t>
            </w:r>
          </w:p>
        </w:tc>
        <w:tc>
          <w:tcPr>
            <w:tcW w:w="4195"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16967E60" w14:textId="2FE4FF9B" w:rsidR="00CB6327" w:rsidRPr="00F40643" w:rsidRDefault="00CB6327" w:rsidP="00CB6327">
            <w:pPr>
              <w:jc w:val="left"/>
              <w:rPr>
                <w:spacing w:val="0"/>
                <w:sz w:val="16"/>
                <w:szCs w:val="16"/>
                <w:lang w:val="en-US" w:eastAsia="fr-FR"/>
              </w:rPr>
            </w:pPr>
            <w:r w:rsidRPr="005A0F65">
              <w:rPr>
                <w:spacing w:val="0"/>
                <w:sz w:val="16"/>
                <w:szCs w:val="16"/>
                <w:lang w:eastAsia="fr-FR"/>
              </w:rPr>
              <w:t>Fieldbus intrinsically safe concept (FISCO)</w:t>
            </w:r>
          </w:p>
        </w:tc>
        <w:tc>
          <w:tcPr>
            <w:tcW w:w="587"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267AF96D" w14:textId="75438E72" w:rsidR="00CB6327"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56BF8830" w14:textId="3BBCA001" w:rsidR="00CB6327"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0CD87F1E" w14:textId="4E53121E" w:rsidR="00CB6327"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68916807" w14:textId="63EAD4E0" w:rsidR="00CB6327"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14:paraId="2D50D559" w14:textId="42F57642" w:rsidR="00CB6327" w:rsidRDefault="00CB6327" w:rsidP="00CB6327">
            <w:pPr>
              <w:jc w:val="center"/>
              <w:rPr>
                <w:color w:val="000000"/>
                <w:spacing w:val="0"/>
                <w:lang w:eastAsia="fr-FR"/>
              </w:rPr>
            </w:pPr>
            <w:r>
              <w:rPr>
                <w:color w:val="000000"/>
                <w:spacing w:val="0"/>
                <w:lang w:eastAsia="fr-FR"/>
              </w:rPr>
              <w:t>-</w:t>
            </w:r>
          </w:p>
        </w:tc>
      </w:tr>
      <w:tr w:rsidR="00CB6327" w:rsidRPr="005A570A" w14:paraId="5360A65A" w14:textId="77777777" w:rsidTr="00B13C32">
        <w:trPr>
          <w:trHeight w:val="283"/>
        </w:trPr>
        <w:tc>
          <w:tcPr>
            <w:tcW w:w="1480" w:type="dxa"/>
            <w:tcBorders>
              <w:top w:val="single" w:sz="4" w:space="0" w:color="FFFFFF"/>
              <w:left w:val="nil"/>
              <w:bottom w:val="single" w:sz="4" w:space="0" w:color="FFFFFF"/>
              <w:right w:val="single" w:sz="4" w:space="0" w:color="FFFFFF"/>
            </w:tcBorders>
            <w:shd w:val="clear" w:color="auto" w:fill="C6E0B4"/>
            <w:noWrap/>
            <w:vAlign w:val="center"/>
          </w:tcPr>
          <w:p w14:paraId="3617B908" w14:textId="017ACF31" w:rsidR="00CB6327" w:rsidRPr="00F40643" w:rsidRDefault="00CB6327" w:rsidP="00CB6327">
            <w:pPr>
              <w:jc w:val="left"/>
              <w:rPr>
                <w:spacing w:val="0"/>
                <w:sz w:val="16"/>
                <w:szCs w:val="16"/>
                <w:lang w:val="fr-FR" w:eastAsia="fr-FR"/>
              </w:rPr>
            </w:pPr>
            <w:r w:rsidRPr="00F40643">
              <w:rPr>
                <w:spacing w:val="0"/>
                <w:sz w:val="16"/>
                <w:szCs w:val="16"/>
                <w:lang w:val="fr-FR" w:eastAsia="fr-FR"/>
              </w:rPr>
              <w:t xml:space="preserve">IEC 60079-31 </w:t>
            </w:r>
          </w:p>
        </w:tc>
        <w:tc>
          <w:tcPr>
            <w:tcW w:w="4195"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47222580" w14:textId="7F2EAC94" w:rsidR="00CB6327" w:rsidRPr="00F40643" w:rsidRDefault="00CB6327" w:rsidP="00CB6327">
            <w:pPr>
              <w:jc w:val="left"/>
              <w:rPr>
                <w:spacing w:val="0"/>
                <w:sz w:val="16"/>
                <w:szCs w:val="16"/>
                <w:lang w:val="en-US" w:eastAsia="fr-FR"/>
              </w:rPr>
            </w:pPr>
            <w:r w:rsidRPr="00CB6327">
              <w:rPr>
                <w:spacing w:val="0"/>
                <w:sz w:val="16"/>
                <w:szCs w:val="16"/>
                <w:lang w:eastAsia="fr-FR"/>
              </w:rPr>
              <w:t>Equipment dust ignition protection by enclosure « t »</w:t>
            </w:r>
          </w:p>
        </w:tc>
        <w:tc>
          <w:tcPr>
            <w:tcW w:w="587"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04056A48" w14:textId="5835D2BC" w:rsidR="00CB6327"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5ECB0A45" w14:textId="23E2504A" w:rsidR="00CB6327"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2E55E929" w14:textId="3C2EE021" w:rsidR="00CB6327"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30DE998B" w14:textId="6D592322" w:rsidR="00CB6327" w:rsidRDefault="00CB6327" w:rsidP="00CB6327">
            <w:pPr>
              <w:jc w:val="center"/>
              <w:rPr>
                <w:color w:val="000000"/>
                <w:spacing w:val="0"/>
                <w:lang w:eastAsia="fr-FR"/>
              </w:rPr>
            </w:pPr>
            <w:r>
              <w:rPr>
                <w:color w:val="000000"/>
                <w:spacing w:val="0"/>
                <w:lang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auto" w:fill="C6E0B4"/>
            <w:noWrap/>
            <w:vAlign w:val="center"/>
          </w:tcPr>
          <w:p w14:paraId="66B5468E" w14:textId="0FA5C4B1" w:rsidR="00CB6327" w:rsidRDefault="00CB6327" w:rsidP="00CB6327">
            <w:pPr>
              <w:jc w:val="center"/>
              <w:rPr>
                <w:color w:val="000000"/>
                <w:spacing w:val="0"/>
                <w:lang w:eastAsia="fr-FR"/>
              </w:rPr>
            </w:pPr>
            <w:r>
              <w:rPr>
                <w:color w:val="000000"/>
                <w:spacing w:val="0"/>
                <w:lang w:eastAsia="fr-FR"/>
              </w:rPr>
              <w:t>-</w:t>
            </w:r>
          </w:p>
        </w:tc>
      </w:tr>
    </w:tbl>
    <w:p w14:paraId="2B78DCD8" w14:textId="4EF79645" w:rsidR="00C14BE6" w:rsidRDefault="00C14BE6" w:rsidP="00C14BE6">
      <w:pPr>
        <w:snapToGrid w:val="0"/>
        <w:spacing w:before="100" w:after="100"/>
        <w:rPr>
          <w:bCs/>
          <w:sz w:val="16"/>
          <w:szCs w:val="16"/>
        </w:rPr>
      </w:pPr>
      <w:r w:rsidRPr="00260BF0">
        <w:rPr>
          <w:bCs/>
          <w:sz w:val="16"/>
          <w:szCs w:val="16"/>
        </w:rPr>
        <w:t>NOTE</w:t>
      </w:r>
      <w:r w:rsidRPr="00260BF0">
        <w:rPr>
          <w:bCs/>
          <w:sz w:val="16"/>
          <w:szCs w:val="16"/>
        </w:rPr>
        <w:tab/>
        <w:t>Above include certificates to IEC 60079-0 unless otherwise shown</w:t>
      </w:r>
    </w:p>
    <w:p w14:paraId="21F1486D" w14:textId="77777777" w:rsidR="003555F8" w:rsidRPr="00EA5066" w:rsidRDefault="003555F8" w:rsidP="00C14BE6">
      <w:pPr>
        <w:snapToGrid w:val="0"/>
        <w:spacing w:before="100" w:after="100"/>
        <w:rPr>
          <w:bCs/>
          <w:sz w:val="16"/>
          <w:szCs w:val="16"/>
        </w:rPr>
      </w:pPr>
    </w:p>
    <w:p w14:paraId="56BD1013" w14:textId="77777777" w:rsidR="00C14BE6" w:rsidRPr="00EA5066" w:rsidRDefault="00C14BE6" w:rsidP="005A570A">
      <w:pPr>
        <w:keepNext/>
        <w:numPr>
          <w:ilvl w:val="1"/>
          <w:numId w:val="18"/>
        </w:numPr>
        <w:suppressAutoHyphens/>
        <w:snapToGrid w:val="0"/>
        <w:spacing w:before="100" w:after="100"/>
        <w:jc w:val="left"/>
        <w:outlineLvl w:val="1"/>
        <w:rPr>
          <w:b/>
          <w:bCs/>
        </w:rPr>
      </w:pPr>
      <w:bookmarkStart w:id="167" w:name="_Toc86064798"/>
      <w:bookmarkStart w:id="168" w:name="_Toc93073447"/>
      <w:r w:rsidRPr="00EA5066">
        <w:rPr>
          <w:b/>
          <w:bCs/>
        </w:rPr>
        <w:t>National accreditation</w:t>
      </w:r>
      <w:bookmarkEnd w:id="167"/>
      <w:bookmarkEnd w:id="168"/>
    </w:p>
    <w:p w14:paraId="2E1E9F4A" w14:textId="00A1138E" w:rsidR="00C14BE6" w:rsidRPr="00291E1C" w:rsidRDefault="00C14BE6" w:rsidP="00C14BE6">
      <w:pPr>
        <w:snapToGrid w:val="0"/>
        <w:spacing w:before="100" w:after="200"/>
        <w:rPr>
          <w:color w:val="0070C0"/>
        </w:rPr>
      </w:pPr>
      <w:r w:rsidRPr="00260BF0">
        <w:rPr>
          <w:color w:val="0070C0"/>
        </w:rPr>
        <w:t>The national accreditation certification for ISO/IEC 17065</w:t>
      </w:r>
      <w:r w:rsidR="005E5ECE" w:rsidRPr="00260BF0">
        <w:rPr>
          <w:color w:val="0070C0"/>
        </w:rPr>
        <w:t xml:space="preserve"> </w:t>
      </w:r>
      <w:r w:rsidR="000911ED" w:rsidRPr="00260BF0">
        <w:rPr>
          <w:color w:val="0070C0"/>
        </w:rPr>
        <w:t>and ISO/IEC 17021-1</w:t>
      </w:r>
      <w:r w:rsidRPr="00260BF0">
        <w:rPr>
          <w:color w:val="0070C0"/>
        </w:rPr>
        <w:t xml:space="preserve"> is shown in </w:t>
      </w:r>
      <w:r w:rsidR="007523E6" w:rsidRPr="00260BF0">
        <w:rPr>
          <w:color w:val="0070C0"/>
        </w:rPr>
        <w:fldChar w:fldCharType="begin"/>
      </w:r>
      <w:r w:rsidR="007523E6" w:rsidRPr="00260BF0">
        <w:rPr>
          <w:color w:val="0070C0"/>
        </w:rPr>
        <w:instrText xml:space="preserve"> REF _Ref93076879 \r \h </w:instrText>
      </w:r>
      <w:r w:rsidR="00260BF0">
        <w:rPr>
          <w:color w:val="0070C0"/>
        </w:rPr>
        <w:instrText xml:space="preserve"> \* MERGEFORMAT </w:instrText>
      </w:r>
      <w:r w:rsidR="007523E6" w:rsidRPr="00260BF0">
        <w:rPr>
          <w:color w:val="0070C0"/>
        </w:rPr>
      </w:r>
      <w:r w:rsidR="007523E6" w:rsidRPr="00260BF0">
        <w:rPr>
          <w:color w:val="0070C0"/>
        </w:rPr>
        <w:fldChar w:fldCharType="separate"/>
      </w:r>
      <w:r w:rsidR="007523E6" w:rsidRPr="00260BF0">
        <w:rPr>
          <w:color w:val="0070C0"/>
        </w:rPr>
        <w:t>Annex B</w:t>
      </w:r>
      <w:r w:rsidR="007523E6" w:rsidRPr="00260BF0">
        <w:rPr>
          <w:color w:val="0070C0"/>
        </w:rPr>
        <w:fldChar w:fldCharType="end"/>
      </w:r>
    </w:p>
    <w:p w14:paraId="67D1B36C" w14:textId="77777777" w:rsidR="00C14BE6" w:rsidRPr="00F71262" w:rsidRDefault="00C14BE6" w:rsidP="00C14BE6">
      <w:pPr>
        <w:snapToGrid w:val="0"/>
        <w:spacing w:before="100" w:after="200"/>
        <w:rPr>
          <w:strike/>
          <w:vanish/>
        </w:rPr>
      </w:pPr>
      <w:r w:rsidRPr="00F71262">
        <w:rPr>
          <w:strike/>
          <w:vanish/>
        </w:rPr>
        <w:t>&lt;To be initially completed by body being assessed&gt;</w:t>
      </w:r>
    </w:p>
    <w:p w14:paraId="71F80579" w14:textId="77777777" w:rsidR="00C14BE6" w:rsidRPr="00EA5066" w:rsidRDefault="00C14BE6" w:rsidP="005A570A">
      <w:pPr>
        <w:keepNext/>
        <w:numPr>
          <w:ilvl w:val="1"/>
          <w:numId w:val="18"/>
        </w:numPr>
        <w:suppressAutoHyphens/>
        <w:snapToGrid w:val="0"/>
        <w:spacing w:before="100" w:after="100"/>
        <w:jc w:val="left"/>
        <w:outlineLvl w:val="1"/>
        <w:rPr>
          <w:b/>
          <w:bCs/>
        </w:rPr>
      </w:pPr>
      <w:bookmarkStart w:id="169" w:name="_Toc86064799"/>
      <w:bookmarkStart w:id="170" w:name="_Toc93073448"/>
      <w:r w:rsidRPr="00EA5066">
        <w:rPr>
          <w:b/>
          <w:bCs/>
        </w:rPr>
        <w:t>Assessment of manufacturers and issue of QARs</w:t>
      </w:r>
      <w:bookmarkEnd w:id="169"/>
      <w:bookmarkEnd w:id="170"/>
    </w:p>
    <w:p w14:paraId="52F6FA20" w14:textId="72AE5A6A" w:rsidR="00C14BE6" w:rsidRPr="00291E1C" w:rsidRDefault="00465C95" w:rsidP="00C14BE6">
      <w:pPr>
        <w:snapToGrid w:val="0"/>
        <w:spacing w:before="100" w:after="200"/>
        <w:rPr>
          <w:color w:val="0070C0"/>
        </w:rPr>
      </w:pPr>
      <w:r w:rsidRPr="00260BF0">
        <w:rPr>
          <w:color w:val="0070C0"/>
        </w:rPr>
        <w:t>PNCC_</w:t>
      </w:r>
      <w:r w:rsidR="00D61538">
        <w:rPr>
          <w:color w:val="0070C0"/>
        </w:rPr>
        <w:t>42</w:t>
      </w:r>
      <w:r w:rsidR="00D61538" w:rsidRPr="00260BF0">
        <w:rPr>
          <w:color w:val="0070C0"/>
        </w:rPr>
        <w:t xml:space="preserve"> </w:t>
      </w:r>
      <w:r w:rsidRPr="00260BF0">
        <w:rPr>
          <w:color w:val="0070C0"/>
        </w:rPr>
        <w:t xml:space="preserve">rev 10 </w:t>
      </w:r>
      <w:r w:rsidR="00C14BE6" w:rsidRPr="00260BF0">
        <w:rPr>
          <w:color w:val="0070C0"/>
        </w:rPr>
        <w:t xml:space="preserve">Procedure </w:t>
      </w:r>
      <w:r w:rsidR="00F71262" w:rsidRPr="00260BF0">
        <w:rPr>
          <w:color w:val="0070C0"/>
        </w:rPr>
        <w:t>also addresses</w:t>
      </w:r>
      <w:r w:rsidRPr="00260BF0">
        <w:rPr>
          <w:color w:val="0070C0"/>
        </w:rPr>
        <w:t xml:space="preserve"> the </w:t>
      </w:r>
      <w:r w:rsidR="00C14BE6" w:rsidRPr="00260BF0">
        <w:rPr>
          <w:color w:val="0070C0"/>
        </w:rPr>
        <w:t xml:space="preserve">assessments of manufacturers. The report format </w:t>
      </w:r>
      <w:r w:rsidR="00D62DC5" w:rsidRPr="00260BF0">
        <w:rPr>
          <w:color w:val="0070C0"/>
        </w:rPr>
        <w:t xml:space="preserve">FNCC-465 </w:t>
      </w:r>
      <w:r w:rsidR="00C14BE6" w:rsidRPr="00260BF0">
        <w:rPr>
          <w:color w:val="0070C0"/>
        </w:rPr>
        <w:t>includes all the requirements from the IECEx Scheme together with ATEX</w:t>
      </w:r>
      <w:r w:rsidRPr="00260BF0">
        <w:rPr>
          <w:color w:val="0070C0"/>
        </w:rPr>
        <w:t xml:space="preserve"> and Inmetro</w:t>
      </w:r>
      <w:r w:rsidR="00C14BE6" w:rsidRPr="00260BF0">
        <w:rPr>
          <w:color w:val="0070C0"/>
        </w:rPr>
        <w:t xml:space="preserve"> requirements.</w:t>
      </w:r>
    </w:p>
    <w:p w14:paraId="2258E5B1" w14:textId="77777777" w:rsidR="00C14BE6" w:rsidRPr="00EA5066" w:rsidRDefault="00C14BE6" w:rsidP="005A570A">
      <w:pPr>
        <w:keepNext/>
        <w:numPr>
          <w:ilvl w:val="1"/>
          <w:numId w:val="18"/>
        </w:numPr>
        <w:suppressAutoHyphens/>
        <w:snapToGrid w:val="0"/>
        <w:spacing w:before="100" w:after="100"/>
        <w:jc w:val="left"/>
        <w:outlineLvl w:val="1"/>
        <w:rPr>
          <w:b/>
          <w:bCs/>
        </w:rPr>
      </w:pPr>
      <w:bookmarkStart w:id="171" w:name="_Toc86064800"/>
      <w:bookmarkStart w:id="172" w:name="_Toc93073449"/>
      <w:r w:rsidRPr="00EA5066">
        <w:rPr>
          <w:b/>
          <w:bCs/>
        </w:rPr>
        <w:t>Comments (including issues found during assessment)</w:t>
      </w:r>
      <w:bookmarkEnd w:id="171"/>
      <w:bookmarkEnd w:id="172"/>
    </w:p>
    <w:p w14:paraId="4770787E" w14:textId="77777777" w:rsidR="00C14BE6" w:rsidRPr="00260BF0" w:rsidRDefault="00C14BE6" w:rsidP="00C14BE6">
      <w:pPr>
        <w:snapToGrid w:val="0"/>
        <w:spacing w:before="100" w:after="200"/>
        <w:rPr>
          <w:color w:val="0070C0"/>
        </w:rPr>
      </w:pPr>
      <w:r w:rsidRPr="00260BF0">
        <w:rPr>
          <w:color w:val="0070C0"/>
        </w:rPr>
        <w:t>Minor issues were found which were cleared to the satisfaction of the assessment team after the assessment.</w:t>
      </w:r>
    </w:p>
    <w:p w14:paraId="40CB454D" w14:textId="77777777" w:rsidR="00C14BE6" w:rsidRPr="00260BF0" w:rsidRDefault="00C14BE6" w:rsidP="00C14BE6">
      <w:pPr>
        <w:snapToGrid w:val="0"/>
        <w:spacing w:before="100" w:after="200"/>
        <w:rPr>
          <w:color w:val="0070C0"/>
        </w:rPr>
      </w:pPr>
      <w:r w:rsidRPr="00260BF0">
        <w:rPr>
          <w:color w:val="0070C0"/>
        </w:rPr>
        <w:t>These included:</w:t>
      </w:r>
    </w:p>
    <w:p w14:paraId="512E7868" w14:textId="4BB9AC8F" w:rsidR="00C14BE6" w:rsidRPr="00260BF0" w:rsidRDefault="00260BF0" w:rsidP="005A570A">
      <w:pPr>
        <w:pStyle w:val="ListParagraph"/>
        <w:numPr>
          <w:ilvl w:val="0"/>
          <w:numId w:val="19"/>
        </w:numPr>
        <w:snapToGrid w:val="0"/>
        <w:spacing w:before="100" w:after="200"/>
        <w:rPr>
          <w:color w:val="0070C0"/>
        </w:rPr>
      </w:pPr>
      <w:r w:rsidRPr="00260BF0">
        <w:rPr>
          <w:color w:val="0070C0"/>
        </w:rPr>
        <w:t>Reference of some Component certificate in the CoC</w:t>
      </w:r>
    </w:p>
    <w:p w14:paraId="7AFDA9E5" w14:textId="3428CBA0" w:rsidR="00260BF0" w:rsidRDefault="00260BF0" w:rsidP="005A570A">
      <w:pPr>
        <w:pStyle w:val="ListParagraph"/>
        <w:numPr>
          <w:ilvl w:val="0"/>
          <w:numId w:val="19"/>
        </w:numPr>
        <w:snapToGrid w:val="0"/>
        <w:spacing w:before="100" w:after="200"/>
        <w:rPr>
          <w:color w:val="0070C0"/>
        </w:rPr>
      </w:pPr>
      <w:r w:rsidRPr="00260BF0">
        <w:rPr>
          <w:color w:val="0070C0"/>
        </w:rPr>
        <w:t>Competency matrix</w:t>
      </w:r>
    </w:p>
    <w:p w14:paraId="7417D3AC" w14:textId="77777777" w:rsidR="0069219C" w:rsidRDefault="0069219C" w:rsidP="005A570A">
      <w:pPr>
        <w:pStyle w:val="Heading1"/>
        <w:pageBreakBefore/>
        <w:numPr>
          <w:ilvl w:val="0"/>
          <w:numId w:val="23"/>
        </w:numPr>
        <w:rPr>
          <w:lang w:eastAsia="en-AU"/>
        </w:rPr>
      </w:pPr>
      <w:bookmarkStart w:id="173" w:name="_Toc50219267"/>
      <w:r>
        <w:lastRenderedPageBreak/>
        <w:t xml:space="preserve">ExCB for </w:t>
      </w:r>
      <w:r>
        <w:rPr>
          <w:lang w:eastAsia="en-AU"/>
        </w:rPr>
        <w:t>Certified Service Facilities Scheme</w:t>
      </w:r>
      <w:bookmarkEnd w:id="173"/>
    </w:p>
    <w:p w14:paraId="51206212" w14:textId="77777777" w:rsidR="0069219C" w:rsidRDefault="0069219C" w:rsidP="005A570A">
      <w:pPr>
        <w:pStyle w:val="Heading2"/>
        <w:numPr>
          <w:ilvl w:val="1"/>
          <w:numId w:val="23"/>
        </w:numPr>
      </w:pPr>
      <w:bookmarkStart w:id="174" w:name="_Toc50219268"/>
      <w:r>
        <w:t>Assessment references</w:t>
      </w:r>
      <w:bookmarkEnd w:id="174"/>
    </w:p>
    <w:p w14:paraId="625F3EA7" w14:textId="77777777" w:rsidR="0069219C" w:rsidRDefault="0069219C" w:rsidP="005A570A">
      <w:pPr>
        <w:pStyle w:val="Heading3"/>
        <w:numPr>
          <w:ilvl w:val="2"/>
          <w:numId w:val="23"/>
        </w:numPr>
      </w:pPr>
      <w:bookmarkStart w:id="175" w:name="_Toc9327959"/>
      <w:bookmarkStart w:id="176" w:name="_Toc50219269"/>
      <w:r>
        <w:t>General references</w:t>
      </w:r>
      <w:bookmarkEnd w:id="175"/>
      <w:bookmarkEnd w:id="176"/>
    </w:p>
    <w:p w14:paraId="7AF37F01" w14:textId="77777777" w:rsidR="0069219C" w:rsidRDefault="0069219C" w:rsidP="0069219C">
      <w:pPr>
        <w:pStyle w:val="ListNumber"/>
        <w:tabs>
          <w:tab w:val="num" w:pos="360"/>
        </w:tabs>
      </w:pPr>
      <w:r>
        <w:t>IECEx 03-* IECEx Certified Service Facilities Scheme covering repair and overhaul of Ex equipment – Rules of Procedure for the Scheme (IECEx 03-0) and for “sub-Schemes” on particular service activities (IECEx 03-2, 03-3, 03-4 and 03-5)</w:t>
      </w:r>
    </w:p>
    <w:p w14:paraId="6A5C509B" w14:textId="77777777" w:rsidR="0069219C" w:rsidRDefault="0069219C" w:rsidP="0069219C">
      <w:pPr>
        <w:pStyle w:val="ListNumber"/>
        <w:tabs>
          <w:tab w:val="left" w:pos="340"/>
        </w:tabs>
        <w:ind w:left="340" w:hanging="340"/>
        <w:rPr>
          <w:color w:val="333333"/>
          <w:spacing w:val="0"/>
          <w:lang w:eastAsia="en-AU"/>
        </w:rPr>
      </w:pPr>
      <w:r>
        <w:t xml:space="preserve">IECEx OD 316-2 </w:t>
      </w:r>
      <w:r>
        <w:rPr>
          <w:color w:val="333333"/>
          <w:spacing w:val="0"/>
          <w:lang w:eastAsia="en-AU"/>
        </w:rPr>
        <w:t>IECEx Certified Service Facilities Scheme – Part 2: Selection of Ex equipment and design of Ex installations Assessment procedures for IECEx acceptance of Candidate Certification Bodies (ExCBs) for the purpose of issuing IECEx Certificates to Ex Service Facilities providing selection of Ex equipment and design of Ex installations related services</w:t>
      </w:r>
    </w:p>
    <w:p w14:paraId="728D4543" w14:textId="77777777" w:rsidR="0069219C" w:rsidRDefault="0069219C" w:rsidP="0069219C">
      <w:pPr>
        <w:pStyle w:val="ListNumber"/>
        <w:tabs>
          <w:tab w:val="left" w:pos="340"/>
        </w:tabs>
        <w:ind w:left="340" w:hanging="340"/>
      </w:pPr>
      <w:r>
        <w:t xml:space="preserve">IECEx OD 316-3 </w:t>
      </w:r>
      <w:r>
        <w:rPr>
          <w:color w:val="333333"/>
        </w:rPr>
        <w:t>IECEx Certified Service Facilities Scheme – Part 3: Ex installation and initial inspection Assessment procedures for IECEx acceptance of Candidate Certification Bodies (ExCBs) for the purpose of issuing IECEx Certificates to Ex Service Facilities providing Ex installation and initial inspection service IECEx</w:t>
      </w:r>
    </w:p>
    <w:p w14:paraId="30A71E51" w14:textId="77777777" w:rsidR="0069219C" w:rsidRDefault="0069219C" w:rsidP="0069219C">
      <w:pPr>
        <w:pStyle w:val="ListNumber"/>
        <w:tabs>
          <w:tab w:val="left" w:pos="340"/>
        </w:tabs>
        <w:ind w:left="340" w:hanging="340"/>
      </w:pPr>
      <w:r>
        <w:t xml:space="preserve">IECEx OD 316-4 </w:t>
      </w:r>
      <w:r>
        <w:rPr>
          <w:color w:val="333333"/>
        </w:rPr>
        <w:t>IECEx Certified Service Facilities Scheme – Part 4: Ex inspection and maintenance Assessment procedures for IECEx acceptance of Candidate Certification Bodies (ExCBs) for the purpose of issuing IECEx Certificates to Ex Service Facilities providing Ex installations related services</w:t>
      </w:r>
    </w:p>
    <w:p w14:paraId="1642D063" w14:textId="77777777" w:rsidR="0069219C" w:rsidRDefault="0069219C" w:rsidP="0069219C">
      <w:pPr>
        <w:pStyle w:val="ListNumber"/>
        <w:tabs>
          <w:tab w:val="left" w:pos="340"/>
        </w:tabs>
        <w:ind w:left="340" w:hanging="340"/>
      </w:pPr>
      <w:r>
        <w:t>IECEx OD 316-5 IECEx Certified Service Facilities Scheme – Part 5: Repair, overhaul and reclamation of Ex equipment. Assessment procedures for IECEx acceptance of Candidate Certification Bodies (ExCBs) for the purpose of issuing IECEx Certificates to Ex Service Facilities involved in the repair, overhaul and reclamation of Ex equipment</w:t>
      </w:r>
    </w:p>
    <w:p w14:paraId="1C4119F8" w14:textId="77777777" w:rsidR="0069219C" w:rsidRDefault="0069219C" w:rsidP="0069219C">
      <w:pPr>
        <w:pStyle w:val="ListNumber"/>
        <w:tabs>
          <w:tab w:val="left" w:pos="340"/>
        </w:tabs>
        <w:ind w:left="340" w:hanging="340"/>
      </w:pPr>
      <w:r>
        <w:t>ISO/IEC 17065 General requirements for bodies operating product certification systems Conformity assessment — Requirements for bodies certifying products, processes and services</w:t>
      </w:r>
    </w:p>
    <w:p w14:paraId="088DF4D2" w14:textId="77777777" w:rsidR="0069219C" w:rsidRDefault="0069219C" w:rsidP="0069219C">
      <w:pPr>
        <w:pStyle w:val="ListNumber"/>
        <w:tabs>
          <w:tab w:val="left" w:pos="340"/>
        </w:tabs>
        <w:ind w:left="340" w:hanging="340"/>
      </w:pPr>
      <w:r>
        <w:t>IECEx TCD 60079-19, Technical Capability Document IEC 60079 -19: 2010, Explosive atmospheres - Parts 19: Equipment repair, overhaul and reclamation</w:t>
      </w:r>
    </w:p>
    <w:p w14:paraId="48F5D8D5" w14:textId="77777777" w:rsidR="0069219C" w:rsidRDefault="0069219C" w:rsidP="0069219C">
      <w:pPr>
        <w:pStyle w:val="ListNumber"/>
        <w:tabs>
          <w:tab w:val="left" w:pos="340"/>
        </w:tabs>
        <w:ind w:left="340" w:hanging="340"/>
      </w:pPr>
      <w:r>
        <w:t>IECEx OD 060 IECEx Guide for Business Continuity – Management of Extraordinary Circumstances or Events Affecting IECEx Certification Schemes and Activities</w:t>
      </w:r>
    </w:p>
    <w:p w14:paraId="1A8C343B" w14:textId="77777777" w:rsidR="0069219C" w:rsidRDefault="0069219C" w:rsidP="0069219C">
      <w:pPr>
        <w:pStyle w:val="ListNumber"/>
        <w:tabs>
          <w:tab w:val="left" w:pos="340"/>
        </w:tabs>
        <w:ind w:left="340" w:hanging="340"/>
      </w:pPr>
      <w:r>
        <w:t>IEC 60079-17 Explosive atmospheres - Part 17: Electrical installations inspection and maintenance</w:t>
      </w:r>
    </w:p>
    <w:p w14:paraId="0FBC6E8A" w14:textId="77777777" w:rsidR="0069219C" w:rsidRDefault="0069219C" w:rsidP="0069219C">
      <w:pPr>
        <w:pStyle w:val="ListNumber"/>
        <w:tabs>
          <w:tab w:val="left" w:pos="340"/>
        </w:tabs>
        <w:ind w:left="340" w:hanging="340"/>
      </w:pPr>
      <w:r>
        <w:t>IEC 60079-19 Explosive atmospheres – Part 19: Equipment repair, overhaul and reclamation</w:t>
      </w:r>
    </w:p>
    <w:p w14:paraId="4AE952F6" w14:textId="77777777" w:rsidR="0069219C" w:rsidRDefault="0069219C" w:rsidP="0069219C">
      <w:pPr>
        <w:pStyle w:val="ListNumber"/>
        <w:tabs>
          <w:tab w:val="left" w:pos="340"/>
        </w:tabs>
        <w:ind w:left="340" w:hanging="340"/>
      </w:pPr>
      <w:r>
        <w:t>ExSFC Decision Sheets</w:t>
      </w:r>
    </w:p>
    <w:p w14:paraId="7420955C" w14:textId="77777777" w:rsidR="0069219C" w:rsidRDefault="0069219C" w:rsidP="0069219C">
      <w:pPr>
        <w:pStyle w:val="NOTE"/>
      </w:pPr>
      <w:r>
        <w:t>NOTE</w:t>
      </w:r>
      <w:r>
        <w:tab/>
        <w:t>The latest editions of the above documents were applied</w:t>
      </w:r>
    </w:p>
    <w:p w14:paraId="210EDD24" w14:textId="77777777" w:rsidR="0069219C" w:rsidRDefault="0069219C" w:rsidP="005A570A">
      <w:pPr>
        <w:pStyle w:val="Heading3"/>
        <w:numPr>
          <w:ilvl w:val="2"/>
          <w:numId w:val="23"/>
        </w:numPr>
      </w:pPr>
      <w:bookmarkStart w:id="177" w:name="_Toc50219270"/>
      <w:r>
        <w:t>Additional references applied for this assessment</w:t>
      </w:r>
      <w:bookmarkEnd w:id="177"/>
    </w:p>
    <w:p w14:paraId="52466526" w14:textId="18CC1004" w:rsidR="0069219C" w:rsidRPr="00CB6327" w:rsidRDefault="00CB6327" w:rsidP="00CB6327">
      <w:pPr>
        <w:pStyle w:val="ListNumber"/>
        <w:numPr>
          <w:ilvl w:val="0"/>
          <w:numId w:val="0"/>
        </w:numPr>
        <w:tabs>
          <w:tab w:val="left" w:pos="340"/>
        </w:tabs>
        <w:rPr>
          <w:color w:val="0070C0"/>
        </w:rPr>
      </w:pPr>
      <w:r w:rsidRPr="00CB6327">
        <w:rPr>
          <w:color w:val="0070C0"/>
        </w:rPr>
        <w:t>None</w:t>
      </w:r>
    </w:p>
    <w:p w14:paraId="71A3500C" w14:textId="77777777" w:rsidR="0069219C" w:rsidRDefault="0069219C" w:rsidP="005A570A">
      <w:pPr>
        <w:pStyle w:val="Heading2"/>
        <w:numPr>
          <w:ilvl w:val="1"/>
          <w:numId w:val="23"/>
        </w:numPr>
      </w:pPr>
      <w:bookmarkStart w:id="178" w:name="_Toc50219271"/>
      <w:r>
        <w:t>Candidate ExCB persons interviewed</w:t>
      </w:r>
      <w:bookmarkEnd w:id="178"/>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3"/>
        <w:gridCol w:w="4263"/>
      </w:tblGrid>
      <w:tr w:rsidR="0069219C" w:rsidRPr="0069219C" w14:paraId="4EE94E9D" w14:textId="77777777" w:rsidTr="00EB4711">
        <w:tc>
          <w:tcPr>
            <w:tcW w:w="4263" w:type="dxa"/>
          </w:tcPr>
          <w:p w14:paraId="13E2FDCA" w14:textId="1A4F836C" w:rsidR="0069219C" w:rsidRPr="0069219C" w:rsidRDefault="0069219C" w:rsidP="0069219C">
            <w:pPr>
              <w:pStyle w:val="TABLE-col-heading"/>
              <w:rPr>
                <w:sz w:val="20"/>
                <w:szCs w:val="20"/>
              </w:rPr>
            </w:pPr>
            <w:r w:rsidRPr="0069219C">
              <w:rPr>
                <w:sz w:val="20"/>
                <w:szCs w:val="20"/>
              </w:rPr>
              <w:t>Name</w:t>
            </w:r>
          </w:p>
        </w:tc>
        <w:tc>
          <w:tcPr>
            <w:tcW w:w="4263" w:type="dxa"/>
          </w:tcPr>
          <w:p w14:paraId="062EDD38" w14:textId="454900D3" w:rsidR="0069219C" w:rsidRPr="0069219C" w:rsidRDefault="0069219C" w:rsidP="0069219C">
            <w:pPr>
              <w:pStyle w:val="TABLE-col-heading"/>
              <w:rPr>
                <w:sz w:val="20"/>
                <w:szCs w:val="20"/>
              </w:rPr>
            </w:pPr>
            <w:r w:rsidRPr="0069219C">
              <w:rPr>
                <w:sz w:val="20"/>
                <w:szCs w:val="20"/>
              </w:rPr>
              <w:t>Position</w:t>
            </w:r>
          </w:p>
        </w:tc>
      </w:tr>
      <w:tr w:rsidR="0069219C" w:rsidRPr="003C498A" w14:paraId="2AE54FBD" w14:textId="77777777" w:rsidTr="00EB4711">
        <w:tc>
          <w:tcPr>
            <w:tcW w:w="4263" w:type="dxa"/>
          </w:tcPr>
          <w:p w14:paraId="5A1F2AD2" w14:textId="77777777" w:rsidR="0069219C" w:rsidRPr="003C498A" w:rsidRDefault="0069219C" w:rsidP="00EB4711">
            <w:pPr>
              <w:jc w:val="left"/>
              <w:rPr>
                <w:color w:val="0070C0"/>
              </w:rPr>
            </w:pPr>
            <w:bookmarkStart w:id="179" w:name="_Toc50219272"/>
            <w:bookmarkStart w:id="180" w:name="_Toc9327962"/>
            <w:r w:rsidRPr="003C498A">
              <w:rPr>
                <w:color w:val="0070C0"/>
              </w:rPr>
              <w:t>Wilson Bonato</w:t>
            </w:r>
          </w:p>
        </w:tc>
        <w:tc>
          <w:tcPr>
            <w:tcW w:w="4263" w:type="dxa"/>
          </w:tcPr>
          <w:p w14:paraId="78BAA1FD" w14:textId="77777777" w:rsidR="0069219C" w:rsidRPr="003C498A" w:rsidRDefault="0069219C" w:rsidP="00EB4711">
            <w:pPr>
              <w:jc w:val="left"/>
              <w:rPr>
                <w:color w:val="0070C0"/>
              </w:rPr>
            </w:pPr>
            <w:r w:rsidRPr="000A559F">
              <w:rPr>
                <w:color w:val="0070C0"/>
              </w:rPr>
              <w:t>Technical Manager</w:t>
            </w:r>
          </w:p>
        </w:tc>
      </w:tr>
      <w:tr w:rsidR="0069219C" w:rsidRPr="00260BF0" w14:paraId="276291CC" w14:textId="77777777" w:rsidTr="00EB4711">
        <w:tc>
          <w:tcPr>
            <w:tcW w:w="4263" w:type="dxa"/>
          </w:tcPr>
          <w:p w14:paraId="3A30BDA2" w14:textId="77777777" w:rsidR="0069219C" w:rsidRPr="00260BF0" w:rsidRDefault="0069219C" w:rsidP="00EB4711">
            <w:pPr>
              <w:jc w:val="left"/>
              <w:rPr>
                <w:color w:val="0070C0"/>
              </w:rPr>
            </w:pPr>
            <w:r w:rsidRPr="00260BF0">
              <w:rPr>
                <w:color w:val="0070C0"/>
              </w:rPr>
              <w:t>Isaias Teixeira</w:t>
            </w:r>
          </w:p>
        </w:tc>
        <w:tc>
          <w:tcPr>
            <w:tcW w:w="4263" w:type="dxa"/>
          </w:tcPr>
          <w:p w14:paraId="7AE7BDA0" w14:textId="77777777" w:rsidR="0069219C" w:rsidRPr="00260BF0" w:rsidRDefault="0069219C" w:rsidP="00EB4711">
            <w:pPr>
              <w:jc w:val="left"/>
              <w:rPr>
                <w:color w:val="0070C0"/>
              </w:rPr>
            </w:pPr>
            <w:r w:rsidRPr="00260BF0">
              <w:rPr>
                <w:color w:val="0070C0"/>
              </w:rPr>
              <w:t>Ex Process Manager</w:t>
            </w:r>
          </w:p>
        </w:tc>
      </w:tr>
      <w:tr w:rsidR="0069219C" w:rsidRPr="00260BF0" w14:paraId="237526B0" w14:textId="77777777" w:rsidTr="00EB4711">
        <w:tc>
          <w:tcPr>
            <w:tcW w:w="4263" w:type="dxa"/>
          </w:tcPr>
          <w:p w14:paraId="0B7FFD87" w14:textId="77777777" w:rsidR="0069219C" w:rsidRPr="00260BF0" w:rsidRDefault="0069219C" w:rsidP="00EB4711">
            <w:pPr>
              <w:jc w:val="left"/>
              <w:rPr>
                <w:color w:val="0070C0"/>
              </w:rPr>
            </w:pPr>
            <w:r w:rsidRPr="00260BF0">
              <w:rPr>
                <w:color w:val="0070C0"/>
              </w:rPr>
              <w:t>Daniel Cichetti</w:t>
            </w:r>
          </w:p>
        </w:tc>
        <w:tc>
          <w:tcPr>
            <w:tcW w:w="4263" w:type="dxa"/>
          </w:tcPr>
          <w:p w14:paraId="482DE348" w14:textId="77777777" w:rsidR="0069219C" w:rsidRPr="00260BF0" w:rsidRDefault="0069219C" w:rsidP="00EB4711">
            <w:pPr>
              <w:jc w:val="left"/>
              <w:rPr>
                <w:color w:val="0070C0"/>
              </w:rPr>
            </w:pPr>
            <w:r w:rsidRPr="00260BF0">
              <w:rPr>
                <w:color w:val="0070C0"/>
              </w:rPr>
              <w:t>Ex Certification Analyst</w:t>
            </w:r>
          </w:p>
        </w:tc>
      </w:tr>
      <w:tr w:rsidR="0069219C" w:rsidRPr="00260BF0" w14:paraId="3B3BDA36" w14:textId="77777777" w:rsidTr="00EB4711">
        <w:tc>
          <w:tcPr>
            <w:tcW w:w="4263" w:type="dxa"/>
          </w:tcPr>
          <w:p w14:paraId="6059E622" w14:textId="77777777" w:rsidR="0069219C" w:rsidRPr="00260BF0" w:rsidRDefault="0069219C" w:rsidP="00EB4711">
            <w:pPr>
              <w:jc w:val="left"/>
              <w:rPr>
                <w:color w:val="0070C0"/>
              </w:rPr>
            </w:pPr>
            <w:r w:rsidRPr="00260BF0">
              <w:rPr>
                <w:color w:val="0070C0"/>
              </w:rPr>
              <w:t>Nicácio de Souza</w:t>
            </w:r>
          </w:p>
        </w:tc>
        <w:tc>
          <w:tcPr>
            <w:tcW w:w="4263" w:type="dxa"/>
          </w:tcPr>
          <w:p w14:paraId="73DE8907" w14:textId="77777777" w:rsidR="0069219C" w:rsidRPr="00260BF0" w:rsidRDefault="0069219C" w:rsidP="00EB4711">
            <w:pPr>
              <w:jc w:val="left"/>
              <w:rPr>
                <w:color w:val="0070C0"/>
              </w:rPr>
            </w:pPr>
            <w:r w:rsidRPr="00260BF0">
              <w:rPr>
                <w:color w:val="0070C0"/>
              </w:rPr>
              <w:t>Ex Certification Analyst</w:t>
            </w:r>
          </w:p>
        </w:tc>
      </w:tr>
      <w:tr w:rsidR="0069219C" w:rsidRPr="00260BF0" w14:paraId="0351F340" w14:textId="77777777" w:rsidTr="00EB4711">
        <w:tc>
          <w:tcPr>
            <w:tcW w:w="4263" w:type="dxa"/>
          </w:tcPr>
          <w:p w14:paraId="022F2F73" w14:textId="77777777" w:rsidR="0069219C" w:rsidRPr="00260BF0" w:rsidRDefault="0069219C" w:rsidP="00EB4711">
            <w:pPr>
              <w:jc w:val="left"/>
              <w:rPr>
                <w:color w:val="0070C0"/>
              </w:rPr>
            </w:pPr>
            <w:r w:rsidRPr="00260BF0">
              <w:rPr>
                <w:color w:val="0070C0"/>
              </w:rPr>
              <w:t>Helena de Paula Lira</w:t>
            </w:r>
          </w:p>
        </w:tc>
        <w:tc>
          <w:tcPr>
            <w:tcW w:w="4263" w:type="dxa"/>
          </w:tcPr>
          <w:p w14:paraId="673BFC7B" w14:textId="77777777" w:rsidR="0069219C" w:rsidRPr="00260BF0" w:rsidRDefault="0069219C" w:rsidP="00EB4711">
            <w:pPr>
              <w:jc w:val="left"/>
              <w:rPr>
                <w:color w:val="0070C0"/>
              </w:rPr>
            </w:pPr>
            <w:r w:rsidRPr="00260BF0">
              <w:rPr>
                <w:color w:val="0070C0"/>
              </w:rPr>
              <w:t>Ex Contract Administrator</w:t>
            </w:r>
          </w:p>
        </w:tc>
      </w:tr>
      <w:tr w:rsidR="0069219C" w:rsidRPr="00260BF0" w14:paraId="4DEA98DD" w14:textId="77777777" w:rsidTr="00EB4711">
        <w:tc>
          <w:tcPr>
            <w:tcW w:w="4263" w:type="dxa"/>
          </w:tcPr>
          <w:p w14:paraId="79ED8C54" w14:textId="77777777" w:rsidR="0069219C" w:rsidRPr="00260BF0" w:rsidRDefault="0069219C" w:rsidP="00EB4711">
            <w:pPr>
              <w:jc w:val="left"/>
              <w:rPr>
                <w:color w:val="0070C0"/>
              </w:rPr>
            </w:pPr>
            <w:r w:rsidRPr="00260BF0">
              <w:rPr>
                <w:color w:val="0070C0"/>
              </w:rPr>
              <w:t>Camila Pires Bovo Catarina</w:t>
            </w:r>
          </w:p>
        </w:tc>
        <w:tc>
          <w:tcPr>
            <w:tcW w:w="4263" w:type="dxa"/>
          </w:tcPr>
          <w:p w14:paraId="292D678F" w14:textId="77777777" w:rsidR="0069219C" w:rsidRPr="00260BF0" w:rsidRDefault="0069219C" w:rsidP="00EB4711">
            <w:pPr>
              <w:jc w:val="left"/>
              <w:rPr>
                <w:color w:val="0070C0"/>
              </w:rPr>
            </w:pPr>
            <w:r w:rsidRPr="00260BF0">
              <w:rPr>
                <w:color w:val="0070C0"/>
              </w:rPr>
              <w:t>Ex Account Manager</w:t>
            </w:r>
          </w:p>
        </w:tc>
      </w:tr>
    </w:tbl>
    <w:p w14:paraId="04CD47EF" w14:textId="77777777" w:rsidR="0069219C" w:rsidRDefault="0069219C" w:rsidP="005A570A">
      <w:pPr>
        <w:pStyle w:val="Heading2"/>
        <w:numPr>
          <w:ilvl w:val="1"/>
          <w:numId w:val="22"/>
        </w:numPr>
        <w:ind w:left="624"/>
      </w:pPr>
      <w:r>
        <w:t>National marks and certificates</w:t>
      </w:r>
      <w:bookmarkEnd w:id="179"/>
      <w:bookmarkEnd w:id="180"/>
    </w:p>
    <w:p w14:paraId="4D632F7A" w14:textId="0E472C91" w:rsidR="0069219C" w:rsidRPr="005A570A" w:rsidRDefault="002232AF" w:rsidP="0069219C">
      <w:pPr>
        <w:pStyle w:val="PARAGRAPH"/>
        <w:rPr>
          <w:color w:val="0070C0"/>
        </w:rPr>
      </w:pPr>
      <w:r w:rsidRPr="002232AF">
        <w:rPr>
          <w:color w:val="0070C0"/>
        </w:rPr>
        <w:t>No national marks and certificates</w:t>
      </w:r>
    </w:p>
    <w:p w14:paraId="524D5DFC" w14:textId="790B9BC1" w:rsidR="0069219C" w:rsidRPr="0069219C" w:rsidRDefault="0069219C" w:rsidP="0069219C">
      <w:pPr>
        <w:pStyle w:val="PARAGRAPH"/>
        <w:rPr>
          <w:vanish/>
        </w:rPr>
      </w:pPr>
      <w:r w:rsidRPr="0069219C">
        <w:rPr>
          <w:vanish/>
        </w:rPr>
        <w:t>&lt;To be initially completed by body being assessed&gt;</w:t>
      </w:r>
    </w:p>
    <w:p w14:paraId="7D1B754B" w14:textId="77777777" w:rsidR="0069219C" w:rsidRDefault="0069219C" w:rsidP="005A570A">
      <w:pPr>
        <w:pStyle w:val="Heading2"/>
        <w:numPr>
          <w:ilvl w:val="1"/>
          <w:numId w:val="22"/>
        </w:numPr>
        <w:ind w:left="624"/>
      </w:pPr>
      <w:bookmarkStart w:id="181" w:name="_Toc9327963"/>
      <w:bookmarkStart w:id="182" w:name="_Toc50219273"/>
      <w:r>
        <w:lastRenderedPageBreak/>
        <w:t>Standards accepted</w:t>
      </w:r>
      <w:bookmarkEnd w:id="181"/>
      <w:bookmarkEnd w:id="182"/>
    </w:p>
    <w:p w14:paraId="216FBBE7" w14:textId="77777777" w:rsidR="0069219C" w:rsidRPr="005A570A" w:rsidRDefault="0069219C" w:rsidP="0069219C">
      <w:pPr>
        <w:rPr>
          <w:color w:val="0070C0"/>
        </w:rPr>
      </w:pPr>
      <w:r w:rsidRPr="005A570A">
        <w:rPr>
          <w:color w:val="0070C0"/>
        </w:rPr>
        <w:t>See clause 1.6 of this report</w:t>
      </w:r>
    </w:p>
    <w:p w14:paraId="568857EC" w14:textId="77777777" w:rsidR="0069219C" w:rsidRDefault="0069219C" w:rsidP="0069219C"/>
    <w:p w14:paraId="47A1CBC1" w14:textId="77777777" w:rsidR="0069219C" w:rsidRDefault="0069219C" w:rsidP="005A570A">
      <w:pPr>
        <w:pStyle w:val="Heading2"/>
        <w:numPr>
          <w:ilvl w:val="1"/>
          <w:numId w:val="22"/>
        </w:numPr>
        <w:ind w:left="624"/>
      </w:pPr>
      <w:bookmarkStart w:id="183" w:name="_Toc9327964"/>
      <w:bookmarkStart w:id="184" w:name="_Toc50219274"/>
      <w:r>
        <w:t>National differences to IEC standards</w:t>
      </w:r>
      <w:bookmarkEnd w:id="183"/>
      <w:bookmarkEnd w:id="184"/>
    </w:p>
    <w:p w14:paraId="25128ED8" w14:textId="77777777" w:rsidR="0069219C" w:rsidRDefault="0069219C" w:rsidP="0069219C">
      <w:r>
        <w:t>National differences to IEC standards are those for the &lt;country/group&gt; differences listed in the latest version of the IECEx System Bulletin.</w:t>
      </w:r>
    </w:p>
    <w:p w14:paraId="53FEC53E" w14:textId="77777777" w:rsidR="0069219C" w:rsidRDefault="0069219C" w:rsidP="005A570A">
      <w:pPr>
        <w:pStyle w:val="Heading2"/>
        <w:numPr>
          <w:ilvl w:val="1"/>
          <w:numId w:val="23"/>
        </w:numPr>
      </w:pPr>
      <w:bookmarkStart w:id="185" w:name="_Toc50219275"/>
      <w:r>
        <w:t>Organisation</w:t>
      </w:r>
      <w:bookmarkEnd w:id="185"/>
    </w:p>
    <w:p w14:paraId="6FE1AE04" w14:textId="77777777" w:rsidR="0069219C" w:rsidRPr="005A570A" w:rsidRDefault="0069219C" w:rsidP="0069219C">
      <w:pPr>
        <w:pStyle w:val="PARAGRAPH"/>
        <w:rPr>
          <w:vanish/>
        </w:rPr>
      </w:pPr>
      <w:r w:rsidRPr="005A570A">
        <w:rPr>
          <w:vanish/>
        </w:rPr>
        <w:t>&lt;Tables below to be initially completed by body being assessed&gt;</w:t>
      </w:r>
    </w:p>
    <w:p w14:paraId="3FDDCF22" w14:textId="77777777" w:rsidR="0069219C" w:rsidRDefault="0069219C" w:rsidP="005A570A">
      <w:pPr>
        <w:pStyle w:val="Heading3"/>
        <w:numPr>
          <w:ilvl w:val="2"/>
          <w:numId w:val="23"/>
        </w:numPr>
      </w:pPr>
      <w:bookmarkStart w:id="186" w:name="_Toc50219276"/>
      <w:r>
        <w:t>Names, titles and experience of the senior executives</w:t>
      </w:r>
      <w:bookmarkEnd w:id="186"/>
    </w:p>
    <w:p w14:paraId="3B60129C" w14:textId="253035AA" w:rsidR="0069219C" w:rsidRDefault="0069219C" w:rsidP="0069219C">
      <w:r>
        <w:tab/>
      </w:r>
      <w: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69219C" w:rsidRPr="00EA5066" w14:paraId="66E32A72" w14:textId="77777777" w:rsidTr="00EB4711">
        <w:tc>
          <w:tcPr>
            <w:tcW w:w="2482" w:type="dxa"/>
          </w:tcPr>
          <w:p w14:paraId="55EEE43B" w14:textId="77777777" w:rsidR="0069219C" w:rsidRPr="00EA5066" w:rsidRDefault="0069219C" w:rsidP="00EB4711">
            <w:pPr>
              <w:keepNext/>
              <w:snapToGrid w:val="0"/>
              <w:spacing w:before="60" w:after="60"/>
              <w:jc w:val="center"/>
              <w:rPr>
                <w:b/>
                <w:bCs/>
                <w:sz w:val="16"/>
                <w:szCs w:val="16"/>
              </w:rPr>
            </w:pPr>
            <w:r w:rsidRPr="00EA5066">
              <w:rPr>
                <w:b/>
                <w:bCs/>
                <w:sz w:val="16"/>
                <w:szCs w:val="16"/>
              </w:rPr>
              <w:t>Name</w:t>
            </w:r>
          </w:p>
        </w:tc>
        <w:tc>
          <w:tcPr>
            <w:tcW w:w="3016" w:type="dxa"/>
          </w:tcPr>
          <w:p w14:paraId="48B68C64" w14:textId="77777777" w:rsidR="0069219C" w:rsidRPr="00EA5066" w:rsidRDefault="0069219C" w:rsidP="00EB4711">
            <w:pPr>
              <w:keepNext/>
              <w:snapToGrid w:val="0"/>
              <w:spacing w:before="60" w:after="60"/>
              <w:jc w:val="center"/>
              <w:rPr>
                <w:b/>
                <w:bCs/>
                <w:sz w:val="16"/>
                <w:szCs w:val="16"/>
              </w:rPr>
            </w:pPr>
            <w:r w:rsidRPr="00EA5066">
              <w:rPr>
                <w:b/>
                <w:bCs/>
                <w:sz w:val="16"/>
                <w:szCs w:val="16"/>
              </w:rPr>
              <w:t>Title</w:t>
            </w:r>
          </w:p>
        </w:tc>
        <w:tc>
          <w:tcPr>
            <w:tcW w:w="3017" w:type="dxa"/>
          </w:tcPr>
          <w:p w14:paraId="1E34B3D1" w14:textId="77777777" w:rsidR="0069219C" w:rsidRPr="00EA5066" w:rsidRDefault="0069219C" w:rsidP="00EB4711">
            <w:pPr>
              <w:keepNext/>
              <w:snapToGrid w:val="0"/>
              <w:spacing w:before="60" w:after="60"/>
              <w:jc w:val="center"/>
              <w:rPr>
                <w:b/>
                <w:bCs/>
                <w:sz w:val="16"/>
                <w:szCs w:val="16"/>
              </w:rPr>
            </w:pPr>
            <w:r w:rsidRPr="00EA5066">
              <w:rPr>
                <w:b/>
                <w:bCs/>
                <w:sz w:val="16"/>
                <w:szCs w:val="16"/>
              </w:rPr>
              <w:t>Experience (years)</w:t>
            </w:r>
          </w:p>
        </w:tc>
      </w:tr>
      <w:tr w:rsidR="0069219C" w:rsidRPr="000A559F" w14:paraId="57DAE1D7" w14:textId="77777777" w:rsidTr="00EB4711">
        <w:tc>
          <w:tcPr>
            <w:tcW w:w="2482" w:type="dxa"/>
          </w:tcPr>
          <w:p w14:paraId="33E0493B" w14:textId="77777777" w:rsidR="0069219C" w:rsidRPr="00260BF0" w:rsidRDefault="0069219C" w:rsidP="00EB4711">
            <w:pPr>
              <w:snapToGrid w:val="0"/>
              <w:spacing w:before="60" w:after="60"/>
              <w:jc w:val="left"/>
              <w:rPr>
                <w:color w:val="0070C0"/>
              </w:rPr>
            </w:pPr>
            <w:r w:rsidRPr="00260BF0">
              <w:rPr>
                <w:color w:val="0070C0"/>
              </w:rPr>
              <w:t>Wilson Bonato</w:t>
            </w:r>
          </w:p>
        </w:tc>
        <w:tc>
          <w:tcPr>
            <w:tcW w:w="3016" w:type="dxa"/>
          </w:tcPr>
          <w:p w14:paraId="3E6632E7" w14:textId="77777777" w:rsidR="0069219C" w:rsidRPr="00260BF0" w:rsidRDefault="0069219C" w:rsidP="00EB4711">
            <w:pPr>
              <w:snapToGrid w:val="0"/>
              <w:spacing w:before="60" w:after="60"/>
              <w:jc w:val="left"/>
              <w:rPr>
                <w:color w:val="0070C0"/>
              </w:rPr>
            </w:pPr>
            <w:r w:rsidRPr="00260BF0">
              <w:rPr>
                <w:color w:val="0070C0"/>
              </w:rPr>
              <w:t>Technical Manager</w:t>
            </w:r>
          </w:p>
        </w:tc>
        <w:tc>
          <w:tcPr>
            <w:tcW w:w="3017" w:type="dxa"/>
          </w:tcPr>
          <w:p w14:paraId="71BB92EB" w14:textId="77777777" w:rsidR="0069219C" w:rsidRPr="00260BF0" w:rsidRDefault="0069219C" w:rsidP="00EB4711">
            <w:pPr>
              <w:snapToGrid w:val="0"/>
              <w:spacing w:before="60" w:after="60"/>
              <w:jc w:val="left"/>
              <w:rPr>
                <w:color w:val="0070C0"/>
              </w:rPr>
            </w:pPr>
            <w:r w:rsidRPr="00260BF0">
              <w:rPr>
                <w:color w:val="0070C0"/>
              </w:rPr>
              <w:t>35 years (Product Quality and Reliability Management;</w:t>
            </w:r>
          </w:p>
          <w:p w14:paraId="44003AC1" w14:textId="77777777" w:rsidR="0069219C" w:rsidRPr="00260BF0" w:rsidRDefault="0069219C" w:rsidP="00EB4711">
            <w:pPr>
              <w:snapToGrid w:val="0"/>
              <w:spacing w:before="60" w:after="60"/>
              <w:jc w:val="left"/>
              <w:rPr>
                <w:color w:val="0070C0"/>
              </w:rPr>
            </w:pPr>
            <w:r w:rsidRPr="00260BF0">
              <w:rPr>
                <w:color w:val="0070C0"/>
              </w:rPr>
              <w:t>19 in Product Certification and 15 Ex Certification)</w:t>
            </w:r>
          </w:p>
        </w:tc>
      </w:tr>
    </w:tbl>
    <w:p w14:paraId="43B413A3" w14:textId="77777777" w:rsidR="0069219C" w:rsidRDefault="0069219C" w:rsidP="005A570A">
      <w:pPr>
        <w:pStyle w:val="Heading3"/>
        <w:numPr>
          <w:ilvl w:val="2"/>
          <w:numId w:val="23"/>
        </w:numPr>
      </w:pPr>
      <w:bookmarkStart w:id="187" w:name="_Toc50219277"/>
      <w:r>
        <w:t>Name, title and experience of the quality management representative</w:t>
      </w:r>
      <w:bookmarkEnd w:id="187"/>
    </w:p>
    <w:p w14:paraId="159ECE39" w14:textId="77777777" w:rsidR="0069219C" w:rsidRPr="00EA5066" w:rsidRDefault="0069219C" w:rsidP="0069219C">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69219C" w:rsidRPr="00EA5066" w14:paraId="77C764AA" w14:textId="77777777" w:rsidTr="00EB4711">
        <w:tc>
          <w:tcPr>
            <w:tcW w:w="2482" w:type="dxa"/>
          </w:tcPr>
          <w:p w14:paraId="085A12C3" w14:textId="77777777" w:rsidR="0069219C" w:rsidRPr="00EA5066" w:rsidRDefault="0069219C" w:rsidP="00EB4711">
            <w:pPr>
              <w:keepNext/>
              <w:snapToGrid w:val="0"/>
              <w:spacing w:before="60" w:after="60"/>
              <w:jc w:val="center"/>
              <w:rPr>
                <w:b/>
                <w:bCs/>
                <w:sz w:val="16"/>
                <w:szCs w:val="16"/>
              </w:rPr>
            </w:pPr>
            <w:r w:rsidRPr="00EA5066">
              <w:rPr>
                <w:b/>
                <w:bCs/>
                <w:sz w:val="16"/>
                <w:szCs w:val="16"/>
              </w:rPr>
              <w:t>Name</w:t>
            </w:r>
          </w:p>
        </w:tc>
        <w:tc>
          <w:tcPr>
            <w:tcW w:w="3016" w:type="dxa"/>
          </w:tcPr>
          <w:p w14:paraId="028E8335" w14:textId="77777777" w:rsidR="0069219C" w:rsidRPr="00EA5066" w:rsidRDefault="0069219C" w:rsidP="00EB4711">
            <w:pPr>
              <w:keepNext/>
              <w:snapToGrid w:val="0"/>
              <w:spacing w:before="60" w:after="60"/>
              <w:jc w:val="center"/>
              <w:rPr>
                <w:b/>
                <w:bCs/>
                <w:sz w:val="16"/>
                <w:szCs w:val="16"/>
              </w:rPr>
            </w:pPr>
            <w:r w:rsidRPr="00EA5066">
              <w:rPr>
                <w:b/>
                <w:bCs/>
                <w:sz w:val="16"/>
                <w:szCs w:val="16"/>
              </w:rPr>
              <w:t>Title</w:t>
            </w:r>
          </w:p>
        </w:tc>
        <w:tc>
          <w:tcPr>
            <w:tcW w:w="3017" w:type="dxa"/>
          </w:tcPr>
          <w:p w14:paraId="304C3CDB" w14:textId="77777777" w:rsidR="0069219C" w:rsidRPr="00EA5066" w:rsidRDefault="0069219C" w:rsidP="00EB4711">
            <w:pPr>
              <w:keepNext/>
              <w:snapToGrid w:val="0"/>
              <w:spacing w:before="60" w:after="60"/>
              <w:jc w:val="center"/>
              <w:rPr>
                <w:b/>
                <w:bCs/>
                <w:sz w:val="16"/>
                <w:szCs w:val="16"/>
              </w:rPr>
            </w:pPr>
            <w:r w:rsidRPr="00EA5066">
              <w:rPr>
                <w:b/>
                <w:bCs/>
                <w:sz w:val="16"/>
                <w:szCs w:val="16"/>
              </w:rPr>
              <w:t>Experience (years)</w:t>
            </w:r>
          </w:p>
        </w:tc>
      </w:tr>
      <w:tr w:rsidR="0069219C" w:rsidRPr="000A559F" w14:paraId="44AF18DD" w14:textId="77777777" w:rsidTr="00EB4711">
        <w:tc>
          <w:tcPr>
            <w:tcW w:w="2482" w:type="dxa"/>
          </w:tcPr>
          <w:p w14:paraId="376DCD10" w14:textId="77777777" w:rsidR="0069219C" w:rsidRPr="00260BF0" w:rsidRDefault="0069219C" w:rsidP="00EB4711">
            <w:pPr>
              <w:snapToGrid w:val="0"/>
              <w:spacing w:before="60" w:after="60"/>
              <w:jc w:val="left"/>
              <w:rPr>
                <w:color w:val="0070C0"/>
              </w:rPr>
            </w:pPr>
            <w:r w:rsidRPr="00260BF0">
              <w:rPr>
                <w:color w:val="0070C0"/>
              </w:rPr>
              <w:t>Graziele Gomes</w:t>
            </w:r>
          </w:p>
        </w:tc>
        <w:tc>
          <w:tcPr>
            <w:tcW w:w="3016" w:type="dxa"/>
          </w:tcPr>
          <w:p w14:paraId="0A60A9AB" w14:textId="77777777" w:rsidR="0069219C" w:rsidRPr="00260BF0" w:rsidRDefault="0069219C" w:rsidP="00EB4711">
            <w:pPr>
              <w:snapToGrid w:val="0"/>
              <w:spacing w:before="60" w:after="60"/>
              <w:jc w:val="left"/>
              <w:rPr>
                <w:color w:val="0070C0"/>
              </w:rPr>
            </w:pPr>
            <w:r w:rsidRPr="00260BF0">
              <w:rPr>
                <w:color w:val="0070C0"/>
              </w:rPr>
              <w:t>Quality Manager</w:t>
            </w:r>
          </w:p>
        </w:tc>
        <w:tc>
          <w:tcPr>
            <w:tcW w:w="3017" w:type="dxa"/>
          </w:tcPr>
          <w:p w14:paraId="3959CA35" w14:textId="77777777" w:rsidR="0069219C" w:rsidRPr="00260BF0" w:rsidRDefault="0069219C" w:rsidP="00EB4711">
            <w:pPr>
              <w:snapToGrid w:val="0"/>
              <w:spacing w:before="60" w:after="60"/>
              <w:jc w:val="left"/>
              <w:rPr>
                <w:color w:val="0070C0"/>
              </w:rPr>
            </w:pPr>
            <w:r w:rsidRPr="00260BF0">
              <w:rPr>
                <w:color w:val="0070C0"/>
              </w:rPr>
              <w:t>15 years in Quality System Management</w:t>
            </w:r>
          </w:p>
        </w:tc>
      </w:tr>
    </w:tbl>
    <w:p w14:paraId="75E5E8AF" w14:textId="77777777" w:rsidR="0069219C" w:rsidRDefault="0069219C" w:rsidP="005A570A">
      <w:pPr>
        <w:pStyle w:val="Heading3"/>
        <w:numPr>
          <w:ilvl w:val="2"/>
          <w:numId w:val="23"/>
        </w:numPr>
      </w:pPr>
      <w:bookmarkStart w:id="188" w:name="_Toc50219278"/>
      <w:r>
        <w:t>Name and title of signatories for certification</w:t>
      </w:r>
      <w:bookmarkEnd w:id="188"/>
    </w:p>
    <w:p w14:paraId="0F10FD78" w14:textId="77777777" w:rsidR="0069219C" w:rsidRPr="00EA5066" w:rsidRDefault="0069219C" w:rsidP="0069219C">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69219C" w:rsidRPr="00EA5066" w14:paraId="3CE10B4A" w14:textId="77777777" w:rsidTr="00EB4711">
        <w:tc>
          <w:tcPr>
            <w:tcW w:w="2482" w:type="dxa"/>
          </w:tcPr>
          <w:p w14:paraId="19D8A69C" w14:textId="77777777" w:rsidR="0069219C" w:rsidRPr="00EA5066" w:rsidRDefault="0069219C" w:rsidP="00EB4711">
            <w:pPr>
              <w:keepNext/>
              <w:snapToGrid w:val="0"/>
              <w:spacing w:before="60" w:after="60"/>
              <w:jc w:val="center"/>
              <w:rPr>
                <w:b/>
                <w:bCs/>
                <w:sz w:val="16"/>
                <w:szCs w:val="16"/>
              </w:rPr>
            </w:pPr>
            <w:r w:rsidRPr="00EA5066">
              <w:rPr>
                <w:b/>
                <w:bCs/>
                <w:sz w:val="16"/>
                <w:szCs w:val="16"/>
              </w:rPr>
              <w:t>Name</w:t>
            </w:r>
          </w:p>
        </w:tc>
        <w:tc>
          <w:tcPr>
            <w:tcW w:w="3016" w:type="dxa"/>
          </w:tcPr>
          <w:p w14:paraId="277C6320" w14:textId="77777777" w:rsidR="0069219C" w:rsidRPr="00EA5066" w:rsidRDefault="0069219C" w:rsidP="00EB4711">
            <w:pPr>
              <w:keepNext/>
              <w:snapToGrid w:val="0"/>
              <w:spacing w:before="60" w:after="60"/>
              <w:jc w:val="center"/>
              <w:rPr>
                <w:b/>
                <w:bCs/>
                <w:sz w:val="16"/>
                <w:szCs w:val="16"/>
              </w:rPr>
            </w:pPr>
            <w:r w:rsidRPr="00EA5066">
              <w:rPr>
                <w:b/>
                <w:bCs/>
                <w:sz w:val="16"/>
                <w:szCs w:val="16"/>
              </w:rPr>
              <w:t>Title</w:t>
            </w:r>
          </w:p>
        </w:tc>
        <w:tc>
          <w:tcPr>
            <w:tcW w:w="3017" w:type="dxa"/>
          </w:tcPr>
          <w:p w14:paraId="69F37BCB" w14:textId="77777777" w:rsidR="0069219C" w:rsidRPr="00EA5066" w:rsidRDefault="0069219C" w:rsidP="00EB4711">
            <w:pPr>
              <w:keepNext/>
              <w:snapToGrid w:val="0"/>
              <w:spacing w:before="60" w:after="60"/>
              <w:jc w:val="center"/>
              <w:rPr>
                <w:b/>
                <w:bCs/>
                <w:sz w:val="16"/>
                <w:szCs w:val="16"/>
              </w:rPr>
            </w:pPr>
            <w:r w:rsidRPr="00EA5066">
              <w:rPr>
                <w:b/>
                <w:bCs/>
                <w:sz w:val="16"/>
                <w:szCs w:val="16"/>
              </w:rPr>
              <w:t>Comments</w:t>
            </w:r>
          </w:p>
        </w:tc>
      </w:tr>
      <w:tr w:rsidR="0069219C" w:rsidRPr="00260BF0" w14:paraId="1C833FF8" w14:textId="77777777" w:rsidTr="00EB4711">
        <w:tc>
          <w:tcPr>
            <w:tcW w:w="2482" w:type="dxa"/>
          </w:tcPr>
          <w:p w14:paraId="207AE8FB" w14:textId="77777777" w:rsidR="0069219C" w:rsidRPr="00260BF0" w:rsidRDefault="0069219C" w:rsidP="00EB4711">
            <w:pPr>
              <w:snapToGrid w:val="0"/>
              <w:spacing w:before="60" w:after="60"/>
              <w:jc w:val="left"/>
              <w:rPr>
                <w:color w:val="0070C0"/>
              </w:rPr>
            </w:pPr>
            <w:r w:rsidRPr="00260BF0">
              <w:rPr>
                <w:color w:val="0070C0"/>
              </w:rPr>
              <w:t>Wilson Bonato</w:t>
            </w:r>
          </w:p>
        </w:tc>
        <w:tc>
          <w:tcPr>
            <w:tcW w:w="3016" w:type="dxa"/>
          </w:tcPr>
          <w:p w14:paraId="2648A985" w14:textId="77777777" w:rsidR="0069219C" w:rsidRPr="00260BF0" w:rsidRDefault="0069219C" w:rsidP="00EB4711">
            <w:pPr>
              <w:snapToGrid w:val="0"/>
              <w:spacing w:before="60" w:after="60"/>
              <w:jc w:val="left"/>
              <w:rPr>
                <w:color w:val="0070C0"/>
              </w:rPr>
            </w:pPr>
            <w:r w:rsidRPr="00260BF0">
              <w:rPr>
                <w:color w:val="0070C0"/>
              </w:rPr>
              <w:t>Technical Manager</w:t>
            </w:r>
          </w:p>
        </w:tc>
        <w:tc>
          <w:tcPr>
            <w:tcW w:w="3017" w:type="dxa"/>
          </w:tcPr>
          <w:p w14:paraId="4C9C1FF8" w14:textId="77777777" w:rsidR="0069219C" w:rsidRPr="00260BF0" w:rsidRDefault="0069219C" w:rsidP="00EB4711">
            <w:pPr>
              <w:snapToGrid w:val="0"/>
              <w:spacing w:before="60" w:after="60"/>
              <w:jc w:val="left"/>
              <w:rPr>
                <w:color w:val="0070C0"/>
              </w:rPr>
            </w:pPr>
            <w:r w:rsidRPr="00260BF0">
              <w:rPr>
                <w:color w:val="0070C0"/>
              </w:rPr>
              <w:t>Since 2005</w:t>
            </w:r>
          </w:p>
        </w:tc>
      </w:tr>
      <w:tr w:rsidR="0069219C" w:rsidRPr="000A559F" w14:paraId="0DFD2381" w14:textId="77777777" w:rsidTr="00EB4711">
        <w:tc>
          <w:tcPr>
            <w:tcW w:w="2482" w:type="dxa"/>
          </w:tcPr>
          <w:p w14:paraId="7239BC85" w14:textId="77777777" w:rsidR="0069219C" w:rsidRPr="00260BF0" w:rsidRDefault="0069219C" w:rsidP="00EB4711">
            <w:pPr>
              <w:snapToGrid w:val="0"/>
              <w:spacing w:before="60" w:after="60"/>
              <w:jc w:val="left"/>
              <w:rPr>
                <w:color w:val="0070C0"/>
              </w:rPr>
            </w:pPr>
            <w:r w:rsidRPr="00260BF0">
              <w:rPr>
                <w:color w:val="0070C0"/>
              </w:rPr>
              <w:t>Isaias Teixeira</w:t>
            </w:r>
          </w:p>
        </w:tc>
        <w:tc>
          <w:tcPr>
            <w:tcW w:w="3016" w:type="dxa"/>
          </w:tcPr>
          <w:p w14:paraId="2C0239B2" w14:textId="77777777" w:rsidR="0069219C" w:rsidRPr="00260BF0" w:rsidRDefault="0069219C" w:rsidP="00EB4711">
            <w:pPr>
              <w:snapToGrid w:val="0"/>
              <w:spacing w:before="60" w:after="60"/>
              <w:jc w:val="left"/>
              <w:rPr>
                <w:color w:val="0070C0"/>
              </w:rPr>
            </w:pPr>
            <w:r w:rsidRPr="00260BF0">
              <w:rPr>
                <w:color w:val="0070C0"/>
              </w:rPr>
              <w:t>Ex Process Manager</w:t>
            </w:r>
          </w:p>
        </w:tc>
        <w:tc>
          <w:tcPr>
            <w:tcW w:w="3017" w:type="dxa"/>
          </w:tcPr>
          <w:p w14:paraId="6C6C3369" w14:textId="77777777" w:rsidR="0069219C" w:rsidRPr="00260BF0" w:rsidRDefault="0069219C" w:rsidP="00EB4711">
            <w:pPr>
              <w:snapToGrid w:val="0"/>
              <w:spacing w:before="60" w:after="60"/>
              <w:jc w:val="left"/>
              <w:rPr>
                <w:color w:val="0070C0"/>
              </w:rPr>
            </w:pPr>
            <w:r w:rsidRPr="00260BF0">
              <w:rPr>
                <w:color w:val="0070C0"/>
              </w:rPr>
              <w:t>Since 2022</w:t>
            </w:r>
          </w:p>
        </w:tc>
      </w:tr>
    </w:tbl>
    <w:p w14:paraId="2E08EA1F" w14:textId="77777777" w:rsidR="0069219C" w:rsidRDefault="0069219C" w:rsidP="005A570A">
      <w:pPr>
        <w:pStyle w:val="Heading3"/>
        <w:numPr>
          <w:ilvl w:val="2"/>
          <w:numId w:val="23"/>
        </w:numPr>
      </w:pPr>
      <w:bookmarkStart w:id="189" w:name="_Toc50219279"/>
      <w:r>
        <w:t>Other employees in ExCB activity</w:t>
      </w:r>
      <w:bookmarkEnd w:id="189"/>
    </w:p>
    <w:p w14:paraId="1BFDF013" w14:textId="77777777" w:rsidR="0069219C" w:rsidRPr="00EA5066" w:rsidRDefault="0069219C" w:rsidP="0069219C">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2791"/>
        <w:gridCol w:w="3242"/>
      </w:tblGrid>
      <w:tr w:rsidR="0069219C" w:rsidRPr="00EA5066" w14:paraId="0CFFB5D0" w14:textId="77777777" w:rsidTr="00EB4711">
        <w:tc>
          <w:tcPr>
            <w:tcW w:w="2482" w:type="dxa"/>
          </w:tcPr>
          <w:p w14:paraId="77EFB81B" w14:textId="77777777" w:rsidR="0069219C" w:rsidRPr="00EA5066" w:rsidRDefault="0069219C" w:rsidP="00EB4711">
            <w:pPr>
              <w:keepNext/>
              <w:snapToGrid w:val="0"/>
              <w:spacing w:before="60" w:after="60"/>
              <w:jc w:val="center"/>
              <w:rPr>
                <w:b/>
                <w:bCs/>
                <w:sz w:val="16"/>
                <w:szCs w:val="16"/>
              </w:rPr>
            </w:pPr>
            <w:r w:rsidRPr="00EA5066">
              <w:rPr>
                <w:b/>
                <w:bCs/>
                <w:sz w:val="16"/>
                <w:szCs w:val="16"/>
              </w:rPr>
              <w:t>Name</w:t>
            </w:r>
          </w:p>
        </w:tc>
        <w:tc>
          <w:tcPr>
            <w:tcW w:w="2791" w:type="dxa"/>
          </w:tcPr>
          <w:p w14:paraId="4276CE48" w14:textId="77777777" w:rsidR="0069219C" w:rsidRPr="00EA5066" w:rsidRDefault="0069219C" w:rsidP="00EB4711">
            <w:pPr>
              <w:keepNext/>
              <w:snapToGrid w:val="0"/>
              <w:spacing w:before="60" w:after="60"/>
              <w:jc w:val="center"/>
              <w:rPr>
                <w:b/>
                <w:bCs/>
                <w:sz w:val="16"/>
                <w:szCs w:val="16"/>
              </w:rPr>
            </w:pPr>
            <w:r w:rsidRPr="00EA5066">
              <w:rPr>
                <w:b/>
                <w:bCs/>
                <w:sz w:val="16"/>
                <w:szCs w:val="16"/>
              </w:rPr>
              <w:t>Title</w:t>
            </w:r>
          </w:p>
        </w:tc>
        <w:tc>
          <w:tcPr>
            <w:tcW w:w="3242" w:type="dxa"/>
          </w:tcPr>
          <w:p w14:paraId="62D47E57" w14:textId="77777777" w:rsidR="0069219C" w:rsidRPr="00EA5066" w:rsidRDefault="0069219C" w:rsidP="00EB4711">
            <w:pPr>
              <w:keepNext/>
              <w:snapToGrid w:val="0"/>
              <w:spacing w:before="60" w:after="60"/>
              <w:jc w:val="center"/>
              <w:rPr>
                <w:b/>
                <w:bCs/>
                <w:sz w:val="16"/>
                <w:szCs w:val="16"/>
              </w:rPr>
            </w:pPr>
            <w:r w:rsidRPr="00EA5066">
              <w:rPr>
                <w:b/>
                <w:bCs/>
                <w:sz w:val="16"/>
                <w:szCs w:val="16"/>
              </w:rPr>
              <w:t>Experience in Ex (years)</w:t>
            </w:r>
          </w:p>
        </w:tc>
      </w:tr>
      <w:tr w:rsidR="0069219C" w:rsidRPr="00260BF0" w14:paraId="772552A6" w14:textId="77777777" w:rsidTr="00EB4711">
        <w:tc>
          <w:tcPr>
            <w:tcW w:w="2482" w:type="dxa"/>
          </w:tcPr>
          <w:p w14:paraId="48EE96BF" w14:textId="77777777" w:rsidR="0069219C" w:rsidRPr="00260BF0" w:rsidRDefault="0069219C" w:rsidP="00EB4711">
            <w:pPr>
              <w:snapToGrid w:val="0"/>
              <w:spacing w:before="60" w:after="60"/>
              <w:jc w:val="left"/>
              <w:rPr>
                <w:bCs/>
                <w:sz w:val="16"/>
              </w:rPr>
            </w:pPr>
            <w:r w:rsidRPr="00260BF0">
              <w:rPr>
                <w:color w:val="0070C0"/>
              </w:rPr>
              <w:t>Daniel Cichetti</w:t>
            </w:r>
          </w:p>
        </w:tc>
        <w:tc>
          <w:tcPr>
            <w:tcW w:w="2791" w:type="dxa"/>
          </w:tcPr>
          <w:p w14:paraId="041A0158" w14:textId="77777777" w:rsidR="0069219C" w:rsidRPr="00260BF0" w:rsidRDefault="0069219C" w:rsidP="00EB4711">
            <w:pPr>
              <w:snapToGrid w:val="0"/>
              <w:spacing w:before="60" w:after="60"/>
              <w:jc w:val="left"/>
              <w:rPr>
                <w:bCs/>
                <w:sz w:val="16"/>
              </w:rPr>
            </w:pPr>
            <w:r w:rsidRPr="00260BF0">
              <w:rPr>
                <w:color w:val="0070C0"/>
              </w:rPr>
              <w:t>Ex Certification Analyst</w:t>
            </w:r>
          </w:p>
        </w:tc>
        <w:tc>
          <w:tcPr>
            <w:tcW w:w="3242" w:type="dxa"/>
          </w:tcPr>
          <w:p w14:paraId="74B24C48" w14:textId="77777777" w:rsidR="0069219C" w:rsidRPr="00260BF0" w:rsidRDefault="0069219C" w:rsidP="00EB4711">
            <w:pPr>
              <w:jc w:val="left"/>
              <w:rPr>
                <w:color w:val="0070C0"/>
              </w:rPr>
            </w:pPr>
            <w:r w:rsidRPr="00260BF0">
              <w:rPr>
                <w:color w:val="0070C0"/>
              </w:rPr>
              <w:t>2 years Ex technical analysis</w:t>
            </w:r>
          </w:p>
        </w:tc>
      </w:tr>
      <w:tr w:rsidR="0069219C" w:rsidRPr="00EA5066" w14:paraId="2A97EB86" w14:textId="77777777" w:rsidTr="00EB4711">
        <w:tc>
          <w:tcPr>
            <w:tcW w:w="2482" w:type="dxa"/>
          </w:tcPr>
          <w:p w14:paraId="6DE0AB1B" w14:textId="77777777" w:rsidR="0069219C" w:rsidRPr="00260BF0" w:rsidRDefault="0069219C" w:rsidP="00EB4711">
            <w:pPr>
              <w:snapToGrid w:val="0"/>
              <w:spacing w:before="60" w:after="60"/>
              <w:jc w:val="left"/>
              <w:rPr>
                <w:color w:val="0070C0"/>
              </w:rPr>
            </w:pPr>
            <w:r w:rsidRPr="00260BF0">
              <w:rPr>
                <w:color w:val="0070C0"/>
              </w:rPr>
              <w:t>Nicácio de Souza</w:t>
            </w:r>
          </w:p>
        </w:tc>
        <w:tc>
          <w:tcPr>
            <w:tcW w:w="2791" w:type="dxa"/>
          </w:tcPr>
          <w:p w14:paraId="5F110DF0" w14:textId="77777777" w:rsidR="0069219C" w:rsidRPr="00260BF0" w:rsidRDefault="0069219C" w:rsidP="00EB4711">
            <w:pPr>
              <w:snapToGrid w:val="0"/>
              <w:spacing w:before="60" w:after="60"/>
              <w:jc w:val="left"/>
              <w:rPr>
                <w:color w:val="0070C0"/>
              </w:rPr>
            </w:pPr>
            <w:r w:rsidRPr="00260BF0">
              <w:rPr>
                <w:color w:val="0070C0"/>
              </w:rPr>
              <w:t>Ex Certification Analyst</w:t>
            </w:r>
          </w:p>
        </w:tc>
        <w:tc>
          <w:tcPr>
            <w:tcW w:w="3242" w:type="dxa"/>
          </w:tcPr>
          <w:p w14:paraId="2C509604" w14:textId="77777777" w:rsidR="0069219C" w:rsidRPr="005E5ECE" w:rsidRDefault="0069219C" w:rsidP="00EB4711">
            <w:pPr>
              <w:jc w:val="left"/>
              <w:rPr>
                <w:color w:val="0070C0"/>
              </w:rPr>
            </w:pPr>
            <w:r w:rsidRPr="00260BF0">
              <w:rPr>
                <w:color w:val="0070C0"/>
              </w:rPr>
              <w:t>2 years Ex technical analysis</w:t>
            </w:r>
          </w:p>
        </w:tc>
      </w:tr>
    </w:tbl>
    <w:p w14:paraId="76AE308C" w14:textId="77777777" w:rsidR="0069219C" w:rsidRDefault="0069219C" w:rsidP="005A570A">
      <w:pPr>
        <w:pStyle w:val="Heading2"/>
        <w:numPr>
          <w:ilvl w:val="1"/>
          <w:numId w:val="23"/>
        </w:numPr>
      </w:pPr>
      <w:bookmarkStart w:id="190" w:name="_Toc50219280"/>
      <w:r>
        <w:t>Organizational Structure</w:t>
      </w:r>
      <w:bookmarkEnd w:id="190"/>
    </w:p>
    <w:p w14:paraId="636FBCAD" w14:textId="77777777" w:rsidR="0069219C" w:rsidRPr="0086713A" w:rsidRDefault="0069219C" w:rsidP="0069219C">
      <w:pPr>
        <w:snapToGrid w:val="0"/>
        <w:spacing w:before="100" w:after="200"/>
        <w:rPr>
          <w:color w:val="0070C0"/>
        </w:rPr>
      </w:pPr>
      <w:bookmarkStart w:id="191" w:name="_Toc9327971"/>
      <w:bookmarkStart w:id="192" w:name="_Toc50219281"/>
      <w:r w:rsidRPr="00260BF0">
        <w:rPr>
          <w:color w:val="0070C0"/>
        </w:rPr>
        <w:t>See Annex A</w:t>
      </w:r>
    </w:p>
    <w:p w14:paraId="1AD72B63" w14:textId="77777777" w:rsidR="0069219C" w:rsidRDefault="0069219C" w:rsidP="005A570A">
      <w:pPr>
        <w:pStyle w:val="Heading2"/>
        <w:numPr>
          <w:ilvl w:val="1"/>
          <w:numId w:val="22"/>
        </w:numPr>
        <w:ind w:left="624"/>
      </w:pPr>
      <w:r>
        <w:t>Indemnity insurance</w:t>
      </w:r>
      <w:bookmarkEnd w:id="191"/>
      <w:bookmarkEnd w:id="192"/>
    </w:p>
    <w:p w14:paraId="0F52AE2A" w14:textId="77777777" w:rsidR="0069219C" w:rsidRDefault="0069219C" w:rsidP="0069219C">
      <w:pPr>
        <w:pStyle w:val="PARAGRAPH"/>
        <w:rPr>
          <w:color w:val="0070C0"/>
        </w:rPr>
      </w:pPr>
      <w:r w:rsidRPr="00D138AB">
        <w:rPr>
          <w:color w:val="0070C0"/>
        </w:rPr>
        <w:fldChar w:fldCharType="begin"/>
      </w:r>
      <w:r w:rsidRPr="00D138AB">
        <w:rPr>
          <w:color w:val="0070C0"/>
        </w:rPr>
        <w:instrText xml:space="preserve"> REF ExCB_Identifier \h  \* MERGEFORMAT </w:instrText>
      </w:r>
      <w:r w:rsidRPr="00D138AB">
        <w:rPr>
          <w:color w:val="0070C0"/>
        </w:rPr>
      </w:r>
      <w:r w:rsidRPr="00D138AB">
        <w:rPr>
          <w:color w:val="0070C0"/>
        </w:rPr>
        <w:fldChar w:fldCharType="separate"/>
      </w:r>
      <w:r w:rsidRPr="00D138AB">
        <w:rPr>
          <w:color w:val="0070C0"/>
        </w:rPr>
        <w:t>NCC</w:t>
      </w:r>
      <w:r w:rsidRPr="00D138AB">
        <w:rPr>
          <w:color w:val="0070C0"/>
        </w:rPr>
        <w:fldChar w:fldCharType="end"/>
      </w:r>
      <w:r w:rsidRPr="00D138AB">
        <w:rPr>
          <w:color w:val="0070C0"/>
        </w:rPr>
        <w:t xml:space="preserve"> </w:t>
      </w:r>
      <w:r w:rsidRPr="00074382">
        <w:rPr>
          <w:color w:val="0070C0"/>
        </w:rPr>
        <w:t xml:space="preserve">holds professional indemnity and public liability insurance referenced 517720221X5100000003 issued by Allianz. These are covered in one policy from 31 December 2021 and 31 December 2022 </w:t>
      </w:r>
      <w:r>
        <w:rPr>
          <w:color w:val="0070C0"/>
        </w:rPr>
        <w:t>which was</w:t>
      </w:r>
      <w:r w:rsidRPr="00074382">
        <w:rPr>
          <w:color w:val="0070C0"/>
        </w:rPr>
        <w:t xml:space="preserve"> signed on 10 January 2022</w:t>
      </w:r>
      <w:r>
        <w:rPr>
          <w:color w:val="0070C0"/>
        </w:rPr>
        <w:t>. This</w:t>
      </w:r>
      <w:r w:rsidRPr="00074382">
        <w:rPr>
          <w:color w:val="0070C0"/>
        </w:rPr>
        <w:t xml:space="preserve"> was reviewed, and its validity was found to be extended every year. The cover is worldwide and all activity of NCC which means IECEx certification is included.</w:t>
      </w:r>
    </w:p>
    <w:p w14:paraId="4BA828AA" w14:textId="77777777" w:rsidR="0069219C" w:rsidRPr="0069219C" w:rsidRDefault="0069219C" w:rsidP="0069219C">
      <w:pPr>
        <w:pStyle w:val="PARAGRAPH"/>
        <w:rPr>
          <w:vanish/>
        </w:rPr>
      </w:pPr>
      <w:r w:rsidRPr="0069219C">
        <w:rPr>
          <w:vanish/>
        </w:rPr>
        <w:t>&lt;To be initially completed by body being assessed&gt;</w:t>
      </w:r>
    </w:p>
    <w:p w14:paraId="0D2CE857" w14:textId="1AE4F5F7" w:rsidR="0069219C" w:rsidRDefault="0069219C" w:rsidP="005A570A">
      <w:pPr>
        <w:pStyle w:val="Heading2"/>
        <w:numPr>
          <w:ilvl w:val="1"/>
          <w:numId w:val="23"/>
        </w:numPr>
      </w:pPr>
      <w:bookmarkStart w:id="193" w:name="_Toc50219282"/>
      <w:r>
        <w:t>Resources</w:t>
      </w:r>
      <w:bookmarkEnd w:id="193"/>
    </w:p>
    <w:p w14:paraId="520B257E" w14:textId="77777777" w:rsidR="0017283B" w:rsidRPr="00CB6327" w:rsidRDefault="0017283B" w:rsidP="0017283B">
      <w:pPr>
        <w:autoSpaceDE w:val="0"/>
        <w:autoSpaceDN w:val="0"/>
        <w:adjustRightInd w:val="0"/>
        <w:jc w:val="left"/>
        <w:rPr>
          <w:color w:val="0070C0"/>
          <w:lang w:val="en-US" w:eastAsia="en-AU"/>
        </w:rPr>
      </w:pPr>
      <w:r w:rsidRPr="00CB6327">
        <w:rPr>
          <w:color w:val="0070C0"/>
          <w:lang w:val="en-US" w:eastAsia="en-AU"/>
        </w:rPr>
        <w:t>The site assessment revealed adequate resources, personnel and facilities, in order to meet</w:t>
      </w:r>
    </w:p>
    <w:p w14:paraId="7C89EB0C" w14:textId="10AA2F9D" w:rsidR="0017283B" w:rsidRPr="00CB6327" w:rsidRDefault="0017283B" w:rsidP="0017283B">
      <w:pPr>
        <w:pStyle w:val="PARAGRAPH"/>
        <w:rPr>
          <w:color w:val="0070C0"/>
        </w:rPr>
      </w:pPr>
      <w:r w:rsidRPr="00CB6327">
        <w:rPr>
          <w:color w:val="0070C0"/>
          <w:lang w:val="en-US" w:eastAsia="en-AU"/>
        </w:rPr>
        <w:lastRenderedPageBreak/>
        <w:t>the requirements of the IECEx Scheme for the issuing of IECEx FARs and IECEx Service Facility CoCs</w:t>
      </w:r>
    </w:p>
    <w:p w14:paraId="6CBD2A56" w14:textId="77777777" w:rsidR="0069219C" w:rsidRDefault="0069219C" w:rsidP="005A570A">
      <w:pPr>
        <w:pStyle w:val="Heading2"/>
        <w:numPr>
          <w:ilvl w:val="1"/>
          <w:numId w:val="22"/>
        </w:numPr>
        <w:ind w:left="624"/>
      </w:pPr>
      <w:bookmarkStart w:id="194" w:name="_Toc50219283"/>
      <w:bookmarkStart w:id="195" w:name="_Toc9327973"/>
      <w:r>
        <w:t>Committees (such as governing or advisory boards)</w:t>
      </w:r>
      <w:bookmarkEnd w:id="194"/>
      <w:bookmarkEnd w:id="195"/>
    </w:p>
    <w:p w14:paraId="4D2089DA" w14:textId="7BBE2BB8" w:rsidR="008B686A" w:rsidRPr="004D7AA3" w:rsidRDefault="008B686A" w:rsidP="008B686A">
      <w:pPr>
        <w:snapToGrid w:val="0"/>
        <w:spacing w:before="100" w:after="200"/>
        <w:rPr>
          <w:color w:val="0070C0"/>
        </w:rPr>
      </w:pPr>
      <w:bookmarkStart w:id="196" w:name="_Toc50219284"/>
      <w:r w:rsidRPr="004D7AA3">
        <w:rPr>
          <w:color w:val="0070C0"/>
        </w:rPr>
        <w:t xml:space="preserve">Today due to the number of Certificates issued by NCC, </w:t>
      </w:r>
      <w:r w:rsidRPr="00E7030B">
        <w:rPr>
          <w:color w:val="0070C0"/>
        </w:rPr>
        <w:t>they decided to not have a</w:t>
      </w:r>
      <w:r w:rsidRPr="004D7AA3">
        <w:rPr>
          <w:color w:val="0070C0"/>
        </w:rPr>
        <w:t xml:space="preserve"> specific committee for IECEx Certification but NCC have a committee to ensure impartiality in the certification process. The purpose of this committee is described in the Impartiality PNCC</w:t>
      </w:r>
      <w:r>
        <w:rPr>
          <w:color w:val="0070C0"/>
        </w:rPr>
        <w:t>_07 and PNCC_</w:t>
      </w:r>
      <w:r w:rsidRPr="004D7AA3">
        <w:rPr>
          <w:color w:val="0070C0"/>
        </w:rPr>
        <w:t>10 Appeals. The procedure was checked during the assessment and found to meet the requirements of IECEx.</w:t>
      </w:r>
    </w:p>
    <w:p w14:paraId="745556B2" w14:textId="77777777" w:rsidR="008B686A" w:rsidRPr="001C54A1" w:rsidRDefault="008B686A" w:rsidP="008B686A">
      <w:pPr>
        <w:snapToGrid w:val="0"/>
        <w:spacing w:before="100" w:after="200"/>
        <w:rPr>
          <w:vanish/>
        </w:rPr>
      </w:pPr>
      <w:r w:rsidRPr="001C54A1">
        <w:rPr>
          <w:vanish/>
        </w:rPr>
        <w:t>&lt;To be initially completed by body being assessed&gt;</w:t>
      </w:r>
    </w:p>
    <w:p w14:paraId="25E84464" w14:textId="77777777" w:rsidR="0069219C" w:rsidRDefault="0069219C" w:rsidP="005A570A">
      <w:pPr>
        <w:pStyle w:val="Heading2"/>
        <w:numPr>
          <w:ilvl w:val="1"/>
          <w:numId w:val="23"/>
        </w:numPr>
      </w:pPr>
      <w:r>
        <w:t>Certification operations</w:t>
      </w:r>
      <w:bookmarkEnd w:id="196"/>
    </w:p>
    <w:p w14:paraId="5A9486A5" w14:textId="3306602C" w:rsidR="0069219C" w:rsidRDefault="0069219C" w:rsidP="005A570A">
      <w:pPr>
        <w:pStyle w:val="Heading3"/>
        <w:numPr>
          <w:ilvl w:val="2"/>
          <w:numId w:val="23"/>
        </w:numPr>
      </w:pPr>
      <w:bookmarkStart w:id="197" w:name="_Toc50219285"/>
      <w:r>
        <w:t>National approval/certification Methods</w:t>
      </w:r>
      <w:bookmarkEnd w:id="197"/>
    </w:p>
    <w:p w14:paraId="16A44CCE" w14:textId="46C56605" w:rsidR="0017283B" w:rsidRPr="0017283B" w:rsidRDefault="0017283B" w:rsidP="0017283B">
      <w:pPr>
        <w:pStyle w:val="PARAGRAPH"/>
      </w:pPr>
      <w:r w:rsidRPr="0017283B">
        <w:t>No national approval or certification methods</w:t>
      </w:r>
    </w:p>
    <w:p w14:paraId="0EFE4B60" w14:textId="1C9C96BB" w:rsidR="0069219C" w:rsidRPr="008B686A" w:rsidRDefault="0069219C" w:rsidP="0069219C">
      <w:pPr>
        <w:pStyle w:val="PARAGRAPH"/>
        <w:rPr>
          <w:vanish/>
        </w:rPr>
      </w:pPr>
      <w:r w:rsidRPr="008B686A">
        <w:rPr>
          <w:vanish/>
        </w:rPr>
        <w:t>&lt;To be initially completed by body being assessed&gt;</w:t>
      </w:r>
    </w:p>
    <w:p w14:paraId="4C9E56C6" w14:textId="77777777" w:rsidR="0069219C" w:rsidRDefault="0069219C" w:rsidP="005A570A">
      <w:pPr>
        <w:pStyle w:val="Heading3"/>
        <w:numPr>
          <w:ilvl w:val="2"/>
          <w:numId w:val="24"/>
        </w:numPr>
        <w:tabs>
          <w:tab w:val="num" w:pos="851"/>
        </w:tabs>
        <w:ind w:left="851"/>
      </w:pPr>
      <w:bookmarkStart w:id="198" w:name="_Toc9327976"/>
      <w:bookmarkStart w:id="199" w:name="_Toc50219286"/>
      <w:r>
        <w:t>Certification policy</w:t>
      </w:r>
      <w:bookmarkEnd w:id="198"/>
      <w:bookmarkEnd w:id="199"/>
    </w:p>
    <w:p w14:paraId="287F4F88" w14:textId="56EAE910" w:rsidR="008B686A" w:rsidRPr="001C54A1" w:rsidRDefault="008B686A" w:rsidP="008B686A">
      <w:pPr>
        <w:snapToGrid w:val="0"/>
        <w:spacing w:before="100" w:after="200"/>
        <w:rPr>
          <w:bCs/>
          <w:color w:val="0070C0"/>
          <w:lang w:val="en-US"/>
        </w:rPr>
      </w:pPr>
      <w:r w:rsidRPr="004D7AA3">
        <w:rPr>
          <w:bCs/>
          <w:color w:val="0070C0"/>
          <w:lang w:val="en-US"/>
        </w:rPr>
        <w:t>The certification policy is described in PNCC</w:t>
      </w:r>
      <w:r>
        <w:rPr>
          <w:bCs/>
          <w:color w:val="0070C0"/>
          <w:lang w:val="en-US"/>
        </w:rPr>
        <w:t>_</w:t>
      </w:r>
      <w:r w:rsidR="00D61538">
        <w:rPr>
          <w:bCs/>
          <w:color w:val="0070C0"/>
          <w:lang w:val="en-US"/>
        </w:rPr>
        <w:t>87 rev 02</w:t>
      </w:r>
      <w:r w:rsidR="00D61538" w:rsidRPr="004D7AA3">
        <w:rPr>
          <w:bCs/>
          <w:color w:val="0070C0"/>
          <w:lang w:val="en-US"/>
        </w:rPr>
        <w:t xml:space="preserve"> </w:t>
      </w:r>
      <w:r w:rsidRPr="004D7AA3">
        <w:rPr>
          <w:bCs/>
          <w:color w:val="0070C0"/>
          <w:lang w:val="en-US"/>
        </w:rPr>
        <w:t>and covers the requirements of the IECEx</w:t>
      </w:r>
      <w:r>
        <w:rPr>
          <w:bCs/>
          <w:color w:val="0070C0"/>
          <w:lang w:val="en-US"/>
        </w:rPr>
        <w:t xml:space="preserve"> </w:t>
      </w:r>
      <w:r w:rsidRPr="004D7AA3">
        <w:rPr>
          <w:bCs/>
          <w:color w:val="0070C0"/>
          <w:lang w:val="en-US"/>
        </w:rPr>
        <w:t>System.</w:t>
      </w:r>
    </w:p>
    <w:p w14:paraId="57CB2A36" w14:textId="77777777" w:rsidR="0069219C" w:rsidRDefault="0069219C" w:rsidP="005A570A">
      <w:pPr>
        <w:pStyle w:val="Heading3"/>
        <w:numPr>
          <w:ilvl w:val="2"/>
          <w:numId w:val="23"/>
        </w:numPr>
      </w:pPr>
      <w:bookmarkStart w:id="200" w:name="_Toc50219287"/>
      <w:r>
        <w:t>Application for certification</w:t>
      </w:r>
      <w:bookmarkEnd w:id="200"/>
    </w:p>
    <w:p w14:paraId="747F40DD" w14:textId="77777777" w:rsidR="008B686A" w:rsidRPr="001C54A1" w:rsidRDefault="008B686A" w:rsidP="008B686A">
      <w:pPr>
        <w:snapToGrid w:val="0"/>
        <w:spacing w:before="100" w:after="200"/>
        <w:rPr>
          <w:vanish/>
          <w:color w:val="0070C0"/>
        </w:rPr>
      </w:pPr>
      <w:bookmarkStart w:id="201" w:name="_Toc9327978"/>
      <w:bookmarkStart w:id="202" w:name="_Toc50219288"/>
      <w:r w:rsidRPr="005B196A">
        <w:rPr>
          <w:color w:val="0070C0"/>
        </w:rPr>
        <w:t xml:space="preserve">The complete certification process for delivering certificates is available on </w:t>
      </w:r>
      <w:r w:rsidRPr="005B196A">
        <w:rPr>
          <w:bCs/>
          <w:color w:val="0070C0"/>
          <w:lang w:val="en-US"/>
        </w:rPr>
        <w:fldChar w:fldCharType="begin"/>
      </w:r>
      <w:r w:rsidRPr="005B196A">
        <w:rPr>
          <w:bCs/>
          <w:color w:val="0070C0"/>
          <w:lang w:val="en-US"/>
        </w:rPr>
        <w:instrText xml:space="preserve"> REF ExCB_Identifier \h  \* MERGEFORMAT </w:instrText>
      </w:r>
      <w:r w:rsidRPr="005B196A">
        <w:rPr>
          <w:bCs/>
          <w:color w:val="0070C0"/>
          <w:lang w:val="en-US"/>
        </w:rPr>
      </w:r>
      <w:r w:rsidRPr="005B196A">
        <w:rPr>
          <w:bCs/>
          <w:color w:val="0070C0"/>
          <w:lang w:val="en-US"/>
        </w:rPr>
        <w:fldChar w:fldCharType="separate"/>
      </w:r>
      <w:r>
        <w:rPr>
          <w:color w:val="0070C0"/>
          <w:lang w:val="en-US"/>
        </w:rPr>
        <w:t>NCC</w:t>
      </w:r>
      <w:r w:rsidRPr="005B196A">
        <w:rPr>
          <w:bCs/>
          <w:color w:val="0070C0"/>
          <w:lang w:val="en-US"/>
        </w:rPr>
        <w:fldChar w:fldCharType="end"/>
      </w:r>
      <w:r w:rsidRPr="005B196A">
        <w:rPr>
          <w:bCs/>
          <w:color w:val="0070C0"/>
          <w:lang w:val="en-US"/>
        </w:rPr>
        <w:t>’</w:t>
      </w:r>
      <w:r>
        <w:rPr>
          <w:bCs/>
          <w:color w:val="0070C0"/>
          <w:lang w:val="en-US"/>
        </w:rPr>
        <w:t>s</w:t>
      </w:r>
      <w:r w:rsidRPr="005B196A">
        <w:rPr>
          <w:bCs/>
          <w:color w:val="0070C0"/>
          <w:lang w:val="en-US"/>
        </w:rPr>
        <w:t xml:space="preserve"> website</w:t>
      </w:r>
      <w:r>
        <w:rPr>
          <w:bCs/>
          <w:color w:val="0070C0"/>
          <w:lang w:val="en-US"/>
        </w:rPr>
        <w:t xml:space="preserve">. There is no specific </w:t>
      </w:r>
      <w:r>
        <w:rPr>
          <w:color w:val="0070C0"/>
        </w:rPr>
        <w:t xml:space="preserve">Application Form but the </w:t>
      </w:r>
      <w:r w:rsidRPr="001C54A1">
        <w:rPr>
          <w:color w:val="0070C0"/>
        </w:rPr>
        <w:t xml:space="preserve">customers </w:t>
      </w:r>
      <w:r>
        <w:rPr>
          <w:color w:val="0070C0"/>
        </w:rPr>
        <w:t xml:space="preserve">can request directly by </w:t>
      </w:r>
      <w:r w:rsidRPr="001C54A1">
        <w:rPr>
          <w:color w:val="0070C0"/>
        </w:rPr>
        <w:t>email</w:t>
      </w:r>
      <w:r>
        <w:rPr>
          <w:color w:val="0070C0"/>
        </w:rPr>
        <w:t xml:space="preserve"> for certification and the marketing team is going to request the information requested for the IECEx certification</w:t>
      </w:r>
      <w:r w:rsidRPr="001C54A1">
        <w:rPr>
          <w:color w:val="0070C0"/>
        </w:rPr>
        <w:t>.</w:t>
      </w:r>
    </w:p>
    <w:p w14:paraId="50E8612F" w14:textId="77777777" w:rsidR="008B686A" w:rsidRPr="00EA5066" w:rsidRDefault="008B686A" w:rsidP="008B686A">
      <w:pPr>
        <w:snapToGrid w:val="0"/>
        <w:spacing w:before="100" w:after="200"/>
      </w:pPr>
      <w:r w:rsidRPr="001C54A1">
        <w:rPr>
          <w:vanish/>
        </w:rPr>
        <w:t>&lt;Document references to be initially completed by body being assessed&gt;</w:t>
      </w:r>
    </w:p>
    <w:p w14:paraId="4F621F8D" w14:textId="77777777" w:rsidR="0069219C" w:rsidRDefault="0069219C" w:rsidP="005A570A">
      <w:pPr>
        <w:pStyle w:val="Heading3"/>
        <w:numPr>
          <w:ilvl w:val="2"/>
          <w:numId w:val="24"/>
        </w:numPr>
        <w:tabs>
          <w:tab w:val="num" w:pos="851"/>
        </w:tabs>
        <w:ind w:left="851"/>
      </w:pPr>
      <w:r>
        <w:t>Certification decision</w:t>
      </w:r>
      <w:bookmarkEnd w:id="201"/>
      <w:bookmarkEnd w:id="202"/>
    </w:p>
    <w:p w14:paraId="3024BB54" w14:textId="77777777" w:rsidR="008B686A" w:rsidRPr="0034637C" w:rsidRDefault="008B686A" w:rsidP="008B686A">
      <w:pPr>
        <w:pStyle w:val="PARAGRAPH"/>
        <w:spacing w:before="0" w:after="120"/>
        <w:rPr>
          <w:color w:val="0070C0"/>
        </w:rPr>
      </w:pPr>
      <w:bookmarkStart w:id="203" w:name="_Toc50219289"/>
      <w:r w:rsidRPr="00260BF0">
        <w:rPr>
          <w:color w:val="0070C0"/>
        </w:rPr>
        <w:t>In principle, the Technical Manager of the Certification Body takes the certification decision.</w:t>
      </w:r>
    </w:p>
    <w:p w14:paraId="0C3340CA" w14:textId="672635BD" w:rsidR="008B686A" w:rsidRPr="0034637C" w:rsidRDefault="008B686A" w:rsidP="008B686A">
      <w:pPr>
        <w:pStyle w:val="PARAGRAPH"/>
        <w:spacing w:before="0" w:after="120"/>
        <w:rPr>
          <w:color w:val="0070C0"/>
        </w:rPr>
      </w:pPr>
      <w:r w:rsidRPr="0034637C">
        <w:rPr>
          <w:color w:val="0070C0"/>
        </w:rPr>
        <w:t xml:space="preserve">The above is documented in the </w:t>
      </w:r>
      <w:r>
        <w:rPr>
          <w:color w:val="0070C0"/>
        </w:rPr>
        <w:t>PNCC_</w:t>
      </w:r>
      <w:r w:rsidR="00D61538">
        <w:rPr>
          <w:color w:val="0070C0"/>
        </w:rPr>
        <w:t>87 rev 02</w:t>
      </w:r>
      <w:r>
        <w:rPr>
          <w:color w:val="0070C0"/>
        </w:rPr>
        <w:t xml:space="preserve"> which defines the certification decision</w:t>
      </w:r>
      <w:r w:rsidRPr="0034637C">
        <w:rPr>
          <w:color w:val="0070C0"/>
        </w:rPr>
        <w:t>.</w:t>
      </w:r>
    </w:p>
    <w:p w14:paraId="25492C7F" w14:textId="77777777" w:rsidR="008B686A" w:rsidRPr="001C54A1" w:rsidRDefault="008B686A" w:rsidP="008B686A">
      <w:pPr>
        <w:snapToGrid w:val="0"/>
        <w:spacing w:before="100" w:after="200"/>
        <w:rPr>
          <w:vanish/>
        </w:rPr>
      </w:pPr>
      <w:r w:rsidRPr="001C54A1">
        <w:rPr>
          <w:vanish/>
        </w:rPr>
        <w:t>&lt;Document references to be initially completed by body being assessed&gt;</w:t>
      </w:r>
    </w:p>
    <w:p w14:paraId="0B559E71" w14:textId="77777777" w:rsidR="0069219C" w:rsidRDefault="0069219C" w:rsidP="005A570A">
      <w:pPr>
        <w:pStyle w:val="Heading3"/>
        <w:numPr>
          <w:ilvl w:val="2"/>
          <w:numId w:val="23"/>
        </w:numPr>
      </w:pPr>
      <w:r>
        <w:t>Suspension and cancellation of certificates</w:t>
      </w:r>
      <w:bookmarkEnd w:id="203"/>
    </w:p>
    <w:p w14:paraId="522B8671" w14:textId="3FE8895F" w:rsidR="008B686A" w:rsidRDefault="008B686A" w:rsidP="008B686A">
      <w:pPr>
        <w:pStyle w:val="PARAGRAPH"/>
        <w:spacing w:before="0" w:after="120"/>
        <w:rPr>
          <w:color w:val="0070C0"/>
        </w:rPr>
      </w:pPr>
      <w:bookmarkStart w:id="204" w:name="_Toc50219290"/>
      <w:r w:rsidRPr="00364235">
        <w:rPr>
          <w:color w:val="0070C0"/>
        </w:rPr>
        <w:t xml:space="preserve">The suspension and cancellation of certificates rules is well defined in the Certification Procedure referenced </w:t>
      </w:r>
      <w:r>
        <w:rPr>
          <w:color w:val="0070C0"/>
        </w:rPr>
        <w:t>PNCC_</w:t>
      </w:r>
      <w:r w:rsidR="00D61538">
        <w:rPr>
          <w:color w:val="0070C0"/>
        </w:rPr>
        <w:t>87 rev 02</w:t>
      </w:r>
      <w:r>
        <w:rPr>
          <w:color w:val="0070C0"/>
        </w:rPr>
        <w:t xml:space="preserve"> and </w:t>
      </w:r>
      <w:r w:rsidRPr="00364235">
        <w:rPr>
          <w:color w:val="0070C0"/>
        </w:rPr>
        <w:t>PNCC_09</w:t>
      </w:r>
      <w:r>
        <w:rPr>
          <w:color w:val="0070C0"/>
        </w:rPr>
        <w:t xml:space="preserve"> rev 43</w:t>
      </w:r>
      <w:r w:rsidRPr="00364235">
        <w:rPr>
          <w:color w:val="0070C0"/>
        </w:rPr>
        <w:t>.</w:t>
      </w:r>
      <w:r w:rsidRPr="003E3D4D">
        <w:rPr>
          <w:color w:val="0070C0"/>
        </w:rPr>
        <w:t xml:space="preserve"> </w:t>
      </w:r>
    </w:p>
    <w:p w14:paraId="6AD1856C" w14:textId="77777777" w:rsidR="008B686A" w:rsidRPr="00291E1C" w:rsidRDefault="008B686A" w:rsidP="008B686A">
      <w:pPr>
        <w:snapToGrid w:val="0"/>
        <w:spacing w:before="100" w:after="200"/>
        <w:rPr>
          <w:vanish/>
        </w:rPr>
      </w:pPr>
      <w:r w:rsidRPr="00291E1C">
        <w:rPr>
          <w:vanish/>
        </w:rPr>
        <w:t>&lt;Document references to be initially completed by body being assessed&gt;</w:t>
      </w:r>
    </w:p>
    <w:p w14:paraId="56ED0A71" w14:textId="77777777" w:rsidR="0069219C" w:rsidRDefault="0069219C" w:rsidP="005A570A">
      <w:pPr>
        <w:pStyle w:val="Heading2"/>
        <w:numPr>
          <w:ilvl w:val="1"/>
          <w:numId w:val="23"/>
        </w:numPr>
      </w:pPr>
      <w:r>
        <w:t>Statistics</w:t>
      </w:r>
      <w:bookmarkEnd w:id="204"/>
    </w:p>
    <w:p w14:paraId="5EB66C63" w14:textId="77777777" w:rsidR="0069219C" w:rsidRPr="008B686A" w:rsidRDefault="0069219C" w:rsidP="0069219C">
      <w:pPr>
        <w:pStyle w:val="PARAGRAPH"/>
        <w:rPr>
          <w:vanish/>
        </w:rPr>
      </w:pPr>
      <w:r w:rsidRPr="008B686A">
        <w:rPr>
          <w:vanish/>
        </w:rPr>
        <w:t>&lt;To be initially completed by body being assessed&gt;</w:t>
      </w:r>
    </w:p>
    <w:tbl>
      <w:tblPr>
        <w:tblW w:w="9142" w:type="dxa"/>
        <w:tblCellMar>
          <w:left w:w="70" w:type="dxa"/>
          <w:right w:w="70" w:type="dxa"/>
        </w:tblCellMar>
        <w:tblLook w:val="04A0" w:firstRow="1" w:lastRow="0" w:firstColumn="1" w:lastColumn="0" w:noHBand="0" w:noVBand="1"/>
      </w:tblPr>
      <w:tblGrid>
        <w:gridCol w:w="1480"/>
        <w:gridCol w:w="4195"/>
        <w:gridCol w:w="587"/>
        <w:gridCol w:w="720"/>
        <w:gridCol w:w="720"/>
        <w:gridCol w:w="720"/>
        <w:gridCol w:w="720"/>
      </w:tblGrid>
      <w:tr w:rsidR="005A570A" w:rsidRPr="005A570A" w14:paraId="57EB79CC" w14:textId="77777777" w:rsidTr="00EB4711">
        <w:trPr>
          <w:trHeight w:val="397"/>
        </w:trPr>
        <w:tc>
          <w:tcPr>
            <w:tcW w:w="1480" w:type="dxa"/>
            <w:tcBorders>
              <w:top w:val="nil"/>
              <w:left w:val="nil"/>
              <w:bottom w:val="single" w:sz="12" w:space="0" w:color="FFFFFF"/>
              <w:right w:val="single" w:sz="4" w:space="0" w:color="FFFFFF"/>
            </w:tcBorders>
            <w:shd w:val="clear" w:color="70AD47" w:fill="70AD47"/>
            <w:noWrap/>
            <w:hideMark/>
          </w:tcPr>
          <w:p w14:paraId="7C395A75" w14:textId="77777777" w:rsidR="005A570A" w:rsidRPr="008B686A" w:rsidRDefault="005A570A" w:rsidP="00EB4711">
            <w:pPr>
              <w:jc w:val="left"/>
              <w:rPr>
                <w:b/>
                <w:bCs/>
                <w:color w:val="FFFFFF"/>
                <w:spacing w:val="0"/>
                <w:lang w:val="fr-FR" w:eastAsia="fr-FR"/>
              </w:rPr>
            </w:pPr>
            <w:r w:rsidRPr="005A570A">
              <w:rPr>
                <w:b/>
                <w:bCs/>
                <w:color w:val="FFFFFF"/>
                <w:spacing w:val="0"/>
                <w:lang w:val="fr-FR" w:eastAsia="fr-FR"/>
              </w:rPr>
              <w:t>Standard numbers</w:t>
            </w:r>
          </w:p>
        </w:tc>
        <w:tc>
          <w:tcPr>
            <w:tcW w:w="4195" w:type="dxa"/>
            <w:tcBorders>
              <w:top w:val="nil"/>
              <w:left w:val="single" w:sz="4" w:space="0" w:color="FFFFFF"/>
              <w:bottom w:val="single" w:sz="12" w:space="0" w:color="FFFFFF"/>
              <w:right w:val="single" w:sz="4" w:space="0" w:color="FFFFFF"/>
            </w:tcBorders>
            <w:shd w:val="clear" w:color="70AD47" w:fill="70AD47"/>
            <w:noWrap/>
            <w:vAlign w:val="center"/>
            <w:hideMark/>
          </w:tcPr>
          <w:p w14:paraId="3F502FB1" w14:textId="09340433" w:rsidR="005A570A" w:rsidRPr="008B686A" w:rsidRDefault="005A570A" w:rsidP="00EB4711">
            <w:pPr>
              <w:jc w:val="left"/>
              <w:rPr>
                <w:b/>
                <w:bCs/>
                <w:color w:val="FFFFFF"/>
                <w:spacing w:val="0"/>
                <w:lang w:eastAsia="fr-FR"/>
              </w:rPr>
            </w:pPr>
            <w:r w:rsidRPr="005A570A">
              <w:rPr>
                <w:b/>
                <w:bCs/>
                <w:color w:val="FFFFFF"/>
                <w:spacing w:val="0"/>
                <w:lang w:eastAsia="fr-FR"/>
              </w:rPr>
              <w:t>Other identifying information</w:t>
            </w:r>
          </w:p>
        </w:tc>
        <w:tc>
          <w:tcPr>
            <w:tcW w:w="587" w:type="dxa"/>
            <w:tcBorders>
              <w:top w:val="nil"/>
              <w:left w:val="single" w:sz="4" w:space="0" w:color="FFFFFF"/>
              <w:bottom w:val="single" w:sz="12" w:space="0" w:color="FFFFFF"/>
              <w:right w:val="single" w:sz="4" w:space="0" w:color="FFFFFF"/>
            </w:tcBorders>
            <w:shd w:val="clear" w:color="70AD47" w:fill="70AD47"/>
            <w:noWrap/>
            <w:vAlign w:val="bottom"/>
            <w:hideMark/>
          </w:tcPr>
          <w:p w14:paraId="02427671" w14:textId="77777777" w:rsidR="005A570A" w:rsidRPr="008B686A" w:rsidRDefault="005A570A" w:rsidP="00EB4711">
            <w:pPr>
              <w:jc w:val="left"/>
              <w:rPr>
                <w:b/>
                <w:bCs/>
                <w:color w:val="FFFFFF"/>
                <w:spacing w:val="0"/>
                <w:lang w:val="fr-FR" w:eastAsia="fr-FR"/>
              </w:rPr>
            </w:pPr>
            <w:r w:rsidRPr="008B686A">
              <w:rPr>
                <w:b/>
                <w:bCs/>
                <w:color w:val="FFFFFF"/>
                <w:spacing w:val="0"/>
                <w:lang w:val="fr-FR" w:eastAsia="fr-FR"/>
              </w:rPr>
              <w:t>2017</w:t>
            </w:r>
          </w:p>
        </w:tc>
        <w:tc>
          <w:tcPr>
            <w:tcW w:w="720" w:type="dxa"/>
            <w:tcBorders>
              <w:top w:val="nil"/>
              <w:left w:val="single" w:sz="4" w:space="0" w:color="FFFFFF"/>
              <w:bottom w:val="single" w:sz="12" w:space="0" w:color="FFFFFF"/>
              <w:right w:val="single" w:sz="4" w:space="0" w:color="FFFFFF"/>
            </w:tcBorders>
            <w:shd w:val="clear" w:color="70AD47" w:fill="70AD47"/>
            <w:noWrap/>
            <w:vAlign w:val="bottom"/>
            <w:hideMark/>
          </w:tcPr>
          <w:p w14:paraId="4AC6780F" w14:textId="77777777" w:rsidR="005A570A" w:rsidRPr="008B686A" w:rsidRDefault="005A570A" w:rsidP="00EB4711">
            <w:pPr>
              <w:jc w:val="left"/>
              <w:rPr>
                <w:b/>
                <w:bCs/>
                <w:color w:val="FFFFFF"/>
                <w:spacing w:val="0"/>
                <w:lang w:val="fr-FR" w:eastAsia="fr-FR"/>
              </w:rPr>
            </w:pPr>
            <w:r w:rsidRPr="008B686A">
              <w:rPr>
                <w:b/>
                <w:bCs/>
                <w:color w:val="FFFFFF"/>
                <w:spacing w:val="0"/>
                <w:lang w:val="fr-FR" w:eastAsia="fr-FR"/>
              </w:rPr>
              <w:t>2018</w:t>
            </w:r>
          </w:p>
        </w:tc>
        <w:tc>
          <w:tcPr>
            <w:tcW w:w="720" w:type="dxa"/>
            <w:tcBorders>
              <w:top w:val="nil"/>
              <w:left w:val="single" w:sz="4" w:space="0" w:color="FFFFFF"/>
              <w:bottom w:val="single" w:sz="12" w:space="0" w:color="FFFFFF"/>
              <w:right w:val="single" w:sz="4" w:space="0" w:color="FFFFFF"/>
            </w:tcBorders>
            <w:shd w:val="clear" w:color="70AD47" w:fill="70AD47"/>
            <w:noWrap/>
            <w:vAlign w:val="bottom"/>
            <w:hideMark/>
          </w:tcPr>
          <w:p w14:paraId="3AF8BB55" w14:textId="77777777" w:rsidR="005A570A" w:rsidRPr="008B686A" w:rsidRDefault="005A570A" w:rsidP="00EB4711">
            <w:pPr>
              <w:jc w:val="left"/>
              <w:rPr>
                <w:b/>
                <w:bCs/>
                <w:color w:val="FFFFFF"/>
                <w:spacing w:val="0"/>
                <w:lang w:val="fr-FR" w:eastAsia="fr-FR"/>
              </w:rPr>
            </w:pPr>
            <w:r w:rsidRPr="008B686A">
              <w:rPr>
                <w:b/>
                <w:bCs/>
                <w:color w:val="FFFFFF"/>
                <w:spacing w:val="0"/>
                <w:lang w:val="fr-FR" w:eastAsia="fr-FR"/>
              </w:rPr>
              <w:t>2019</w:t>
            </w:r>
          </w:p>
        </w:tc>
        <w:tc>
          <w:tcPr>
            <w:tcW w:w="720" w:type="dxa"/>
            <w:tcBorders>
              <w:top w:val="nil"/>
              <w:left w:val="single" w:sz="4" w:space="0" w:color="FFFFFF"/>
              <w:bottom w:val="single" w:sz="12" w:space="0" w:color="FFFFFF"/>
              <w:right w:val="single" w:sz="4" w:space="0" w:color="FFFFFF"/>
            </w:tcBorders>
            <w:shd w:val="clear" w:color="70AD47" w:fill="70AD47"/>
            <w:noWrap/>
            <w:vAlign w:val="bottom"/>
            <w:hideMark/>
          </w:tcPr>
          <w:p w14:paraId="73377B3A" w14:textId="77777777" w:rsidR="005A570A" w:rsidRPr="008B686A" w:rsidRDefault="005A570A" w:rsidP="00EB4711">
            <w:pPr>
              <w:jc w:val="left"/>
              <w:rPr>
                <w:b/>
                <w:bCs/>
                <w:color w:val="FFFFFF"/>
                <w:spacing w:val="0"/>
                <w:lang w:val="fr-FR" w:eastAsia="fr-FR"/>
              </w:rPr>
            </w:pPr>
            <w:r w:rsidRPr="008B686A">
              <w:rPr>
                <w:b/>
                <w:bCs/>
                <w:color w:val="FFFFFF"/>
                <w:spacing w:val="0"/>
                <w:lang w:val="fr-FR" w:eastAsia="fr-FR"/>
              </w:rPr>
              <w:t>2020</w:t>
            </w:r>
          </w:p>
        </w:tc>
        <w:tc>
          <w:tcPr>
            <w:tcW w:w="720" w:type="dxa"/>
            <w:tcBorders>
              <w:top w:val="nil"/>
              <w:left w:val="single" w:sz="4" w:space="0" w:color="FFFFFF"/>
              <w:bottom w:val="single" w:sz="12" w:space="0" w:color="FFFFFF"/>
              <w:right w:val="nil"/>
            </w:tcBorders>
            <w:shd w:val="clear" w:color="70AD47" w:fill="70AD47"/>
            <w:noWrap/>
            <w:vAlign w:val="bottom"/>
            <w:hideMark/>
          </w:tcPr>
          <w:p w14:paraId="327F479F" w14:textId="77777777" w:rsidR="005A570A" w:rsidRPr="008B686A" w:rsidRDefault="005A570A" w:rsidP="00EB4711">
            <w:pPr>
              <w:jc w:val="left"/>
              <w:rPr>
                <w:b/>
                <w:bCs/>
                <w:color w:val="FFFFFF"/>
                <w:spacing w:val="0"/>
                <w:lang w:val="fr-FR" w:eastAsia="fr-FR"/>
              </w:rPr>
            </w:pPr>
            <w:r w:rsidRPr="008B686A">
              <w:rPr>
                <w:b/>
                <w:bCs/>
                <w:color w:val="FFFFFF"/>
                <w:spacing w:val="0"/>
                <w:lang w:val="fr-FR" w:eastAsia="fr-FR"/>
              </w:rPr>
              <w:t>2021</w:t>
            </w:r>
          </w:p>
        </w:tc>
      </w:tr>
      <w:tr w:rsidR="005A570A" w:rsidRPr="005A570A" w14:paraId="48A22CF3" w14:textId="77777777" w:rsidTr="005A570A">
        <w:trPr>
          <w:trHeight w:val="397"/>
        </w:trPr>
        <w:tc>
          <w:tcPr>
            <w:tcW w:w="1480" w:type="dxa"/>
            <w:tcBorders>
              <w:top w:val="single" w:sz="4" w:space="0" w:color="FFFFFF"/>
              <w:left w:val="nil"/>
              <w:bottom w:val="single" w:sz="4" w:space="0" w:color="FFFFFF"/>
              <w:right w:val="single" w:sz="4" w:space="0" w:color="FFFFFF"/>
            </w:tcBorders>
            <w:shd w:val="clear" w:color="C6E0B4" w:fill="C6E0B4"/>
            <w:noWrap/>
            <w:vAlign w:val="center"/>
          </w:tcPr>
          <w:p w14:paraId="7FAC7B8B" w14:textId="64647776" w:rsidR="005A570A" w:rsidRPr="008B686A" w:rsidRDefault="005A570A" w:rsidP="005A570A">
            <w:pPr>
              <w:jc w:val="left"/>
              <w:rPr>
                <w:color w:val="000000"/>
                <w:spacing w:val="0"/>
                <w:lang w:val="fr-FR" w:eastAsia="fr-FR"/>
              </w:rPr>
            </w:pPr>
            <w:r w:rsidRPr="008B686A">
              <w:rPr>
                <w:color w:val="000000"/>
                <w:spacing w:val="0"/>
                <w:lang w:val="fr-FR" w:eastAsia="fr-FR"/>
              </w:rPr>
              <w:t>IEC 60079-</w:t>
            </w:r>
            <w:r w:rsidRPr="005A570A">
              <w:rPr>
                <w:color w:val="000000"/>
                <w:spacing w:val="0"/>
                <w:lang w:val="fr-FR" w:eastAsia="fr-FR"/>
              </w:rPr>
              <w:t>19</w:t>
            </w:r>
          </w:p>
        </w:tc>
        <w:tc>
          <w:tcPr>
            <w:tcW w:w="4195" w:type="dxa"/>
            <w:tcBorders>
              <w:top w:val="single" w:sz="4" w:space="0" w:color="FFFFFF"/>
              <w:left w:val="single" w:sz="4" w:space="0" w:color="FFFFFF"/>
              <w:bottom w:val="single" w:sz="4" w:space="0" w:color="FFFFFF"/>
              <w:right w:val="single" w:sz="4" w:space="0" w:color="FFFFFF"/>
            </w:tcBorders>
            <w:shd w:val="clear" w:color="C6E0B4" w:fill="C6E0B4"/>
            <w:noWrap/>
            <w:vAlign w:val="center"/>
            <w:hideMark/>
          </w:tcPr>
          <w:p w14:paraId="170C8E0B" w14:textId="5F03D752" w:rsidR="005A570A" w:rsidRPr="008B686A" w:rsidRDefault="005A570A" w:rsidP="005A570A">
            <w:pPr>
              <w:jc w:val="left"/>
              <w:rPr>
                <w:color w:val="000000"/>
                <w:spacing w:val="0"/>
                <w:lang w:eastAsia="fr-FR"/>
              </w:rPr>
            </w:pPr>
            <w:r w:rsidRPr="005A570A">
              <w:rPr>
                <w:color w:val="000000"/>
                <w:spacing w:val="0"/>
                <w:lang w:eastAsia="fr-FR"/>
              </w:rPr>
              <w:t>Equipment repair, overhaul and reclamation</w:t>
            </w:r>
          </w:p>
        </w:tc>
        <w:tc>
          <w:tcPr>
            <w:tcW w:w="587" w:type="dxa"/>
            <w:tcBorders>
              <w:top w:val="single" w:sz="4" w:space="0" w:color="FFFFFF"/>
              <w:left w:val="single" w:sz="4" w:space="0" w:color="FFFFFF"/>
              <w:bottom w:val="single" w:sz="4" w:space="0" w:color="FFFFFF"/>
              <w:right w:val="single" w:sz="4" w:space="0" w:color="FFFFFF"/>
            </w:tcBorders>
            <w:shd w:val="clear" w:color="C6E0B4" w:fill="C6E0B4"/>
            <w:noWrap/>
            <w:vAlign w:val="center"/>
            <w:hideMark/>
          </w:tcPr>
          <w:p w14:paraId="57B1E9ED" w14:textId="20D6E4EC" w:rsidR="005A570A" w:rsidRPr="008B686A" w:rsidRDefault="005A570A" w:rsidP="005A570A">
            <w:pPr>
              <w:jc w:val="center"/>
              <w:rPr>
                <w:color w:val="000000"/>
                <w:spacing w:val="0"/>
                <w:lang w:val="fr-FR" w:eastAsia="fr-FR"/>
              </w:rPr>
            </w:pPr>
            <w:r w:rsidRPr="005A570A">
              <w:rPr>
                <w:color w:val="000000"/>
                <w:spacing w:val="0"/>
                <w:lang w:val="fr-FR" w:eastAsia="fr-FR"/>
              </w:rPr>
              <w:t>-</w:t>
            </w:r>
          </w:p>
        </w:tc>
        <w:tc>
          <w:tcPr>
            <w:tcW w:w="720" w:type="dxa"/>
            <w:tcBorders>
              <w:top w:val="single" w:sz="4" w:space="0" w:color="FFFFFF"/>
              <w:left w:val="single" w:sz="4" w:space="0" w:color="FFFFFF"/>
              <w:bottom w:val="single" w:sz="4" w:space="0" w:color="FFFFFF"/>
              <w:right w:val="single" w:sz="4" w:space="0" w:color="FFFFFF"/>
            </w:tcBorders>
            <w:shd w:val="clear" w:color="C6E0B4" w:fill="C6E0B4"/>
            <w:noWrap/>
            <w:vAlign w:val="center"/>
            <w:hideMark/>
          </w:tcPr>
          <w:p w14:paraId="5F681033" w14:textId="77777777" w:rsidR="005A570A" w:rsidRPr="008B686A" w:rsidRDefault="005A570A" w:rsidP="005A570A">
            <w:pPr>
              <w:jc w:val="center"/>
              <w:rPr>
                <w:color w:val="000000"/>
                <w:spacing w:val="0"/>
                <w:lang w:val="fr-FR" w:eastAsia="fr-FR"/>
              </w:rPr>
            </w:pPr>
            <w:r w:rsidRPr="005A570A">
              <w:rPr>
                <w:color w:val="000000"/>
                <w:spacing w:val="0"/>
                <w:lang w:val="fr-FR" w:eastAsia="fr-FR"/>
              </w:rPr>
              <w:t>1</w:t>
            </w:r>
          </w:p>
        </w:tc>
        <w:tc>
          <w:tcPr>
            <w:tcW w:w="720" w:type="dxa"/>
            <w:tcBorders>
              <w:top w:val="single" w:sz="4" w:space="0" w:color="FFFFFF"/>
              <w:left w:val="single" w:sz="4" w:space="0" w:color="FFFFFF"/>
              <w:bottom w:val="single" w:sz="4" w:space="0" w:color="FFFFFF"/>
              <w:right w:val="single" w:sz="4" w:space="0" w:color="FFFFFF"/>
            </w:tcBorders>
            <w:shd w:val="clear" w:color="C6E0B4" w:fill="C6E0B4"/>
            <w:noWrap/>
            <w:vAlign w:val="center"/>
            <w:hideMark/>
          </w:tcPr>
          <w:p w14:paraId="36424BF8" w14:textId="77777777" w:rsidR="005A570A" w:rsidRPr="008B686A" w:rsidRDefault="005A570A" w:rsidP="005A570A">
            <w:pPr>
              <w:jc w:val="center"/>
              <w:rPr>
                <w:color w:val="000000"/>
                <w:spacing w:val="0"/>
                <w:lang w:val="fr-FR" w:eastAsia="fr-FR"/>
              </w:rPr>
            </w:pPr>
            <w:r w:rsidRPr="005A570A">
              <w:rPr>
                <w:color w:val="000000"/>
                <w:spacing w:val="0"/>
                <w:lang w:val="fr-FR" w:eastAsia="fr-FR"/>
              </w:rPr>
              <w:t>1</w:t>
            </w:r>
          </w:p>
        </w:tc>
        <w:tc>
          <w:tcPr>
            <w:tcW w:w="720" w:type="dxa"/>
            <w:tcBorders>
              <w:top w:val="single" w:sz="4" w:space="0" w:color="FFFFFF"/>
              <w:left w:val="single" w:sz="4" w:space="0" w:color="FFFFFF"/>
              <w:bottom w:val="single" w:sz="4" w:space="0" w:color="FFFFFF"/>
              <w:right w:val="single" w:sz="4" w:space="0" w:color="FFFFFF"/>
            </w:tcBorders>
            <w:shd w:val="clear" w:color="C6E0B4" w:fill="C6E0B4"/>
            <w:noWrap/>
            <w:vAlign w:val="center"/>
            <w:hideMark/>
          </w:tcPr>
          <w:p w14:paraId="286941F6" w14:textId="77777777" w:rsidR="005A570A" w:rsidRPr="008B686A" w:rsidRDefault="005A570A" w:rsidP="005A570A">
            <w:pPr>
              <w:jc w:val="center"/>
              <w:rPr>
                <w:color w:val="000000"/>
                <w:spacing w:val="0"/>
                <w:lang w:val="fr-FR" w:eastAsia="fr-FR"/>
              </w:rPr>
            </w:pPr>
            <w:r w:rsidRPr="005A570A">
              <w:rPr>
                <w:color w:val="000000"/>
                <w:spacing w:val="0"/>
                <w:lang w:val="fr-FR" w:eastAsia="fr-FR"/>
              </w:rPr>
              <w:t>0</w:t>
            </w:r>
          </w:p>
        </w:tc>
        <w:tc>
          <w:tcPr>
            <w:tcW w:w="720" w:type="dxa"/>
            <w:tcBorders>
              <w:top w:val="single" w:sz="4" w:space="0" w:color="FFFFFF"/>
              <w:left w:val="single" w:sz="4" w:space="0" w:color="FFFFFF"/>
              <w:bottom w:val="single" w:sz="4" w:space="0" w:color="FFFFFF"/>
              <w:right w:val="nil"/>
            </w:tcBorders>
            <w:shd w:val="clear" w:color="C6E0B4" w:fill="C6E0B4"/>
            <w:noWrap/>
            <w:vAlign w:val="center"/>
            <w:hideMark/>
          </w:tcPr>
          <w:p w14:paraId="69143E2D" w14:textId="77777777" w:rsidR="005A570A" w:rsidRPr="008B686A" w:rsidRDefault="005A570A" w:rsidP="005A570A">
            <w:pPr>
              <w:jc w:val="center"/>
              <w:rPr>
                <w:color w:val="000000"/>
                <w:spacing w:val="0"/>
                <w:lang w:val="fr-FR" w:eastAsia="fr-FR"/>
              </w:rPr>
            </w:pPr>
            <w:r w:rsidRPr="005A570A">
              <w:rPr>
                <w:color w:val="000000"/>
                <w:spacing w:val="0"/>
                <w:lang w:val="fr-FR" w:eastAsia="fr-FR"/>
              </w:rPr>
              <w:t>0</w:t>
            </w:r>
          </w:p>
        </w:tc>
      </w:tr>
    </w:tbl>
    <w:p w14:paraId="165E7AAE" w14:textId="77777777" w:rsidR="0069219C" w:rsidRDefault="0069219C" w:rsidP="005A570A">
      <w:pPr>
        <w:pStyle w:val="Heading2"/>
        <w:numPr>
          <w:ilvl w:val="1"/>
          <w:numId w:val="23"/>
        </w:numPr>
        <w:rPr>
          <w:szCs w:val="28"/>
        </w:rPr>
      </w:pPr>
      <w:bookmarkStart w:id="205" w:name="_Toc50219291"/>
      <w:r>
        <w:t>National accreditation</w:t>
      </w:r>
      <w:bookmarkEnd w:id="205"/>
    </w:p>
    <w:p w14:paraId="1D5766A8" w14:textId="67F1F2A0" w:rsidR="005A570A" w:rsidRPr="00291E1C" w:rsidRDefault="005A570A" w:rsidP="005A570A">
      <w:pPr>
        <w:snapToGrid w:val="0"/>
        <w:spacing w:before="100" w:after="200"/>
        <w:rPr>
          <w:color w:val="0070C0"/>
        </w:rPr>
      </w:pPr>
      <w:bookmarkStart w:id="206" w:name="_Toc9327982"/>
      <w:bookmarkStart w:id="207" w:name="_Toc50219292"/>
      <w:r w:rsidRPr="00260BF0">
        <w:rPr>
          <w:color w:val="0070C0"/>
        </w:rPr>
        <w:t xml:space="preserve">The national accreditation certification for ISO/IEC 17065 and ISO/IEC 17021-1 is shown in </w:t>
      </w:r>
      <w:r w:rsidRPr="00260BF0">
        <w:rPr>
          <w:color w:val="0070C0"/>
        </w:rPr>
        <w:fldChar w:fldCharType="begin"/>
      </w:r>
      <w:r w:rsidRPr="00260BF0">
        <w:rPr>
          <w:color w:val="0070C0"/>
        </w:rPr>
        <w:instrText xml:space="preserve"> REF _Ref93076879 \r \h </w:instrText>
      </w:r>
      <w:r>
        <w:rPr>
          <w:color w:val="0070C0"/>
        </w:rPr>
        <w:instrText xml:space="preserve"> \* MERGEFORMAT </w:instrText>
      </w:r>
      <w:r w:rsidRPr="00260BF0">
        <w:rPr>
          <w:color w:val="0070C0"/>
        </w:rPr>
      </w:r>
      <w:r w:rsidRPr="00260BF0">
        <w:rPr>
          <w:color w:val="0070C0"/>
        </w:rPr>
        <w:fldChar w:fldCharType="separate"/>
      </w:r>
      <w:r w:rsidRPr="00260BF0">
        <w:rPr>
          <w:color w:val="0070C0"/>
        </w:rPr>
        <w:t>Annex B</w:t>
      </w:r>
      <w:r w:rsidRPr="00260BF0">
        <w:rPr>
          <w:color w:val="0070C0"/>
        </w:rPr>
        <w:fldChar w:fldCharType="end"/>
      </w:r>
      <w:r w:rsidR="00DA5234">
        <w:rPr>
          <w:color w:val="0070C0"/>
        </w:rPr>
        <w:t>.</w:t>
      </w:r>
    </w:p>
    <w:p w14:paraId="0E9098BE" w14:textId="77777777" w:rsidR="0069219C" w:rsidRPr="00F31212" w:rsidRDefault="0069219C" w:rsidP="00F31212">
      <w:pPr>
        <w:pStyle w:val="Heading2"/>
        <w:numPr>
          <w:ilvl w:val="1"/>
          <w:numId w:val="23"/>
        </w:numPr>
      </w:pPr>
      <w:r w:rsidRPr="00F31212">
        <w:lastRenderedPageBreak/>
        <w:t>Assessment of service facilities and issue of FARs</w:t>
      </w:r>
      <w:bookmarkEnd w:id="206"/>
      <w:bookmarkEnd w:id="207"/>
    </w:p>
    <w:p w14:paraId="652FA6C6" w14:textId="17BC0099" w:rsidR="00807E4F" w:rsidRPr="00807E4F" w:rsidRDefault="00807E4F" w:rsidP="00807E4F">
      <w:pPr>
        <w:snapToGrid w:val="0"/>
        <w:spacing w:before="100" w:after="200"/>
        <w:rPr>
          <w:color w:val="0070C0"/>
        </w:rPr>
      </w:pPr>
      <w:r w:rsidRPr="00807E4F">
        <w:rPr>
          <w:b/>
          <w:bCs/>
          <w:color w:val="0070C0"/>
        </w:rPr>
        <w:fldChar w:fldCharType="begin"/>
      </w:r>
      <w:r w:rsidRPr="00807E4F">
        <w:rPr>
          <w:b/>
          <w:bCs/>
          <w:color w:val="0070C0"/>
        </w:rPr>
        <w:instrText xml:space="preserve"> REF ExCB_Identifier \h  \* MERGEFORMAT </w:instrText>
      </w:r>
      <w:r w:rsidRPr="00807E4F">
        <w:rPr>
          <w:b/>
          <w:bCs/>
          <w:color w:val="0070C0"/>
        </w:rPr>
      </w:r>
      <w:r w:rsidRPr="00807E4F">
        <w:rPr>
          <w:b/>
          <w:bCs/>
          <w:color w:val="0070C0"/>
        </w:rPr>
        <w:fldChar w:fldCharType="separate"/>
      </w:r>
      <w:r w:rsidRPr="00807E4F">
        <w:rPr>
          <w:b/>
          <w:bCs/>
          <w:color w:val="0070C0"/>
          <w:lang w:val="en-US"/>
        </w:rPr>
        <w:t>NCC</w:t>
      </w:r>
      <w:r w:rsidRPr="00807E4F">
        <w:rPr>
          <w:b/>
          <w:bCs/>
          <w:color w:val="0070C0"/>
        </w:rPr>
        <w:fldChar w:fldCharType="end"/>
      </w:r>
      <w:r>
        <w:rPr>
          <w:color w:val="0070C0"/>
        </w:rPr>
        <w:t xml:space="preserve"> </w:t>
      </w:r>
      <w:r w:rsidRPr="00807E4F">
        <w:rPr>
          <w:color w:val="0070C0"/>
        </w:rPr>
        <w:t xml:space="preserve">established assessment processes, including </w:t>
      </w:r>
      <w:r w:rsidR="00584337" w:rsidRPr="00584337">
        <w:rPr>
          <w:color w:val="0070C0"/>
        </w:rPr>
        <w:t xml:space="preserve">PNCC_87 rev 02 </w:t>
      </w:r>
      <w:r w:rsidRPr="00807E4F">
        <w:rPr>
          <w:color w:val="0070C0"/>
        </w:rPr>
        <w:t>Procedure</w:t>
      </w:r>
      <w:r w:rsidR="00584337">
        <w:rPr>
          <w:color w:val="0070C0"/>
        </w:rPr>
        <w:t xml:space="preserve"> for Audit Activities and </w:t>
      </w:r>
      <w:r w:rsidRPr="00807E4F">
        <w:rPr>
          <w:color w:val="0070C0"/>
        </w:rPr>
        <w:t>for Managing Audits for Certification, which covers the assessment of service facilities and issuance of FARs. For additional information, refer to Clause 3.16 of this report.</w:t>
      </w:r>
    </w:p>
    <w:p w14:paraId="701DE928" w14:textId="027DDE83" w:rsidR="00807E4F" w:rsidRPr="00807E4F" w:rsidRDefault="00807E4F" w:rsidP="00807E4F">
      <w:pPr>
        <w:snapToGrid w:val="0"/>
        <w:spacing w:before="100" w:after="200"/>
        <w:rPr>
          <w:color w:val="0070C0"/>
        </w:rPr>
      </w:pPr>
      <w:r w:rsidRPr="00807E4F">
        <w:rPr>
          <w:color w:val="0070C0"/>
        </w:rPr>
        <w:t xml:space="preserve">In response to the COVID-19 pandemic, </w:t>
      </w:r>
      <w:r w:rsidRPr="00807E4F">
        <w:rPr>
          <w:b/>
          <w:bCs/>
          <w:color w:val="0070C0"/>
        </w:rPr>
        <w:fldChar w:fldCharType="begin"/>
      </w:r>
      <w:r w:rsidRPr="00807E4F">
        <w:rPr>
          <w:b/>
          <w:bCs/>
          <w:color w:val="0070C0"/>
        </w:rPr>
        <w:instrText xml:space="preserve"> REF ExCB_Identifier \h  \* MERGEFORMAT </w:instrText>
      </w:r>
      <w:r w:rsidRPr="00807E4F">
        <w:rPr>
          <w:b/>
          <w:bCs/>
          <w:color w:val="0070C0"/>
        </w:rPr>
      </w:r>
      <w:r w:rsidRPr="00807E4F">
        <w:rPr>
          <w:b/>
          <w:bCs/>
          <w:color w:val="0070C0"/>
        </w:rPr>
        <w:fldChar w:fldCharType="separate"/>
      </w:r>
      <w:r w:rsidRPr="00807E4F">
        <w:rPr>
          <w:b/>
          <w:bCs/>
          <w:color w:val="0070C0"/>
          <w:lang w:val="en-US"/>
        </w:rPr>
        <w:t>NCC</w:t>
      </w:r>
      <w:r w:rsidRPr="00807E4F">
        <w:rPr>
          <w:b/>
          <w:bCs/>
          <w:color w:val="0070C0"/>
        </w:rPr>
        <w:fldChar w:fldCharType="end"/>
      </w:r>
      <w:r>
        <w:rPr>
          <w:color w:val="0070C0"/>
        </w:rPr>
        <w:t xml:space="preserve"> </w:t>
      </w:r>
      <w:r w:rsidRPr="00807E4F">
        <w:rPr>
          <w:color w:val="0070C0"/>
        </w:rPr>
        <w:t xml:space="preserve">has developed the procedure </w:t>
      </w:r>
      <w:r w:rsidR="001D48DA">
        <w:rPr>
          <w:color w:val="0070C0"/>
        </w:rPr>
        <w:t>FNCC_705 rev 0, for record the risk analysis</w:t>
      </w:r>
      <w:r w:rsidRPr="00807E4F">
        <w:rPr>
          <w:color w:val="0070C0"/>
        </w:rPr>
        <w:t xml:space="preserve"> for application of OD 060, which was prepared to enable support and continuing certification of service facilities. This arrangement was found to meet with the requirements of the IECEx System.</w:t>
      </w:r>
    </w:p>
    <w:p w14:paraId="308F8F51" w14:textId="07EF4CD7" w:rsidR="0069219C" w:rsidRPr="00807E4F" w:rsidRDefault="00807E4F" w:rsidP="00807E4F">
      <w:pPr>
        <w:snapToGrid w:val="0"/>
        <w:spacing w:before="100" w:after="200"/>
        <w:rPr>
          <w:color w:val="0070C0"/>
        </w:rPr>
      </w:pPr>
      <w:r w:rsidRPr="00807E4F">
        <w:rPr>
          <w:color w:val="0070C0"/>
        </w:rPr>
        <w:t xml:space="preserve">During the assessment, numbers of issued FARs and CoCs were reviewed, and found to be in line with </w:t>
      </w:r>
      <w:r w:rsidRPr="00807E4F">
        <w:rPr>
          <w:b/>
          <w:bCs/>
          <w:color w:val="0070C0"/>
        </w:rPr>
        <w:fldChar w:fldCharType="begin"/>
      </w:r>
      <w:r w:rsidRPr="00807E4F">
        <w:rPr>
          <w:b/>
          <w:bCs/>
          <w:color w:val="0070C0"/>
        </w:rPr>
        <w:instrText xml:space="preserve"> REF ExCB_Identifier \h  \* MERGEFORMAT </w:instrText>
      </w:r>
      <w:r w:rsidRPr="00807E4F">
        <w:rPr>
          <w:b/>
          <w:bCs/>
          <w:color w:val="0070C0"/>
        </w:rPr>
      </w:r>
      <w:r w:rsidRPr="00807E4F">
        <w:rPr>
          <w:b/>
          <w:bCs/>
          <w:color w:val="0070C0"/>
        </w:rPr>
        <w:fldChar w:fldCharType="separate"/>
      </w:r>
      <w:r w:rsidRPr="00807E4F">
        <w:rPr>
          <w:b/>
          <w:bCs/>
          <w:color w:val="0070C0"/>
          <w:lang w:val="en-US"/>
        </w:rPr>
        <w:t>NCC</w:t>
      </w:r>
      <w:r w:rsidRPr="00807E4F">
        <w:rPr>
          <w:b/>
          <w:bCs/>
          <w:color w:val="0070C0"/>
        </w:rPr>
        <w:fldChar w:fldCharType="end"/>
      </w:r>
      <w:r>
        <w:rPr>
          <w:color w:val="0070C0"/>
        </w:rPr>
        <w:t xml:space="preserve"> </w:t>
      </w:r>
      <w:r w:rsidRPr="00807E4F">
        <w:rPr>
          <w:color w:val="0070C0"/>
        </w:rPr>
        <w:t>procedures and IECEx requirements.</w:t>
      </w:r>
    </w:p>
    <w:p w14:paraId="0E79D837" w14:textId="77777777" w:rsidR="0069219C" w:rsidRPr="00F31212" w:rsidRDefault="0069219C" w:rsidP="005A570A">
      <w:pPr>
        <w:pStyle w:val="Heading2"/>
        <w:numPr>
          <w:ilvl w:val="1"/>
          <w:numId w:val="23"/>
        </w:numPr>
      </w:pPr>
      <w:r w:rsidRPr="00F31212">
        <w:tab/>
      </w:r>
      <w:bookmarkStart w:id="208" w:name="_Toc50219293"/>
      <w:r w:rsidRPr="00F31212">
        <w:t>Comments (including issues found during assessment)</w:t>
      </w:r>
      <w:bookmarkEnd w:id="208"/>
    </w:p>
    <w:p w14:paraId="73687BE3" w14:textId="0D1B9FCD" w:rsidR="0069219C" w:rsidRPr="005A570A" w:rsidRDefault="005A570A" w:rsidP="0069219C">
      <w:pPr>
        <w:pStyle w:val="PARAGRAPH"/>
        <w:rPr>
          <w:color w:val="0070C0"/>
        </w:rPr>
      </w:pPr>
      <w:r w:rsidRPr="00F31212">
        <w:rPr>
          <w:color w:val="0070C0"/>
        </w:rPr>
        <w:t>None</w:t>
      </w:r>
      <w:r w:rsidR="00E7030B" w:rsidRPr="00F31212">
        <w:rPr>
          <w:color w:val="0070C0"/>
        </w:rPr>
        <w:t xml:space="preserve"> </w:t>
      </w:r>
    </w:p>
    <w:p w14:paraId="32224F73" w14:textId="68FE58C9" w:rsidR="00496534" w:rsidRPr="00BD6E18" w:rsidRDefault="00496534" w:rsidP="00496534">
      <w:pPr>
        <w:pStyle w:val="Heading1"/>
      </w:pPr>
      <w:bookmarkStart w:id="209" w:name="_Toc93073450"/>
      <w:r w:rsidRPr="00BD6E18">
        <w:t>Annexes</w:t>
      </w:r>
      <w:bookmarkEnd w:id="209"/>
    </w:p>
    <w:p w14:paraId="6CBBD085" w14:textId="29609158" w:rsidR="00946DDD" w:rsidRPr="00913966" w:rsidRDefault="00946DDD" w:rsidP="009B3D3E">
      <w:pPr>
        <w:pStyle w:val="PARAGRAPH"/>
        <w:rPr>
          <w:color w:val="00B050"/>
          <w:spacing w:val="0"/>
          <w:sz w:val="18"/>
          <w:lang w:eastAsia="en-AU"/>
        </w:rPr>
      </w:pPr>
    </w:p>
    <w:p w14:paraId="6C59F14C" w14:textId="77777777" w:rsidR="008D11C0" w:rsidRPr="00913966" w:rsidRDefault="008D11C0" w:rsidP="00946DDD">
      <w:pPr>
        <w:pStyle w:val="PARAGRAPH"/>
        <w:rPr>
          <w:lang w:eastAsia="en-AU"/>
        </w:rPr>
      </w:pPr>
    </w:p>
    <w:p w14:paraId="7C3B7B25" w14:textId="77777777" w:rsidR="00496534" w:rsidRPr="00BD6E18" w:rsidRDefault="00496534" w:rsidP="00EF7CDD">
      <w:pPr>
        <w:pStyle w:val="ANNEXtitle"/>
      </w:pPr>
      <w:r w:rsidRPr="00BD6E18">
        <w:lastRenderedPageBreak/>
        <w:br/>
      </w:r>
      <w:bookmarkStart w:id="210" w:name="_Toc93073451"/>
      <w:r w:rsidRPr="00BD6E18">
        <w:t>Overall Organisation Chart</w:t>
      </w:r>
      <w:bookmarkEnd w:id="210"/>
    </w:p>
    <w:p w14:paraId="10F02BF6" w14:textId="7A41ECA6" w:rsidR="009B3D3E" w:rsidRDefault="009B3D3E" w:rsidP="009B3D3E">
      <w:pPr>
        <w:pStyle w:val="PARAGRAPH"/>
        <w:jc w:val="center"/>
      </w:pPr>
    </w:p>
    <w:p w14:paraId="32F4AD54" w14:textId="533E94F6" w:rsidR="00B0643E" w:rsidRDefault="00B0643E" w:rsidP="009B3D3E">
      <w:pPr>
        <w:pStyle w:val="PARAGRAPH"/>
        <w:jc w:val="center"/>
      </w:pPr>
      <w:r>
        <w:rPr>
          <w:noProof/>
          <w:lang w:val="pt-BR" w:eastAsia="pt-BR"/>
        </w:rPr>
        <w:drawing>
          <wp:inline distT="0" distB="0" distL="0" distR="0" wp14:anchorId="22E59270" wp14:editId="7225045A">
            <wp:extent cx="5759450" cy="4856480"/>
            <wp:effectExtent l="0" t="0" r="0" b="127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4856480"/>
                    </a:xfrm>
                    <a:prstGeom prst="rect">
                      <a:avLst/>
                    </a:prstGeom>
                  </pic:spPr>
                </pic:pic>
              </a:graphicData>
            </a:graphic>
          </wp:inline>
        </w:drawing>
      </w:r>
    </w:p>
    <w:p w14:paraId="60E4EFB6" w14:textId="23EBB1A2" w:rsidR="0095541C" w:rsidRDefault="0095541C" w:rsidP="009B3D3E">
      <w:pPr>
        <w:pStyle w:val="PARAGRAPH"/>
        <w:jc w:val="center"/>
      </w:pPr>
    </w:p>
    <w:p w14:paraId="7FC8E296" w14:textId="59D5C96C" w:rsidR="00FD42B7" w:rsidRPr="00913966" w:rsidRDefault="006E4A0B" w:rsidP="00EF7CDD">
      <w:pPr>
        <w:pStyle w:val="ANNEXtitle"/>
      </w:pPr>
      <w:r w:rsidRPr="00913966">
        <w:lastRenderedPageBreak/>
        <w:br/>
      </w:r>
      <w:bookmarkStart w:id="211" w:name="_Ref40100902"/>
      <w:bookmarkStart w:id="212" w:name="_Toc93073452"/>
      <w:bookmarkStart w:id="213" w:name="_Ref93076879"/>
      <w:r w:rsidR="001876FC" w:rsidRPr="00913966">
        <w:t>Accreditation Certificate</w:t>
      </w:r>
      <w:r w:rsidR="004B73B5">
        <w:t>s</w:t>
      </w:r>
      <w:r w:rsidR="001876FC" w:rsidRPr="00913966">
        <w:t xml:space="preserve"> for ISO/IEC 170</w:t>
      </w:r>
      <w:bookmarkEnd w:id="211"/>
      <w:bookmarkEnd w:id="212"/>
      <w:r w:rsidR="0009054E">
        <w:t>65</w:t>
      </w:r>
      <w:bookmarkEnd w:id="213"/>
      <w:r w:rsidR="004B73B5">
        <w:t xml:space="preserve"> and </w:t>
      </w:r>
      <w:r w:rsidR="004B73B5" w:rsidRPr="00913966">
        <w:t>ISO/IEC 170</w:t>
      </w:r>
      <w:r w:rsidR="004B73B5">
        <w:t>21-1</w:t>
      </w:r>
    </w:p>
    <w:p w14:paraId="78285EDC" w14:textId="1CF1A4CA" w:rsidR="002E15E3" w:rsidRDefault="004B73B5" w:rsidP="00EF7CDD">
      <w:pPr>
        <w:pStyle w:val="MAIN-TITLE"/>
      </w:pPr>
      <w:r>
        <w:rPr>
          <w:noProof/>
          <w:lang w:val="pt-BR" w:eastAsia="pt-BR"/>
        </w:rPr>
        <w:drawing>
          <wp:inline distT="0" distB="0" distL="0" distR="0" wp14:anchorId="7D4B94F3" wp14:editId="135A9FB1">
            <wp:extent cx="5276850" cy="3633870"/>
            <wp:effectExtent l="0" t="0" r="0" b="508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90685" cy="3643397"/>
                    </a:xfrm>
                    <a:prstGeom prst="rect">
                      <a:avLst/>
                    </a:prstGeom>
                  </pic:spPr>
                </pic:pic>
              </a:graphicData>
            </a:graphic>
          </wp:inline>
        </w:drawing>
      </w:r>
    </w:p>
    <w:p w14:paraId="69F598F5" w14:textId="77777777" w:rsidR="004B73B5" w:rsidRDefault="004B73B5" w:rsidP="00EF7CDD">
      <w:pPr>
        <w:pStyle w:val="MAIN-TITLE"/>
      </w:pPr>
    </w:p>
    <w:p w14:paraId="1E7C42E5" w14:textId="77777777" w:rsidR="004B73B5" w:rsidRDefault="004B73B5" w:rsidP="00EF7CDD">
      <w:pPr>
        <w:pStyle w:val="MAIN-TITLE"/>
      </w:pPr>
    </w:p>
    <w:p w14:paraId="201EFE85" w14:textId="77777777" w:rsidR="004B73B5" w:rsidRDefault="004B73B5" w:rsidP="00EF7CDD">
      <w:pPr>
        <w:pStyle w:val="MAIN-TITLE"/>
      </w:pPr>
    </w:p>
    <w:p w14:paraId="6016F80D" w14:textId="66762164" w:rsidR="004B73B5" w:rsidRPr="00913966" w:rsidRDefault="004B73B5" w:rsidP="00EF7CDD">
      <w:pPr>
        <w:pStyle w:val="MAIN-TITLE"/>
      </w:pPr>
      <w:r>
        <w:rPr>
          <w:noProof/>
          <w:lang w:val="pt-BR" w:eastAsia="pt-BR"/>
        </w:rPr>
        <w:drawing>
          <wp:inline distT="0" distB="0" distL="0" distR="0" wp14:anchorId="635E8A2F" wp14:editId="69EC8860">
            <wp:extent cx="5037296" cy="34194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49373" cy="3427673"/>
                    </a:xfrm>
                    <a:prstGeom prst="rect">
                      <a:avLst/>
                    </a:prstGeom>
                  </pic:spPr>
                </pic:pic>
              </a:graphicData>
            </a:graphic>
          </wp:inline>
        </w:drawing>
      </w:r>
    </w:p>
    <w:sectPr w:rsidR="004B73B5" w:rsidRPr="00913966" w:rsidSect="00BD0202">
      <w:headerReference w:type="default" r:id="rId18"/>
      <w:footerReference w:type="default" r:id="rId19"/>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3BEC" w14:textId="77777777" w:rsidR="00A66DC9" w:rsidRDefault="00A66DC9">
      <w:r>
        <w:separator/>
      </w:r>
    </w:p>
  </w:endnote>
  <w:endnote w:type="continuationSeparator" w:id="0">
    <w:p w14:paraId="1EBD0C10" w14:textId="77777777" w:rsidR="00A66DC9" w:rsidRDefault="00A6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A17" w14:textId="77777777" w:rsidR="00584337" w:rsidRDefault="005843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D48DA">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48DA">
      <w:rPr>
        <w:b/>
        <w:bCs/>
        <w:noProof/>
      </w:rPr>
      <w:t>19</w:t>
    </w:r>
    <w:r>
      <w:rPr>
        <w:b/>
        <w:bCs/>
        <w:sz w:val="24"/>
        <w:szCs w:val="24"/>
      </w:rPr>
      <w:fldChar w:fldCharType="end"/>
    </w:r>
  </w:p>
  <w:p w14:paraId="1AEE732F" w14:textId="77777777" w:rsidR="00584337" w:rsidRDefault="0058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4966" w14:textId="77777777" w:rsidR="00A66DC9" w:rsidRDefault="00A66DC9">
      <w:r>
        <w:separator/>
      </w:r>
    </w:p>
  </w:footnote>
  <w:footnote w:type="continuationSeparator" w:id="0">
    <w:p w14:paraId="19A0692C" w14:textId="77777777" w:rsidR="00A66DC9" w:rsidRDefault="00A6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7C75" w14:textId="5D2B7D50" w:rsidR="000900A4" w:rsidRDefault="00BD48EE" w:rsidP="000900A4">
    <w:pPr>
      <w:pStyle w:val="Header"/>
      <w:jc w:val="left"/>
      <w:rPr>
        <w:noProof/>
        <w:lang w:val="en-AU" w:eastAsia="en-AU"/>
      </w:rPr>
    </w:pPr>
    <w:r>
      <w:rPr>
        <w:noProof/>
        <w:lang w:val="en-AU" w:eastAsia="en-AU"/>
      </w:rPr>
      <w:drawing>
        <wp:inline distT="0" distB="0" distL="0" distR="0" wp14:anchorId="756880B0" wp14:editId="0E7725EB">
          <wp:extent cx="676910" cy="57912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p>
  <w:p w14:paraId="4FDAAF4D" w14:textId="5B28702C" w:rsidR="000900A4" w:rsidRPr="000900A4" w:rsidRDefault="000900A4" w:rsidP="000900A4">
    <w:pPr>
      <w:pStyle w:val="Header"/>
      <w:jc w:val="right"/>
      <w:rPr>
        <w:b/>
        <w:bCs/>
        <w:noProof/>
        <w:lang w:val="en-AU" w:eastAsia="en-AU"/>
      </w:rPr>
    </w:pPr>
    <w:r w:rsidRPr="000900A4">
      <w:rPr>
        <w:b/>
        <w:bCs/>
        <w:noProof/>
        <w:lang w:val="en-AU" w:eastAsia="en-AU"/>
      </w:rPr>
      <w:t>ExMC/1846/R</w:t>
    </w:r>
  </w:p>
  <w:p w14:paraId="1529DC94" w14:textId="4C57796C" w:rsidR="00584337" w:rsidRDefault="000900A4" w:rsidP="000900A4">
    <w:pPr>
      <w:pStyle w:val="Header"/>
      <w:tabs>
        <w:tab w:val="clear" w:pos="4536"/>
        <w:tab w:val="clear" w:pos="9072"/>
        <w:tab w:val="right" w:pos="8931"/>
      </w:tabs>
      <w:jc w:val="right"/>
      <w:rPr>
        <w:b/>
        <w:sz w:val="21"/>
        <w:szCs w:val="21"/>
        <w:lang w:val="en-AU"/>
      </w:rPr>
    </w:pPr>
    <w:r>
      <w:rPr>
        <w:b/>
        <w:bCs/>
        <w:noProof/>
        <w:lang w:val="en-AU" w:eastAsia="en-AU"/>
      </w:rPr>
      <w:tab/>
    </w:r>
    <w:r w:rsidRPr="000900A4">
      <w:rPr>
        <w:b/>
        <w:bCs/>
        <w:noProof/>
        <w:lang w:val="en-AU" w:eastAsia="en-AU"/>
      </w:rPr>
      <w:t>May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ACCF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237D4"/>
    <w:multiLevelType w:val="hybridMultilevel"/>
    <w:tmpl w:val="53CA0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1" w15:restartNumberingAfterBreak="0">
    <w:nsid w:val="36FF1519"/>
    <w:multiLevelType w:val="singleLevel"/>
    <w:tmpl w:val="3F2E1834"/>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auto"/>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3" w15:restartNumberingAfterBreak="0">
    <w:nsid w:val="40FA686F"/>
    <w:multiLevelType w:val="hybridMultilevel"/>
    <w:tmpl w:val="54CA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78303F"/>
    <w:multiLevelType w:val="hybridMultilevel"/>
    <w:tmpl w:val="4D788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7" w15:restartNumberingAfterBreak="0">
    <w:nsid w:val="56084C17"/>
    <w:multiLevelType w:val="hybridMultilevel"/>
    <w:tmpl w:val="6ABC3E6C"/>
    <w:lvl w:ilvl="0" w:tplc="0C090001">
      <w:start w:val="1"/>
      <w:numFmt w:val="bullet"/>
      <w:lvlText w:val=""/>
      <w:lvlJc w:val="left"/>
      <w:pPr>
        <w:ind w:left="720" w:hanging="360"/>
      </w:pPr>
      <w:rPr>
        <w:rFonts w:ascii="Symbol" w:hAnsi="Symbol" w:hint="default"/>
      </w:rPr>
    </w:lvl>
    <w:lvl w:ilvl="1" w:tplc="3D14B9D8">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9" w15:restartNumberingAfterBreak="0">
    <w:nsid w:val="63755CFF"/>
    <w:multiLevelType w:val="multilevel"/>
    <w:tmpl w:val="E964633A"/>
    <w:numStyleLink w:val="Headings"/>
  </w:abstractNum>
  <w:abstractNum w:abstractNumId="2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3"/>
  </w:num>
  <w:num w:numId="2">
    <w:abstractNumId w:val="7"/>
  </w:num>
  <w:num w:numId="3">
    <w:abstractNumId w:val="20"/>
  </w:num>
  <w:num w:numId="4">
    <w:abstractNumId w:val="6"/>
  </w:num>
  <w:num w:numId="5">
    <w:abstractNumId w:val="18"/>
  </w:num>
  <w:num w:numId="6">
    <w:abstractNumId w:val="11"/>
    <w:lvlOverride w:ilvl="0">
      <w:startOverride w:val="1"/>
    </w:lvlOverride>
  </w:num>
  <w:num w:numId="7">
    <w:abstractNumId w:val="4"/>
  </w:num>
  <w:num w:numId="8">
    <w:abstractNumId w:val="15"/>
  </w:num>
  <w:num w:numId="9">
    <w:abstractNumId w:val="12"/>
  </w:num>
  <w:num w:numId="10">
    <w:abstractNumId w:val="2"/>
  </w:num>
  <w:num w:numId="11">
    <w:abstractNumId w:val="10"/>
  </w:num>
  <w:num w:numId="12">
    <w:abstractNumId w:val="9"/>
    <w:lvlOverride w:ilvl="0">
      <w:startOverride w:val="1"/>
    </w:lvlOverride>
  </w:num>
  <w:num w:numId="13">
    <w:abstractNumId w:val="8"/>
    <w:lvlOverride w:ilvl="0">
      <w:startOverride w:val="1"/>
    </w:lvlOverride>
  </w:num>
  <w:num w:numId="14">
    <w:abstractNumId w:val="1"/>
    <w:lvlOverride w:ilvl="0">
      <w:startOverride w:val="1"/>
    </w:lvlOverride>
  </w:num>
  <w:num w:numId="15">
    <w:abstractNumId w:val="16"/>
    <w:lvlOverride w:ilvl="0">
      <w:startOverride w:val="1"/>
    </w:lvlOverride>
  </w:num>
  <w:num w:numId="16">
    <w:abstractNumId w:val="0"/>
  </w:num>
  <w:num w:numId="17">
    <w:abstractNumId w:val="17"/>
  </w:num>
  <w:num w:numId="18">
    <w:abstractNumId w:val="19"/>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19">
    <w:abstractNumId w:val="5"/>
  </w:num>
  <w:num w:numId="20">
    <w:abstractNumId w:val="19"/>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1">
    <w:abstractNumId w:val="19"/>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2">
    <w:abstractNumId w:val="19"/>
    <w:lvlOverride w:ilvl="0">
      <w:startOverride w:val="1"/>
      <w:lvl w:ilvl="0">
        <w:start w:val="1"/>
        <w:numFmt w:val="decimal"/>
        <w:pStyle w:val="Heading1"/>
        <w:lvlText w:val=""/>
        <w:lvlJc w:val="left"/>
        <w:pPr>
          <w:ind w:left="0" w:firstLine="0"/>
        </w:pPr>
      </w:lvl>
    </w:lvlOverride>
    <w:lvlOverride w:ilvl="1">
      <w:startOverride w:val="1"/>
      <w:lvl w:ilvl="1">
        <w:start w:val="1"/>
        <w:numFmt w:val="decimal"/>
        <w:pStyle w:val="Heading2"/>
        <w:lvlText w:val="%1.%2"/>
        <w:lvlJc w:val="left"/>
        <w:pPr>
          <w:tabs>
            <w:tab w:val="num" w:pos="1333"/>
          </w:tabs>
          <w:ind w:left="1333" w:hanging="624"/>
        </w:pPr>
        <w:rPr>
          <w:b/>
        </w:rPr>
      </w:lvl>
    </w:lvlOverride>
    <w:lvlOverride w:ilvl="2">
      <w:startOverride w:val="1"/>
      <w:lvl w:ilvl="2">
        <w:start w:val="1"/>
        <w:numFmt w:val="decimal"/>
        <w:pStyle w:val="Heading3"/>
        <w:lvlText w:val="%1.%2.%3"/>
        <w:lvlJc w:val="left"/>
        <w:pPr>
          <w:tabs>
            <w:tab w:val="num" w:pos="851"/>
          </w:tabs>
          <w:ind w:left="851" w:hanging="851"/>
        </w:pPr>
        <w:rPr>
          <w:b/>
        </w:rPr>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23">
    <w:abstractNumId w:val="19"/>
    <w:lvlOverride w:ilvl="0">
      <w:lvl w:ilvl="0">
        <w:start w:val="1"/>
        <w:numFmt w:val="decimal"/>
        <w:pStyle w:val="Heading1"/>
        <w:lvlText w:val="%1"/>
        <w:lvlJc w:val="left"/>
        <w:pPr>
          <w:tabs>
            <w:tab w:val="num" w:pos="397"/>
          </w:tabs>
          <w:ind w:left="397" w:hanging="397"/>
        </w:pPr>
      </w:lvl>
    </w:lvlOverride>
    <w:lvlOverride w:ilvl="1">
      <w:lvl w:ilvl="1">
        <w:start w:val="1"/>
        <w:numFmt w:val="decimal"/>
        <w:pStyle w:val="Heading2"/>
        <w:lvlText w:val="%1.%2"/>
        <w:lvlJc w:val="left"/>
        <w:pPr>
          <w:tabs>
            <w:tab w:val="num" w:pos="624"/>
          </w:tabs>
          <w:ind w:left="624" w:hanging="624"/>
        </w:pPr>
        <w:rPr>
          <w:b/>
        </w:rPr>
      </w:lvl>
    </w:lvlOverride>
    <w:lvlOverride w:ilvl="2">
      <w:lvl w:ilvl="2">
        <w:start w:val="1"/>
        <w:numFmt w:val="decimal"/>
        <w:pStyle w:val="Heading3"/>
        <w:lvlText w:val="%1.%2.%3"/>
        <w:lvlJc w:val="left"/>
        <w:pPr>
          <w:tabs>
            <w:tab w:val="num" w:pos="851"/>
          </w:tabs>
          <w:ind w:left="851" w:hanging="851"/>
        </w:pPr>
        <w:rPr>
          <w:b/>
        </w:rPr>
      </w:lvl>
    </w:lvlOverride>
    <w:lvlOverride w:ilvl="3">
      <w:lvl w:ilvl="3">
        <w:start w:val="1"/>
        <w:numFmt w:val="decimal"/>
        <w:pStyle w:val="Heading4"/>
        <w:lvlText w:val="%1.%2.%3.%4"/>
        <w:lvlJc w:val="left"/>
        <w:pPr>
          <w:tabs>
            <w:tab w:val="num" w:pos="1077"/>
          </w:tabs>
          <w:ind w:left="1077" w:hanging="1077"/>
        </w:pPr>
        <w:rPr>
          <w:b/>
        </w:rPr>
      </w:lvl>
    </w:lvlOverride>
    <w:lvlOverride w:ilvl="4">
      <w:lvl w:ilvl="4">
        <w:start w:val="1"/>
        <w:numFmt w:val="decimal"/>
        <w:pStyle w:val="Heading5"/>
        <w:lvlText w:val="%1.%2.%3.%4.%5"/>
        <w:lvlJc w:val="left"/>
        <w:pPr>
          <w:tabs>
            <w:tab w:val="num" w:pos="1304"/>
          </w:tabs>
          <w:ind w:left="1304" w:hanging="1304"/>
        </w:pPr>
      </w:lvl>
    </w:lvlOverride>
    <w:lvlOverride w:ilvl="5">
      <w:lvl w:ilvl="5">
        <w:start w:val="1"/>
        <w:numFmt w:val="decimal"/>
        <w:pStyle w:val="Heading6"/>
        <w:lvlText w:val="%1.%2.%3.%4.%5.%6"/>
        <w:lvlJc w:val="left"/>
        <w:pPr>
          <w:tabs>
            <w:tab w:val="num" w:pos="1531"/>
          </w:tabs>
          <w:ind w:left="1531" w:hanging="1531"/>
        </w:pPr>
      </w:lvl>
    </w:lvlOverride>
    <w:lvlOverride w:ilvl="6">
      <w:lvl w:ilvl="6">
        <w:start w:val="1"/>
        <w:numFmt w:val="decimal"/>
        <w:pStyle w:val="Heading7"/>
        <w:lvlText w:val="%1.%2.%3.%4.%5.%6.%7"/>
        <w:lvlJc w:val="left"/>
        <w:pPr>
          <w:tabs>
            <w:tab w:val="num" w:pos="1758"/>
          </w:tabs>
          <w:ind w:left="1758" w:hanging="1758"/>
        </w:pPr>
      </w:lvl>
    </w:lvlOverride>
    <w:lvlOverride w:ilvl="7">
      <w:lvl w:ilvl="7">
        <w:start w:val="1"/>
        <w:numFmt w:val="decimal"/>
        <w:pStyle w:val="Heading8"/>
        <w:lvlText w:val="%1.%2.%3.%4.%5.%6.%7.%8"/>
        <w:lvlJc w:val="left"/>
        <w:pPr>
          <w:tabs>
            <w:tab w:val="num" w:pos="1985"/>
          </w:tabs>
          <w:ind w:left="1985" w:hanging="1985"/>
        </w:pPr>
      </w:lvl>
    </w:lvlOverride>
    <w:lvlOverride w:ilvl="8">
      <w:lvl w:ilvl="8">
        <w:start w:val="1"/>
        <w:numFmt w:val="decimal"/>
        <w:pStyle w:val="Heading9"/>
        <w:lvlText w:val="%1.%2.%3.%4.%5.%6.%7.%8.%9"/>
        <w:lvlJc w:val="left"/>
        <w:pPr>
          <w:tabs>
            <w:tab w:val="num" w:pos="2211"/>
          </w:tabs>
          <w:ind w:left="2211" w:hanging="2211"/>
        </w:pPr>
      </w:lvl>
    </w:lvlOverride>
  </w:num>
  <w:num w:numId="24">
    <w:abstractNumId w:val="19"/>
    <w:lvlOverride w:ilvl="0">
      <w:startOverride w:val="1"/>
      <w:lvl w:ilvl="0">
        <w:start w:val="1"/>
        <w:numFmt w:val="decimal"/>
        <w:pStyle w:val="Heading1"/>
        <w:lvlText w:val=""/>
        <w:lvlJc w:val="left"/>
        <w:pPr>
          <w:ind w:left="0" w:firstLine="0"/>
        </w:pPr>
      </w:lvl>
    </w:lvlOverride>
    <w:lvlOverride w:ilvl="1">
      <w:startOverride w:val="1"/>
      <w:lvl w:ilvl="1">
        <w:start w:val="1"/>
        <w:numFmt w:val="decimal"/>
        <w:pStyle w:val="Heading2"/>
        <w:lvlText w:val="%1.%2"/>
        <w:lvlJc w:val="left"/>
        <w:pPr>
          <w:tabs>
            <w:tab w:val="num" w:pos="1333"/>
          </w:tabs>
          <w:ind w:left="1333" w:hanging="624"/>
        </w:pPr>
        <w:rPr>
          <w:b/>
        </w:rPr>
      </w:lvl>
    </w:lvlOverride>
    <w:lvlOverride w:ilvl="2">
      <w:startOverride w:val="1"/>
      <w:lvl w:ilvl="2">
        <w:start w:val="1"/>
        <w:numFmt w:val="decimal"/>
        <w:pStyle w:val="Heading3"/>
        <w:lvlText w:val="%1.%2.%3"/>
        <w:lvlJc w:val="left"/>
        <w:pPr>
          <w:tabs>
            <w:tab w:val="num" w:pos="4537"/>
          </w:tabs>
          <w:ind w:left="4537" w:hanging="851"/>
        </w:pPr>
        <w:rPr>
          <w:b/>
        </w:rPr>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25">
    <w:abstractNumId w:val="19"/>
    <w:lvlOverride w:ilvl="0">
      <w:startOverride w:val="1"/>
      <w:lvl w:ilvl="0">
        <w:start w:val="1"/>
        <w:numFmt w:val="decimal"/>
        <w:pStyle w:val="Heading1"/>
        <w:lvlText w:val=""/>
        <w:lvlJc w:val="left"/>
        <w:pPr>
          <w:ind w:left="0" w:firstLine="0"/>
        </w:pPr>
      </w:lvl>
    </w:lvlOverride>
    <w:lvlOverride w:ilvl="1">
      <w:startOverride w:val="1"/>
      <w:lvl w:ilvl="1">
        <w:start w:val="1"/>
        <w:numFmt w:val="decimal"/>
        <w:pStyle w:val="Heading2"/>
        <w:lvlText w:val="%1.%2"/>
        <w:lvlJc w:val="left"/>
        <w:pPr>
          <w:tabs>
            <w:tab w:val="num" w:pos="2893"/>
          </w:tabs>
          <w:ind w:left="2893" w:hanging="624"/>
        </w:pPr>
        <w:rPr>
          <w:b/>
        </w:rPr>
      </w:lvl>
    </w:lvlOverride>
    <w:lvlOverride w:ilvl="2">
      <w:startOverride w:val="1"/>
      <w:lvl w:ilvl="2">
        <w:start w:val="1"/>
        <w:numFmt w:val="decimal"/>
        <w:pStyle w:val="Heading3"/>
        <w:lvlText w:val="%1.%2.%3"/>
        <w:lvlJc w:val="left"/>
        <w:pPr>
          <w:tabs>
            <w:tab w:val="num" w:pos="4537"/>
          </w:tabs>
          <w:ind w:left="4537" w:hanging="851"/>
        </w:pPr>
        <w:rPr>
          <w:b/>
        </w:rPr>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26">
    <w:abstractNumId w:val="14"/>
  </w:num>
  <w:num w:numId="27">
    <w:abstractNumId w:val="13"/>
  </w:num>
  <w:num w:numId="28">
    <w:abstractNumId w:val="0"/>
  </w:num>
  <w:num w:numId="29">
    <w:abstractNumId w:val="11"/>
    <w:lvlOverride w:ilvl="0">
      <w:startOverride w:val="1"/>
    </w:lvlOverride>
  </w:num>
  <w:num w:numId="30">
    <w:abstractNumId w:val="19"/>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1">
    <w:abstractNumId w:val="19"/>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D7"/>
    <w:rsid w:val="000002CB"/>
    <w:rsid w:val="00005199"/>
    <w:rsid w:val="00006263"/>
    <w:rsid w:val="0000696D"/>
    <w:rsid w:val="000102ED"/>
    <w:rsid w:val="00011AD4"/>
    <w:rsid w:val="00013D4C"/>
    <w:rsid w:val="00014BB3"/>
    <w:rsid w:val="00021E3A"/>
    <w:rsid w:val="00023B22"/>
    <w:rsid w:val="00023E3D"/>
    <w:rsid w:val="00023F42"/>
    <w:rsid w:val="00023FDE"/>
    <w:rsid w:val="00024FAB"/>
    <w:rsid w:val="00031059"/>
    <w:rsid w:val="00033DCF"/>
    <w:rsid w:val="00034D73"/>
    <w:rsid w:val="00036137"/>
    <w:rsid w:val="00036627"/>
    <w:rsid w:val="00040041"/>
    <w:rsid w:val="000427BF"/>
    <w:rsid w:val="00042894"/>
    <w:rsid w:val="000530C8"/>
    <w:rsid w:val="00057805"/>
    <w:rsid w:val="0006046B"/>
    <w:rsid w:val="00062560"/>
    <w:rsid w:val="00066FCB"/>
    <w:rsid w:val="00070510"/>
    <w:rsid w:val="00072755"/>
    <w:rsid w:val="00074382"/>
    <w:rsid w:val="00080EA9"/>
    <w:rsid w:val="000829B8"/>
    <w:rsid w:val="000900A4"/>
    <w:rsid w:val="0009054E"/>
    <w:rsid w:val="000911ED"/>
    <w:rsid w:val="00093481"/>
    <w:rsid w:val="00096746"/>
    <w:rsid w:val="000A007C"/>
    <w:rsid w:val="000A3171"/>
    <w:rsid w:val="000A559F"/>
    <w:rsid w:val="000A71BF"/>
    <w:rsid w:val="000B45E1"/>
    <w:rsid w:val="000C46DC"/>
    <w:rsid w:val="000D0A7C"/>
    <w:rsid w:val="000D4EB3"/>
    <w:rsid w:val="000D54D0"/>
    <w:rsid w:val="000D5BFE"/>
    <w:rsid w:val="000D5E8B"/>
    <w:rsid w:val="000D6061"/>
    <w:rsid w:val="000E2C13"/>
    <w:rsid w:val="000F1891"/>
    <w:rsid w:val="000F3274"/>
    <w:rsid w:val="000F5087"/>
    <w:rsid w:val="001035B4"/>
    <w:rsid w:val="001079B8"/>
    <w:rsid w:val="00107C81"/>
    <w:rsid w:val="00110CE1"/>
    <w:rsid w:val="00111D74"/>
    <w:rsid w:val="00112F6B"/>
    <w:rsid w:val="00116384"/>
    <w:rsid w:val="001234BB"/>
    <w:rsid w:val="00131434"/>
    <w:rsid w:val="00131B41"/>
    <w:rsid w:val="00134CE6"/>
    <w:rsid w:val="00135432"/>
    <w:rsid w:val="001365E2"/>
    <w:rsid w:val="0014040F"/>
    <w:rsid w:val="00147164"/>
    <w:rsid w:val="00150F25"/>
    <w:rsid w:val="00151907"/>
    <w:rsid w:val="0015363F"/>
    <w:rsid w:val="001570BA"/>
    <w:rsid w:val="00157B46"/>
    <w:rsid w:val="0016051E"/>
    <w:rsid w:val="00161A38"/>
    <w:rsid w:val="00165465"/>
    <w:rsid w:val="00166797"/>
    <w:rsid w:val="001677F0"/>
    <w:rsid w:val="0017283B"/>
    <w:rsid w:val="0017291C"/>
    <w:rsid w:val="00173F64"/>
    <w:rsid w:val="00176379"/>
    <w:rsid w:val="001876FC"/>
    <w:rsid w:val="001931BC"/>
    <w:rsid w:val="001937B0"/>
    <w:rsid w:val="001955DA"/>
    <w:rsid w:val="0019642A"/>
    <w:rsid w:val="0019699B"/>
    <w:rsid w:val="001A215F"/>
    <w:rsid w:val="001A23B5"/>
    <w:rsid w:val="001B0860"/>
    <w:rsid w:val="001B0AAA"/>
    <w:rsid w:val="001B1F43"/>
    <w:rsid w:val="001B378F"/>
    <w:rsid w:val="001B4343"/>
    <w:rsid w:val="001C15C1"/>
    <w:rsid w:val="001C29A6"/>
    <w:rsid w:val="001C3CFE"/>
    <w:rsid w:val="001C6D10"/>
    <w:rsid w:val="001D08F9"/>
    <w:rsid w:val="001D3C66"/>
    <w:rsid w:val="001D48DA"/>
    <w:rsid w:val="001D76E0"/>
    <w:rsid w:val="001D7933"/>
    <w:rsid w:val="001E4293"/>
    <w:rsid w:val="001E4783"/>
    <w:rsid w:val="001E5513"/>
    <w:rsid w:val="001E6D39"/>
    <w:rsid w:val="001F0FA1"/>
    <w:rsid w:val="001F3758"/>
    <w:rsid w:val="001F4F84"/>
    <w:rsid w:val="001F50D5"/>
    <w:rsid w:val="00202D56"/>
    <w:rsid w:val="00206DA8"/>
    <w:rsid w:val="0021200D"/>
    <w:rsid w:val="0021211B"/>
    <w:rsid w:val="002147E6"/>
    <w:rsid w:val="00220F9A"/>
    <w:rsid w:val="0022284A"/>
    <w:rsid w:val="002232AF"/>
    <w:rsid w:val="00225E9B"/>
    <w:rsid w:val="00226AC2"/>
    <w:rsid w:val="002327CB"/>
    <w:rsid w:val="00233CF2"/>
    <w:rsid w:val="00234791"/>
    <w:rsid w:val="00234FF0"/>
    <w:rsid w:val="002352AB"/>
    <w:rsid w:val="00235D9C"/>
    <w:rsid w:val="00236B8B"/>
    <w:rsid w:val="00243301"/>
    <w:rsid w:val="00243664"/>
    <w:rsid w:val="00244476"/>
    <w:rsid w:val="002470FA"/>
    <w:rsid w:val="00247531"/>
    <w:rsid w:val="00247D0E"/>
    <w:rsid w:val="002501D2"/>
    <w:rsid w:val="00250B40"/>
    <w:rsid w:val="002535AA"/>
    <w:rsid w:val="00254592"/>
    <w:rsid w:val="00255550"/>
    <w:rsid w:val="0025605A"/>
    <w:rsid w:val="002570B8"/>
    <w:rsid w:val="00260BF0"/>
    <w:rsid w:val="00262BED"/>
    <w:rsid w:val="00266723"/>
    <w:rsid w:val="00266C85"/>
    <w:rsid w:val="00267606"/>
    <w:rsid w:val="00267F21"/>
    <w:rsid w:val="00270461"/>
    <w:rsid w:val="00271E9A"/>
    <w:rsid w:val="0027496A"/>
    <w:rsid w:val="0027754D"/>
    <w:rsid w:val="00277BE6"/>
    <w:rsid w:val="002810C7"/>
    <w:rsid w:val="0028305B"/>
    <w:rsid w:val="00283FBC"/>
    <w:rsid w:val="00293E38"/>
    <w:rsid w:val="002A5CFC"/>
    <w:rsid w:val="002A71C2"/>
    <w:rsid w:val="002A7D1F"/>
    <w:rsid w:val="002B3F8A"/>
    <w:rsid w:val="002B79F6"/>
    <w:rsid w:val="002C396A"/>
    <w:rsid w:val="002C40B7"/>
    <w:rsid w:val="002C60E0"/>
    <w:rsid w:val="002E0A94"/>
    <w:rsid w:val="002E15E3"/>
    <w:rsid w:val="002E1E40"/>
    <w:rsid w:val="002E5599"/>
    <w:rsid w:val="002E5FFB"/>
    <w:rsid w:val="002E6ECC"/>
    <w:rsid w:val="002F3D7E"/>
    <w:rsid w:val="002F714B"/>
    <w:rsid w:val="0030313E"/>
    <w:rsid w:val="0030782F"/>
    <w:rsid w:val="0031116F"/>
    <w:rsid w:val="00315B96"/>
    <w:rsid w:val="00321E56"/>
    <w:rsid w:val="003229FA"/>
    <w:rsid w:val="00323C87"/>
    <w:rsid w:val="00323EF3"/>
    <w:rsid w:val="00324B08"/>
    <w:rsid w:val="00334734"/>
    <w:rsid w:val="00335AEC"/>
    <w:rsid w:val="003360C1"/>
    <w:rsid w:val="003403E2"/>
    <w:rsid w:val="003449C8"/>
    <w:rsid w:val="00345E03"/>
    <w:rsid w:val="00351CDC"/>
    <w:rsid w:val="003555F8"/>
    <w:rsid w:val="003565C5"/>
    <w:rsid w:val="00362C3F"/>
    <w:rsid w:val="00364235"/>
    <w:rsid w:val="00364A47"/>
    <w:rsid w:val="0037017D"/>
    <w:rsid w:val="00372743"/>
    <w:rsid w:val="003728E6"/>
    <w:rsid w:val="003739D7"/>
    <w:rsid w:val="00374539"/>
    <w:rsid w:val="00381116"/>
    <w:rsid w:val="003817C1"/>
    <w:rsid w:val="00382E4B"/>
    <w:rsid w:val="003831B1"/>
    <w:rsid w:val="00387B8D"/>
    <w:rsid w:val="00394ED6"/>
    <w:rsid w:val="00396898"/>
    <w:rsid w:val="00396922"/>
    <w:rsid w:val="00397B84"/>
    <w:rsid w:val="003A0D70"/>
    <w:rsid w:val="003A3B43"/>
    <w:rsid w:val="003A436D"/>
    <w:rsid w:val="003B0FBE"/>
    <w:rsid w:val="003B30A0"/>
    <w:rsid w:val="003B34C0"/>
    <w:rsid w:val="003C3C12"/>
    <w:rsid w:val="003C4843"/>
    <w:rsid w:val="003C498A"/>
    <w:rsid w:val="003C61F2"/>
    <w:rsid w:val="003D1081"/>
    <w:rsid w:val="003D3461"/>
    <w:rsid w:val="003D4F05"/>
    <w:rsid w:val="003D7420"/>
    <w:rsid w:val="003E0DAC"/>
    <w:rsid w:val="003E2C88"/>
    <w:rsid w:val="003E2EFF"/>
    <w:rsid w:val="003E3FEF"/>
    <w:rsid w:val="003E6DB4"/>
    <w:rsid w:val="003F0991"/>
    <w:rsid w:val="003F6F5C"/>
    <w:rsid w:val="00404CA8"/>
    <w:rsid w:val="004068AF"/>
    <w:rsid w:val="00406EB6"/>
    <w:rsid w:val="0041548F"/>
    <w:rsid w:val="00417E57"/>
    <w:rsid w:val="004210DD"/>
    <w:rsid w:val="00421BF5"/>
    <w:rsid w:val="004238E1"/>
    <w:rsid w:val="00424677"/>
    <w:rsid w:val="004251C5"/>
    <w:rsid w:val="0042736C"/>
    <w:rsid w:val="00433232"/>
    <w:rsid w:val="004368E4"/>
    <w:rsid w:val="004376DE"/>
    <w:rsid w:val="00443161"/>
    <w:rsid w:val="00445ACC"/>
    <w:rsid w:val="004462B5"/>
    <w:rsid w:val="00447315"/>
    <w:rsid w:val="00447538"/>
    <w:rsid w:val="00450561"/>
    <w:rsid w:val="0045471C"/>
    <w:rsid w:val="00457963"/>
    <w:rsid w:val="004607B7"/>
    <w:rsid w:val="0046207A"/>
    <w:rsid w:val="004623A3"/>
    <w:rsid w:val="004643BF"/>
    <w:rsid w:val="00465C95"/>
    <w:rsid w:val="0046603E"/>
    <w:rsid w:val="0047188E"/>
    <w:rsid w:val="004804DC"/>
    <w:rsid w:val="0048170A"/>
    <w:rsid w:val="004840FE"/>
    <w:rsid w:val="004857A7"/>
    <w:rsid w:val="00485A47"/>
    <w:rsid w:val="00486EFB"/>
    <w:rsid w:val="004872C7"/>
    <w:rsid w:val="00496534"/>
    <w:rsid w:val="00496A4C"/>
    <w:rsid w:val="004A13FC"/>
    <w:rsid w:val="004A4C56"/>
    <w:rsid w:val="004A634D"/>
    <w:rsid w:val="004A6B19"/>
    <w:rsid w:val="004B1C3A"/>
    <w:rsid w:val="004B270B"/>
    <w:rsid w:val="004B3930"/>
    <w:rsid w:val="004B73B5"/>
    <w:rsid w:val="004C0CF8"/>
    <w:rsid w:val="004D059E"/>
    <w:rsid w:val="004D7AA3"/>
    <w:rsid w:val="004E372C"/>
    <w:rsid w:val="004E5248"/>
    <w:rsid w:val="004E5655"/>
    <w:rsid w:val="004E7050"/>
    <w:rsid w:val="004F069B"/>
    <w:rsid w:val="004F0A76"/>
    <w:rsid w:val="004F32C3"/>
    <w:rsid w:val="004F4E65"/>
    <w:rsid w:val="004F7BCC"/>
    <w:rsid w:val="00500899"/>
    <w:rsid w:val="005008B5"/>
    <w:rsid w:val="0050176E"/>
    <w:rsid w:val="00501C79"/>
    <w:rsid w:val="00501F80"/>
    <w:rsid w:val="0050367E"/>
    <w:rsid w:val="00505B5F"/>
    <w:rsid w:val="005076F4"/>
    <w:rsid w:val="00512D2C"/>
    <w:rsid w:val="005145F0"/>
    <w:rsid w:val="00515066"/>
    <w:rsid w:val="00521C7B"/>
    <w:rsid w:val="005244FF"/>
    <w:rsid w:val="00524A2E"/>
    <w:rsid w:val="00530B32"/>
    <w:rsid w:val="005318C1"/>
    <w:rsid w:val="00544E30"/>
    <w:rsid w:val="005456A9"/>
    <w:rsid w:val="0055167B"/>
    <w:rsid w:val="0055485D"/>
    <w:rsid w:val="005561C0"/>
    <w:rsid w:val="005650FB"/>
    <w:rsid w:val="00566922"/>
    <w:rsid w:val="00571C4D"/>
    <w:rsid w:val="005768AA"/>
    <w:rsid w:val="00580E1A"/>
    <w:rsid w:val="005817CB"/>
    <w:rsid w:val="00584337"/>
    <w:rsid w:val="0058436E"/>
    <w:rsid w:val="00584E3A"/>
    <w:rsid w:val="0058505A"/>
    <w:rsid w:val="005870F0"/>
    <w:rsid w:val="00593921"/>
    <w:rsid w:val="005A0B23"/>
    <w:rsid w:val="005A0F65"/>
    <w:rsid w:val="005A49BB"/>
    <w:rsid w:val="005A533A"/>
    <w:rsid w:val="005A570A"/>
    <w:rsid w:val="005B7E4D"/>
    <w:rsid w:val="005C11D1"/>
    <w:rsid w:val="005C1ADC"/>
    <w:rsid w:val="005C318C"/>
    <w:rsid w:val="005C5877"/>
    <w:rsid w:val="005D2D91"/>
    <w:rsid w:val="005E0DB8"/>
    <w:rsid w:val="005E162D"/>
    <w:rsid w:val="005E3CEA"/>
    <w:rsid w:val="005E5ECE"/>
    <w:rsid w:val="005F459A"/>
    <w:rsid w:val="00601FFE"/>
    <w:rsid w:val="00602841"/>
    <w:rsid w:val="00602C5B"/>
    <w:rsid w:val="00603D56"/>
    <w:rsid w:val="00604B81"/>
    <w:rsid w:val="006072A8"/>
    <w:rsid w:val="0060757B"/>
    <w:rsid w:val="006101A5"/>
    <w:rsid w:val="00611CB0"/>
    <w:rsid w:val="00623454"/>
    <w:rsid w:val="0062391D"/>
    <w:rsid w:val="00625538"/>
    <w:rsid w:val="006277CD"/>
    <w:rsid w:val="006300D3"/>
    <w:rsid w:val="0063277A"/>
    <w:rsid w:val="00633C20"/>
    <w:rsid w:val="00636719"/>
    <w:rsid w:val="0064254B"/>
    <w:rsid w:val="00643654"/>
    <w:rsid w:val="0064563E"/>
    <w:rsid w:val="00646E03"/>
    <w:rsid w:val="0064775F"/>
    <w:rsid w:val="00647CA7"/>
    <w:rsid w:val="006541E5"/>
    <w:rsid w:val="0065457F"/>
    <w:rsid w:val="00657642"/>
    <w:rsid w:val="00660FD4"/>
    <w:rsid w:val="006617BD"/>
    <w:rsid w:val="00663F02"/>
    <w:rsid w:val="00664482"/>
    <w:rsid w:val="006654E5"/>
    <w:rsid w:val="00665B9B"/>
    <w:rsid w:val="006677B0"/>
    <w:rsid w:val="0067135D"/>
    <w:rsid w:val="00673BB4"/>
    <w:rsid w:val="0067779E"/>
    <w:rsid w:val="006807C0"/>
    <w:rsid w:val="00680FB0"/>
    <w:rsid w:val="00681C74"/>
    <w:rsid w:val="0068634F"/>
    <w:rsid w:val="006865C6"/>
    <w:rsid w:val="006871F3"/>
    <w:rsid w:val="0069219C"/>
    <w:rsid w:val="006941FF"/>
    <w:rsid w:val="006947D6"/>
    <w:rsid w:val="00695CD0"/>
    <w:rsid w:val="006A03F0"/>
    <w:rsid w:val="006A180C"/>
    <w:rsid w:val="006A2A14"/>
    <w:rsid w:val="006B4489"/>
    <w:rsid w:val="006B4C7C"/>
    <w:rsid w:val="006B68F4"/>
    <w:rsid w:val="006B7E5B"/>
    <w:rsid w:val="006C06D6"/>
    <w:rsid w:val="006C275C"/>
    <w:rsid w:val="006C48D0"/>
    <w:rsid w:val="006C5513"/>
    <w:rsid w:val="006D203E"/>
    <w:rsid w:val="006D59E5"/>
    <w:rsid w:val="006D6156"/>
    <w:rsid w:val="006D6424"/>
    <w:rsid w:val="006E21A2"/>
    <w:rsid w:val="006E4A0B"/>
    <w:rsid w:val="006E756B"/>
    <w:rsid w:val="006F2F2C"/>
    <w:rsid w:val="006F77C0"/>
    <w:rsid w:val="007019D1"/>
    <w:rsid w:val="00702B0B"/>
    <w:rsid w:val="007051F1"/>
    <w:rsid w:val="00711730"/>
    <w:rsid w:val="00712BA1"/>
    <w:rsid w:val="0071351C"/>
    <w:rsid w:val="0072155B"/>
    <w:rsid w:val="007309FA"/>
    <w:rsid w:val="00731224"/>
    <w:rsid w:val="007313E9"/>
    <w:rsid w:val="00732237"/>
    <w:rsid w:val="00732A63"/>
    <w:rsid w:val="00736CE6"/>
    <w:rsid w:val="0073708E"/>
    <w:rsid w:val="00742948"/>
    <w:rsid w:val="0074371F"/>
    <w:rsid w:val="0075024B"/>
    <w:rsid w:val="007523E6"/>
    <w:rsid w:val="00752A07"/>
    <w:rsid w:val="0075375E"/>
    <w:rsid w:val="00755A08"/>
    <w:rsid w:val="00756C3A"/>
    <w:rsid w:val="00761E54"/>
    <w:rsid w:val="00767963"/>
    <w:rsid w:val="0077090F"/>
    <w:rsid w:val="00775BC9"/>
    <w:rsid w:val="00782504"/>
    <w:rsid w:val="00782787"/>
    <w:rsid w:val="00790196"/>
    <w:rsid w:val="00790F3E"/>
    <w:rsid w:val="00792782"/>
    <w:rsid w:val="0079323F"/>
    <w:rsid w:val="00797407"/>
    <w:rsid w:val="0079755B"/>
    <w:rsid w:val="007A10E2"/>
    <w:rsid w:val="007B106E"/>
    <w:rsid w:val="007B1D07"/>
    <w:rsid w:val="007B7517"/>
    <w:rsid w:val="007C1B7F"/>
    <w:rsid w:val="007C2686"/>
    <w:rsid w:val="007C333B"/>
    <w:rsid w:val="007C4C64"/>
    <w:rsid w:val="007D1918"/>
    <w:rsid w:val="007D5D35"/>
    <w:rsid w:val="007E4FF0"/>
    <w:rsid w:val="007E64C2"/>
    <w:rsid w:val="007E757E"/>
    <w:rsid w:val="007E7A95"/>
    <w:rsid w:val="007E7BB9"/>
    <w:rsid w:val="007F33C0"/>
    <w:rsid w:val="00801396"/>
    <w:rsid w:val="00802E92"/>
    <w:rsid w:val="008034CE"/>
    <w:rsid w:val="00807E4F"/>
    <w:rsid w:val="008150CB"/>
    <w:rsid w:val="00817FAA"/>
    <w:rsid w:val="00821DF2"/>
    <w:rsid w:val="00821F7A"/>
    <w:rsid w:val="0082223D"/>
    <w:rsid w:val="00822EE0"/>
    <w:rsid w:val="008233A4"/>
    <w:rsid w:val="00827A49"/>
    <w:rsid w:val="00832813"/>
    <w:rsid w:val="00832ECB"/>
    <w:rsid w:val="0083429D"/>
    <w:rsid w:val="008376D6"/>
    <w:rsid w:val="00842244"/>
    <w:rsid w:val="00846060"/>
    <w:rsid w:val="008465F9"/>
    <w:rsid w:val="00846900"/>
    <w:rsid w:val="00850C4B"/>
    <w:rsid w:val="0085520A"/>
    <w:rsid w:val="00861435"/>
    <w:rsid w:val="00866742"/>
    <w:rsid w:val="00866EC2"/>
    <w:rsid w:val="008769A0"/>
    <w:rsid w:val="008863EC"/>
    <w:rsid w:val="008A0A7F"/>
    <w:rsid w:val="008A1F71"/>
    <w:rsid w:val="008A41BF"/>
    <w:rsid w:val="008B010B"/>
    <w:rsid w:val="008B179E"/>
    <w:rsid w:val="008B2D33"/>
    <w:rsid w:val="008B686A"/>
    <w:rsid w:val="008C10C6"/>
    <w:rsid w:val="008D11C0"/>
    <w:rsid w:val="008D307A"/>
    <w:rsid w:val="008E155F"/>
    <w:rsid w:val="008E169D"/>
    <w:rsid w:val="008E46BB"/>
    <w:rsid w:val="008E6DA5"/>
    <w:rsid w:val="008F5861"/>
    <w:rsid w:val="00900816"/>
    <w:rsid w:val="009047D6"/>
    <w:rsid w:val="00907F08"/>
    <w:rsid w:val="00913966"/>
    <w:rsid w:val="00915C68"/>
    <w:rsid w:val="009166EB"/>
    <w:rsid w:val="0092008D"/>
    <w:rsid w:val="00921346"/>
    <w:rsid w:val="009265A8"/>
    <w:rsid w:val="00934E41"/>
    <w:rsid w:val="00935250"/>
    <w:rsid w:val="00946DDD"/>
    <w:rsid w:val="00946E43"/>
    <w:rsid w:val="00950EF5"/>
    <w:rsid w:val="00951961"/>
    <w:rsid w:val="009520B0"/>
    <w:rsid w:val="009531FB"/>
    <w:rsid w:val="0095541C"/>
    <w:rsid w:val="0096084E"/>
    <w:rsid w:val="00963E94"/>
    <w:rsid w:val="0096404A"/>
    <w:rsid w:val="009700FA"/>
    <w:rsid w:val="00971534"/>
    <w:rsid w:val="00971B0C"/>
    <w:rsid w:val="009721DE"/>
    <w:rsid w:val="00973B5D"/>
    <w:rsid w:val="00980D37"/>
    <w:rsid w:val="00983AFE"/>
    <w:rsid w:val="00984D01"/>
    <w:rsid w:val="0099385E"/>
    <w:rsid w:val="00996087"/>
    <w:rsid w:val="009A2078"/>
    <w:rsid w:val="009A21EC"/>
    <w:rsid w:val="009A2708"/>
    <w:rsid w:val="009A4189"/>
    <w:rsid w:val="009B0F32"/>
    <w:rsid w:val="009B128D"/>
    <w:rsid w:val="009B2576"/>
    <w:rsid w:val="009B2E90"/>
    <w:rsid w:val="009B3D3E"/>
    <w:rsid w:val="009B4051"/>
    <w:rsid w:val="009C77AA"/>
    <w:rsid w:val="009D017D"/>
    <w:rsid w:val="009D02B2"/>
    <w:rsid w:val="009D6EA4"/>
    <w:rsid w:val="009E104C"/>
    <w:rsid w:val="009E28BD"/>
    <w:rsid w:val="009E330F"/>
    <w:rsid w:val="009E44D0"/>
    <w:rsid w:val="009E4C7E"/>
    <w:rsid w:val="009E63B7"/>
    <w:rsid w:val="009E78A6"/>
    <w:rsid w:val="009F085E"/>
    <w:rsid w:val="009F3BBE"/>
    <w:rsid w:val="009F6507"/>
    <w:rsid w:val="009F7B55"/>
    <w:rsid w:val="00A00030"/>
    <w:rsid w:val="00A04DB7"/>
    <w:rsid w:val="00A0583B"/>
    <w:rsid w:val="00A10517"/>
    <w:rsid w:val="00A148E9"/>
    <w:rsid w:val="00A16847"/>
    <w:rsid w:val="00A16F5B"/>
    <w:rsid w:val="00A27BEE"/>
    <w:rsid w:val="00A3426C"/>
    <w:rsid w:val="00A346B8"/>
    <w:rsid w:val="00A37794"/>
    <w:rsid w:val="00A37F6F"/>
    <w:rsid w:val="00A41C25"/>
    <w:rsid w:val="00A43E48"/>
    <w:rsid w:val="00A44CEF"/>
    <w:rsid w:val="00A46350"/>
    <w:rsid w:val="00A50BD2"/>
    <w:rsid w:val="00A55A83"/>
    <w:rsid w:val="00A55F5D"/>
    <w:rsid w:val="00A608DC"/>
    <w:rsid w:val="00A62471"/>
    <w:rsid w:val="00A63871"/>
    <w:rsid w:val="00A63C8C"/>
    <w:rsid w:val="00A651E2"/>
    <w:rsid w:val="00A66DC9"/>
    <w:rsid w:val="00A730A1"/>
    <w:rsid w:val="00A76E59"/>
    <w:rsid w:val="00A801B7"/>
    <w:rsid w:val="00A803A5"/>
    <w:rsid w:val="00A906CB"/>
    <w:rsid w:val="00A933FF"/>
    <w:rsid w:val="00A975F2"/>
    <w:rsid w:val="00AA10A1"/>
    <w:rsid w:val="00AA4C45"/>
    <w:rsid w:val="00AA7213"/>
    <w:rsid w:val="00AB47B7"/>
    <w:rsid w:val="00AB7C7B"/>
    <w:rsid w:val="00AB7E50"/>
    <w:rsid w:val="00AC00E4"/>
    <w:rsid w:val="00AC1342"/>
    <w:rsid w:val="00AC6F91"/>
    <w:rsid w:val="00AD0236"/>
    <w:rsid w:val="00AD44BF"/>
    <w:rsid w:val="00AD6D55"/>
    <w:rsid w:val="00AE25E9"/>
    <w:rsid w:val="00AE377F"/>
    <w:rsid w:val="00AE4153"/>
    <w:rsid w:val="00AE55AA"/>
    <w:rsid w:val="00AE70AA"/>
    <w:rsid w:val="00AF05C9"/>
    <w:rsid w:val="00AF11DB"/>
    <w:rsid w:val="00AF413A"/>
    <w:rsid w:val="00AF563C"/>
    <w:rsid w:val="00AF5913"/>
    <w:rsid w:val="00AF642F"/>
    <w:rsid w:val="00B003D2"/>
    <w:rsid w:val="00B0066A"/>
    <w:rsid w:val="00B03E19"/>
    <w:rsid w:val="00B052FE"/>
    <w:rsid w:val="00B0643E"/>
    <w:rsid w:val="00B108F1"/>
    <w:rsid w:val="00B10D44"/>
    <w:rsid w:val="00B10D6D"/>
    <w:rsid w:val="00B119D0"/>
    <w:rsid w:val="00B138DE"/>
    <w:rsid w:val="00B13C32"/>
    <w:rsid w:val="00B20CD3"/>
    <w:rsid w:val="00B2257C"/>
    <w:rsid w:val="00B2380E"/>
    <w:rsid w:val="00B30C60"/>
    <w:rsid w:val="00B334B2"/>
    <w:rsid w:val="00B343D6"/>
    <w:rsid w:val="00B36C0B"/>
    <w:rsid w:val="00B41A8E"/>
    <w:rsid w:val="00B45318"/>
    <w:rsid w:val="00B46FF1"/>
    <w:rsid w:val="00B56664"/>
    <w:rsid w:val="00B62036"/>
    <w:rsid w:val="00B624C5"/>
    <w:rsid w:val="00B64184"/>
    <w:rsid w:val="00B66B8A"/>
    <w:rsid w:val="00B70F6B"/>
    <w:rsid w:val="00B805D2"/>
    <w:rsid w:val="00B80A2C"/>
    <w:rsid w:val="00B80B91"/>
    <w:rsid w:val="00B8182A"/>
    <w:rsid w:val="00B81F32"/>
    <w:rsid w:val="00B829E9"/>
    <w:rsid w:val="00B86A11"/>
    <w:rsid w:val="00B93E5B"/>
    <w:rsid w:val="00B96158"/>
    <w:rsid w:val="00B97D90"/>
    <w:rsid w:val="00BA055D"/>
    <w:rsid w:val="00BA0BCA"/>
    <w:rsid w:val="00BA5916"/>
    <w:rsid w:val="00BB18E9"/>
    <w:rsid w:val="00BB572E"/>
    <w:rsid w:val="00BB7213"/>
    <w:rsid w:val="00BC2F70"/>
    <w:rsid w:val="00BC326D"/>
    <w:rsid w:val="00BC5E79"/>
    <w:rsid w:val="00BC76AE"/>
    <w:rsid w:val="00BC7E53"/>
    <w:rsid w:val="00BD0202"/>
    <w:rsid w:val="00BD284E"/>
    <w:rsid w:val="00BD3EE9"/>
    <w:rsid w:val="00BD48EE"/>
    <w:rsid w:val="00BD6E18"/>
    <w:rsid w:val="00BD732B"/>
    <w:rsid w:val="00BE21E2"/>
    <w:rsid w:val="00BE40AB"/>
    <w:rsid w:val="00BE701D"/>
    <w:rsid w:val="00BF26F9"/>
    <w:rsid w:val="00BF3BF1"/>
    <w:rsid w:val="00BF7DF4"/>
    <w:rsid w:val="00C047B0"/>
    <w:rsid w:val="00C07384"/>
    <w:rsid w:val="00C14BE6"/>
    <w:rsid w:val="00C15B9D"/>
    <w:rsid w:val="00C15D61"/>
    <w:rsid w:val="00C168D5"/>
    <w:rsid w:val="00C172B3"/>
    <w:rsid w:val="00C205FC"/>
    <w:rsid w:val="00C23E65"/>
    <w:rsid w:val="00C323D4"/>
    <w:rsid w:val="00C324B4"/>
    <w:rsid w:val="00C34E5C"/>
    <w:rsid w:val="00C36BC6"/>
    <w:rsid w:val="00C40D67"/>
    <w:rsid w:val="00C411BF"/>
    <w:rsid w:val="00C4616B"/>
    <w:rsid w:val="00C461B6"/>
    <w:rsid w:val="00C47A06"/>
    <w:rsid w:val="00C50BB8"/>
    <w:rsid w:val="00C53042"/>
    <w:rsid w:val="00C561F6"/>
    <w:rsid w:val="00C64D4C"/>
    <w:rsid w:val="00C7000A"/>
    <w:rsid w:val="00C7056E"/>
    <w:rsid w:val="00C73758"/>
    <w:rsid w:val="00C77A66"/>
    <w:rsid w:val="00C801B3"/>
    <w:rsid w:val="00C83A75"/>
    <w:rsid w:val="00C8664E"/>
    <w:rsid w:val="00C879A3"/>
    <w:rsid w:val="00C87E35"/>
    <w:rsid w:val="00C9338F"/>
    <w:rsid w:val="00C94D30"/>
    <w:rsid w:val="00C957A7"/>
    <w:rsid w:val="00C962BF"/>
    <w:rsid w:val="00C975BA"/>
    <w:rsid w:val="00CA1EE3"/>
    <w:rsid w:val="00CA242A"/>
    <w:rsid w:val="00CA28B7"/>
    <w:rsid w:val="00CB4C38"/>
    <w:rsid w:val="00CB6327"/>
    <w:rsid w:val="00CB637B"/>
    <w:rsid w:val="00CC369A"/>
    <w:rsid w:val="00CC6FE1"/>
    <w:rsid w:val="00CD5BB6"/>
    <w:rsid w:val="00CE1AEB"/>
    <w:rsid w:val="00CE5877"/>
    <w:rsid w:val="00CE6E3E"/>
    <w:rsid w:val="00CF3671"/>
    <w:rsid w:val="00CF44B3"/>
    <w:rsid w:val="00CF47D8"/>
    <w:rsid w:val="00CF5600"/>
    <w:rsid w:val="00D138AB"/>
    <w:rsid w:val="00D14825"/>
    <w:rsid w:val="00D16FDB"/>
    <w:rsid w:val="00D171F9"/>
    <w:rsid w:val="00D26660"/>
    <w:rsid w:val="00D317F7"/>
    <w:rsid w:val="00D360BD"/>
    <w:rsid w:val="00D36C71"/>
    <w:rsid w:val="00D41ADA"/>
    <w:rsid w:val="00D41CB3"/>
    <w:rsid w:val="00D43332"/>
    <w:rsid w:val="00D4435F"/>
    <w:rsid w:val="00D47593"/>
    <w:rsid w:val="00D47D66"/>
    <w:rsid w:val="00D508E0"/>
    <w:rsid w:val="00D50F51"/>
    <w:rsid w:val="00D55B74"/>
    <w:rsid w:val="00D61538"/>
    <w:rsid w:val="00D62DC5"/>
    <w:rsid w:val="00D67AC0"/>
    <w:rsid w:val="00D7299E"/>
    <w:rsid w:val="00D7563E"/>
    <w:rsid w:val="00D764E6"/>
    <w:rsid w:val="00D855E7"/>
    <w:rsid w:val="00D87DAE"/>
    <w:rsid w:val="00D9357F"/>
    <w:rsid w:val="00D94C70"/>
    <w:rsid w:val="00D96BAE"/>
    <w:rsid w:val="00DA09F7"/>
    <w:rsid w:val="00DA4EDA"/>
    <w:rsid w:val="00DA5234"/>
    <w:rsid w:val="00DB0D25"/>
    <w:rsid w:val="00DC027F"/>
    <w:rsid w:val="00DC264A"/>
    <w:rsid w:val="00DC3209"/>
    <w:rsid w:val="00DC7958"/>
    <w:rsid w:val="00DD4274"/>
    <w:rsid w:val="00DD773F"/>
    <w:rsid w:val="00DE189F"/>
    <w:rsid w:val="00DE2EF2"/>
    <w:rsid w:val="00DE33CC"/>
    <w:rsid w:val="00DE5636"/>
    <w:rsid w:val="00DE78E3"/>
    <w:rsid w:val="00DF2016"/>
    <w:rsid w:val="00DF5E74"/>
    <w:rsid w:val="00E00778"/>
    <w:rsid w:val="00E02B96"/>
    <w:rsid w:val="00E03708"/>
    <w:rsid w:val="00E0370B"/>
    <w:rsid w:val="00E04C51"/>
    <w:rsid w:val="00E067BB"/>
    <w:rsid w:val="00E06D87"/>
    <w:rsid w:val="00E06FFE"/>
    <w:rsid w:val="00E116DB"/>
    <w:rsid w:val="00E14A93"/>
    <w:rsid w:val="00E22D57"/>
    <w:rsid w:val="00E2361C"/>
    <w:rsid w:val="00E26F3E"/>
    <w:rsid w:val="00E367A8"/>
    <w:rsid w:val="00E36E58"/>
    <w:rsid w:val="00E37E2E"/>
    <w:rsid w:val="00E408F9"/>
    <w:rsid w:val="00E41971"/>
    <w:rsid w:val="00E436A6"/>
    <w:rsid w:val="00E43715"/>
    <w:rsid w:val="00E476E8"/>
    <w:rsid w:val="00E52ADC"/>
    <w:rsid w:val="00E54C6B"/>
    <w:rsid w:val="00E57D95"/>
    <w:rsid w:val="00E61B52"/>
    <w:rsid w:val="00E61BA4"/>
    <w:rsid w:val="00E65BA0"/>
    <w:rsid w:val="00E65FD1"/>
    <w:rsid w:val="00E67CF7"/>
    <w:rsid w:val="00E7030B"/>
    <w:rsid w:val="00E75F44"/>
    <w:rsid w:val="00E77360"/>
    <w:rsid w:val="00E83DB4"/>
    <w:rsid w:val="00E91668"/>
    <w:rsid w:val="00E97ECD"/>
    <w:rsid w:val="00EA090D"/>
    <w:rsid w:val="00EA6287"/>
    <w:rsid w:val="00EA6ADD"/>
    <w:rsid w:val="00EA7E40"/>
    <w:rsid w:val="00EB066E"/>
    <w:rsid w:val="00EB4711"/>
    <w:rsid w:val="00EC12C5"/>
    <w:rsid w:val="00EC1410"/>
    <w:rsid w:val="00EC59FC"/>
    <w:rsid w:val="00ED16E1"/>
    <w:rsid w:val="00ED1FD3"/>
    <w:rsid w:val="00ED5031"/>
    <w:rsid w:val="00EE1BD6"/>
    <w:rsid w:val="00EE3EBA"/>
    <w:rsid w:val="00EE6EC3"/>
    <w:rsid w:val="00EE7263"/>
    <w:rsid w:val="00EF0B3A"/>
    <w:rsid w:val="00EF51D4"/>
    <w:rsid w:val="00EF7CDD"/>
    <w:rsid w:val="00F05521"/>
    <w:rsid w:val="00F05BC4"/>
    <w:rsid w:val="00F05F02"/>
    <w:rsid w:val="00F1025F"/>
    <w:rsid w:val="00F10E89"/>
    <w:rsid w:val="00F14305"/>
    <w:rsid w:val="00F2226F"/>
    <w:rsid w:val="00F23B2F"/>
    <w:rsid w:val="00F24408"/>
    <w:rsid w:val="00F31212"/>
    <w:rsid w:val="00F35F3D"/>
    <w:rsid w:val="00F36609"/>
    <w:rsid w:val="00F36EE3"/>
    <w:rsid w:val="00F44C5E"/>
    <w:rsid w:val="00F45BB4"/>
    <w:rsid w:val="00F45E5F"/>
    <w:rsid w:val="00F4637B"/>
    <w:rsid w:val="00F467E6"/>
    <w:rsid w:val="00F4746D"/>
    <w:rsid w:val="00F50CDA"/>
    <w:rsid w:val="00F50FF8"/>
    <w:rsid w:val="00F53E6C"/>
    <w:rsid w:val="00F61A55"/>
    <w:rsid w:val="00F62B34"/>
    <w:rsid w:val="00F62BDC"/>
    <w:rsid w:val="00F65964"/>
    <w:rsid w:val="00F6618D"/>
    <w:rsid w:val="00F71262"/>
    <w:rsid w:val="00F736C5"/>
    <w:rsid w:val="00F80266"/>
    <w:rsid w:val="00F82C36"/>
    <w:rsid w:val="00F847F9"/>
    <w:rsid w:val="00F84A5D"/>
    <w:rsid w:val="00F84CE5"/>
    <w:rsid w:val="00F84DC5"/>
    <w:rsid w:val="00F87E48"/>
    <w:rsid w:val="00F93ECA"/>
    <w:rsid w:val="00FA21A7"/>
    <w:rsid w:val="00FB0997"/>
    <w:rsid w:val="00FB5428"/>
    <w:rsid w:val="00FB56B4"/>
    <w:rsid w:val="00FB6F7C"/>
    <w:rsid w:val="00FC3120"/>
    <w:rsid w:val="00FC44A6"/>
    <w:rsid w:val="00FC6CFB"/>
    <w:rsid w:val="00FD149C"/>
    <w:rsid w:val="00FD3E8C"/>
    <w:rsid w:val="00FD42B7"/>
    <w:rsid w:val="00FD5EB4"/>
    <w:rsid w:val="00FD65E1"/>
    <w:rsid w:val="00FE33D8"/>
    <w:rsid w:val="00FE4E27"/>
    <w:rsid w:val="00FE7C51"/>
    <w:rsid w:val="00FF08D7"/>
    <w:rsid w:val="00FF31AC"/>
    <w:rsid w:val="00FF43D4"/>
    <w:rsid w:val="00FF48B8"/>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18"/>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0"/>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3"/>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6"/>
      </w:numPr>
      <w:snapToGrid w:val="0"/>
      <w:spacing w:after="10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s>
    </w:pPr>
  </w:style>
  <w:style w:type="paragraph" w:styleId="ListNumber2">
    <w:name w:val="List Number 2"/>
    <w:basedOn w:val="ListNumber"/>
    <w:rsid w:val="00660FD4"/>
    <w:pPr>
      <w:numPr>
        <w:numId w:val="12"/>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4"/>
      </w:numPr>
    </w:pPr>
  </w:style>
  <w:style w:type="paragraph" w:styleId="ListNumber5">
    <w:name w:val="List Number 5"/>
    <w:basedOn w:val="ListNumber4"/>
    <w:rsid w:val="00660FD4"/>
    <w:pPr>
      <w:numPr>
        <w:numId w:val="15"/>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0"/>
      </w:numPr>
      <w:outlineLvl w:val="1"/>
    </w:pPr>
  </w:style>
  <w:style w:type="paragraph" w:customStyle="1" w:styleId="ANNEX-heading2">
    <w:name w:val="ANNEX-heading2"/>
    <w:basedOn w:val="Heading2"/>
    <w:next w:val="PARAGRAPH"/>
    <w:qFormat/>
    <w:rsid w:val="00660FD4"/>
    <w:pPr>
      <w:numPr>
        <w:ilvl w:val="2"/>
        <w:numId w:val="10"/>
      </w:numPr>
      <w:outlineLvl w:val="2"/>
    </w:pPr>
  </w:style>
  <w:style w:type="paragraph" w:customStyle="1" w:styleId="ANNEX-heading3">
    <w:name w:val="ANNEX-heading3"/>
    <w:basedOn w:val="Heading3"/>
    <w:next w:val="PARAGRAPH"/>
    <w:rsid w:val="00660FD4"/>
    <w:pPr>
      <w:numPr>
        <w:ilvl w:val="3"/>
        <w:numId w:val="10"/>
      </w:numPr>
      <w:outlineLvl w:val="3"/>
    </w:pPr>
  </w:style>
  <w:style w:type="paragraph" w:customStyle="1" w:styleId="ANNEX-heading4">
    <w:name w:val="ANNEX-heading4"/>
    <w:basedOn w:val="Heading4"/>
    <w:next w:val="PARAGRAPH"/>
    <w:rsid w:val="00660FD4"/>
    <w:pPr>
      <w:numPr>
        <w:ilvl w:val="4"/>
        <w:numId w:val="10"/>
      </w:numPr>
      <w:outlineLvl w:val="4"/>
    </w:pPr>
  </w:style>
  <w:style w:type="paragraph" w:customStyle="1" w:styleId="ANNEX-heading5">
    <w:name w:val="ANNEX-heading5"/>
    <w:basedOn w:val="Heading5"/>
    <w:next w:val="PARAGRAPH"/>
    <w:rsid w:val="00660FD4"/>
    <w:pPr>
      <w:numPr>
        <w:ilvl w:val="5"/>
        <w:numId w:val="10"/>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7"/>
      </w:numPr>
    </w:pPr>
  </w:style>
  <w:style w:type="paragraph" w:customStyle="1" w:styleId="ListNumberalt">
    <w:name w:val="List Number alt"/>
    <w:basedOn w:val="Normal"/>
    <w:qFormat/>
    <w:rsid w:val="00660FD4"/>
    <w:pPr>
      <w:numPr>
        <w:numId w:val="8"/>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9"/>
      </w:numPr>
    </w:pPr>
  </w:style>
  <w:style w:type="numbering" w:customStyle="1" w:styleId="Headings">
    <w:name w:val="Headings"/>
    <w:rsid w:val="00660FD4"/>
    <w:pPr>
      <w:numPr>
        <w:numId w:val="11"/>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customStyle="1" w:styleId="Mentionnonrsolue1">
    <w:name w:val="Mention non résolue1"/>
    <w:basedOn w:val="DefaultParagraphFont"/>
    <w:uiPriority w:val="99"/>
    <w:semiHidden/>
    <w:unhideWhenUsed/>
    <w:rsid w:val="00B03E19"/>
    <w:rPr>
      <w:color w:val="605E5C"/>
      <w:shd w:val="clear" w:color="auto" w:fill="E1DFDD"/>
    </w:rPr>
  </w:style>
  <w:style w:type="character" w:customStyle="1" w:styleId="Mentionnonrsolue2">
    <w:name w:val="Mention non résolue2"/>
    <w:basedOn w:val="DefaultParagraphFont"/>
    <w:uiPriority w:val="99"/>
    <w:semiHidden/>
    <w:unhideWhenUsed/>
    <w:rsid w:val="00260BF0"/>
    <w:rPr>
      <w:color w:val="605E5C"/>
      <w:shd w:val="clear" w:color="auto" w:fill="E1DFDD"/>
    </w:rPr>
  </w:style>
  <w:style w:type="character" w:customStyle="1" w:styleId="Mentionnonrsolue3">
    <w:name w:val="Mention non résolue3"/>
    <w:basedOn w:val="DefaultParagraphFont"/>
    <w:uiPriority w:val="99"/>
    <w:semiHidden/>
    <w:unhideWhenUsed/>
    <w:rsid w:val="00821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8397">
      <w:bodyDiv w:val="1"/>
      <w:marLeft w:val="0"/>
      <w:marRight w:val="0"/>
      <w:marTop w:val="0"/>
      <w:marBottom w:val="0"/>
      <w:divBdr>
        <w:top w:val="none" w:sz="0" w:space="0" w:color="auto"/>
        <w:left w:val="none" w:sz="0" w:space="0" w:color="auto"/>
        <w:bottom w:val="none" w:sz="0" w:space="0" w:color="auto"/>
        <w:right w:val="none" w:sz="0" w:space="0" w:color="auto"/>
      </w:divBdr>
    </w:div>
    <w:div w:id="345907049">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560360133">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18626273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c.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cgroup.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C5798EAD04FC4C8535B7641C71CBC1" ma:contentTypeVersion="11" ma:contentTypeDescription="Create a new document." ma:contentTypeScope="" ma:versionID="50bfe965095bd9ff0a7cd42ae2ed7975">
  <xsd:schema xmlns:xsd="http://www.w3.org/2001/XMLSchema" xmlns:xs="http://www.w3.org/2001/XMLSchema" xmlns:p="http://schemas.microsoft.com/office/2006/metadata/properties" xmlns:ns2="e323364f-dbd6-4f83-ab97-e0ed1917a3da" xmlns:ns3="c9777f2c-997b-48a4-982c-321940edc883" targetNamespace="http://schemas.microsoft.com/office/2006/metadata/properties" ma:root="true" ma:fieldsID="26bcf3127f950dc356f216cf1b9bcfc6" ns2:_="" ns3:_="">
    <xsd:import namespace="e323364f-dbd6-4f83-ab97-e0ed1917a3da"/>
    <xsd:import namespace="c9777f2c-997b-48a4-982c-321940edc883"/>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3364f-dbd6-4f83-ab97-e0ed1917a3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777f2c-997b-48a4-982c-321940edc88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F0E05-36BC-405E-B273-AA9B3E980F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60019C-B5AF-4E99-AA4B-1518704BD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3364f-dbd6-4f83-ab97-e0ed1917a3da"/>
    <ds:schemaRef ds:uri="c9777f2c-997b-48a4-982c-321940edc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38AD4-0E55-45AC-9525-AFD4C62F6481}">
  <ds:schemaRefs>
    <ds:schemaRef ds:uri="http://schemas.microsoft.com/sharepoint/v3/contenttype/forms"/>
  </ds:schemaRefs>
</ds:datastoreItem>
</file>

<file path=customXml/itemProps4.xml><?xml version="1.0" encoding="utf-8"?>
<ds:datastoreItem xmlns:ds="http://schemas.openxmlformats.org/officeDocument/2006/customXml" ds:itemID="{461BE0DC-2C05-4D3C-BEDE-E789639F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2</TotalTime>
  <Pages>20</Pages>
  <Words>4755</Words>
  <Characters>38706</Characters>
  <Application>Microsoft Office Word</Application>
  <DocSecurity>0</DocSecurity>
  <Lines>322</Lines>
  <Paragraphs>86</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Название</vt:lpstr>
      </vt:variant>
      <vt:variant>
        <vt:i4>1</vt:i4>
      </vt:variant>
    </vt:vector>
  </HeadingPairs>
  <TitlesOfParts>
    <vt:vector size="4" baseType="lpstr">
      <vt:lpstr>IECEx</vt:lpstr>
      <vt:lpstr>IECEx</vt:lpstr>
      <vt:lpstr>IECEx</vt:lpstr>
      <vt:lpstr>IECEx</vt:lpstr>
    </vt:vector>
  </TitlesOfParts>
  <Company>Toshiba</Company>
  <LinksUpToDate>false</LinksUpToDate>
  <CharactersWithSpaces>43375</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2</cp:revision>
  <cp:lastPrinted>2001-10-22T20:32:00Z</cp:lastPrinted>
  <dcterms:created xsi:type="dcterms:W3CDTF">2022-06-01T02:28:00Z</dcterms:created>
  <dcterms:modified xsi:type="dcterms:W3CDTF">2022-06-01T02:28:00Z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0x010100FAC5798EAD04FC4C8535B7641C71CBC1</vt:lpwstr>
  </property>
</Properties>
</file>