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D74B" w14:textId="77777777" w:rsidR="0079228D" w:rsidRDefault="0079228D" w:rsidP="0079228D">
      <w:pPr>
        <w:rPr>
          <w:rFonts w:ascii="Arial" w:hAnsi="Arial" w:cs="Arial"/>
          <w:b/>
          <w:bCs/>
        </w:rPr>
      </w:pPr>
    </w:p>
    <w:p w14:paraId="34D34D49" w14:textId="77777777" w:rsidR="0079228D" w:rsidRPr="00E41A4B" w:rsidRDefault="0079228D" w:rsidP="0079228D">
      <w:pPr>
        <w:rPr>
          <w:rFonts w:ascii="Arial" w:hAnsi="Arial" w:cs="Arial"/>
          <w:b/>
          <w:bCs/>
        </w:rPr>
      </w:pPr>
      <w:r w:rsidRPr="00E41A4B">
        <w:rPr>
          <w:rFonts w:ascii="Arial" w:hAnsi="Arial" w:cs="Arial"/>
          <w:b/>
          <w:bCs/>
        </w:rPr>
        <w:t>INTERNATIONAL ELECTROTECHNICAL COMMISSION SYSTEM FOR</w:t>
      </w:r>
    </w:p>
    <w:p w14:paraId="2948B8B8" w14:textId="77777777" w:rsidR="0079228D" w:rsidRPr="00E41A4B" w:rsidRDefault="0079228D" w:rsidP="0079228D">
      <w:pPr>
        <w:rPr>
          <w:rFonts w:ascii="Arial" w:hAnsi="Arial" w:cs="Arial"/>
          <w:b/>
          <w:bCs/>
        </w:rPr>
      </w:pPr>
      <w:r w:rsidRPr="00E41A4B">
        <w:rPr>
          <w:rFonts w:ascii="Arial" w:hAnsi="Arial" w:cs="Arial"/>
          <w:b/>
          <w:bCs/>
        </w:rPr>
        <w:t>CERTIFICATION TO STANDARDS RELATING TO EQUIPENT FOR USE</w:t>
      </w:r>
    </w:p>
    <w:p w14:paraId="65E34475" w14:textId="77777777" w:rsidR="0079228D" w:rsidRDefault="0079228D" w:rsidP="0079228D">
      <w:pPr>
        <w:rPr>
          <w:rFonts w:ascii="Arial" w:hAnsi="Arial" w:cs="Arial"/>
          <w:b/>
          <w:bCs/>
        </w:rPr>
      </w:pPr>
      <w:r w:rsidRPr="00E41A4B">
        <w:rPr>
          <w:rFonts w:ascii="Arial" w:hAnsi="Arial" w:cs="Arial"/>
          <w:b/>
          <w:bCs/>
        </w:rPr>
        <w:t>IN EXPLOSIVE ATMOSPHERES (IECEx SYSTEM)</w:t>
      </w:r>
    </w:p>
    <w:p w14:paraId="5AC61FA2" w14:textId="77777777" w:rsidR="00842DE4" w:rsidRDefault="00842DE4" w:rsidP="0079228D">
      <w:pPr>
        <w:rPr>
          <w:rFonts w:ascii="Arial" w:hAnsi="Arial" w:cs="Arial"/>
          <w:b/>
          <w:bCs/>
        </w:rPr>
      </w:pPr>
    </w:p>
    <w:p w14:paraId="7DB86F9A" w14:textId="77777777" w:rsidR="00842DE4" w:rsidRDefault="00842DE4" w:rsidP="0079228D">
      <w:pPr>
        <w:rPr>
          <w:rFonts w:ascii="Arial" w:hAnsi="Arial" w:cs="Arial"/>
          <w:b/>
          <w:bCs/>
        </w:rPr>
      </w:pPr>
      <w:r>
        <w:rPr>
          <w:rFonts w:ascii="Arial" w:hAnsi="Arial" w:cs="Arial"/>
          <w:b/>
          <w:bCs/>
        </w:rPr>
        <w:t>Circulated to: IECEx Management Committee (ExMC)</w:t>
      </w:r>
    </w:p>
    <w:p w14:paraId="279E5A69" w14:textId="77777777" w:rsidR="00842DE4" w:rsidRDefault="00842DE4" w:rsidP="0079228D">
      <w:pPr>
        <w:rPr>
          <w:rFonts w:ascii="Arial" w:hAnsi="Arial" w:cs="Arial"/>
          <w:b/>
          <w:bCs/>
        </w:rPr>
      </w:pPr>
    </w:p>
    <w:p w14:paraId="00FF448B" w14:textId="396F65D1" w:rsidR="0079228D" w:rsidRDefault="00842DE4" w:rsidP="0079228D">
      <w:pPr>
        <w:rPr>
          <w:rFonts w:ascii="Arial" w:hAnsi="Arial" w:cs="Arial"/>
          <w:b/>
          <w:bCs/>
        </w:rPr>
      </w:pPr>
      <w:r>
        <w:rPr>
          <w:rFonts w:ascii="Arial" w:hAnsi="Arial" w:cs="Arial"/>
          <w:b/>
          <w:bCs/>
        </w:rPr>
        <w:t xml:space="preserve">Title: </w:t>
      </w:r>
      <w:r w:rsidR="007405CB">
        <w:rPr>
          <w:rFonts w:ascii="Arial" w:hAnsi="Arial" w:cs="Arial"/>
          <w:b/>
          <w:bCs/>
        </w:rPr>
        <w:t>A</w:t>
      </w:r>
      <w:r w:rsidR="0068499C">
        <w:rPr>
          <w:rFonts w:ascii="Arial" w:hAnsi="Arial" w:cs="Arial"/>
          <w:b/>
          <w:bCs/>
        </w:rPr>
        <w:t xml:space="preserve">U Comments relating to 2021 </w:t>
      </w:r>
      <w:r w:rsidR="00E50699">
        <w:rPr>
          <w:rFonts w:ascii="Arial" w:hAnsi="Arial" w:cs="Arial"/>
          <w:b/>
          <w:bCs/>
        </w:rPr>
        <w:t>E</w:t>
      </w:r>
      <w:r w:rsidR="0068499C">
        <w:rPr>
          <w:rFonts w:ascii="Arial" w:hAnsi="Arial" w:cs="Arial"/>
          <w:b/>
          <w:bCs/>
        </w:rPr>
        <w:t xml:space="preserve">xMC Meeting Agenda Item </w:t>
      </w:r>
      <w:r w:rsidR="00E50699">
        <w:rPr>
          <w:rFonts w:ascii="Arial" w:hAnsi="Arial" w:cs="Arial"/>
          <w:b/>
          <w:bCs/>
        </w:rPr>
        <w:t>8.3 ExMC WG 1 R</w:t>
      </w:r>
      <w:r w:rsidR="0068499C">
        <w:rPr>
          <w:rFonts w:ascii="Arial" w:hAnsi="Arial" w:cs="Arial"/>
          <w:b/>
          <w:bCs/>
        </w:rPr>
        <w:t>eport</w:t>
      </w:r>
      <w:r w:rsidR="00F13889">
        <w:rPr>
          <w:rFonts w:ascii="Arial" w:hAnsi="Arial" w:cs="Arial"/>
          <w:b/>
          <w:bCs/>
        </w:rPr>
        <w:t xml:space="preserve"> and proposed IECEx 02 Revision ExMC/1697/DV</w:t>
      </w:r>
    </w:p>
    <w:p w14:paraId="5BF5262B" w14:textId="259CE1FF" w:rsidR="0079228D" w:rsidRDefault="00E2058D" w:rsidP="0079228D">
      <w:pPr>
        <w:rPr>
          <w:rFonts w:ascii="Arial" w:hAnsi="Arial" w:cs="Arial"/>
          <w:b/>
          <w:bCs/>
        </w:rPr>
      </w:pPr>
      <w:r>
        <w:rPr>
          <w:noProof/>
        </w:rPr>
        <mc:AlternateContent>
          <mc:Choice Requires="wps">
            <w:drawing>
              <wp:anchor distT="4294967294" distB="4294967294" distL="114298" distR="114298" simplePos="0" relativeHeight="251654144" behindDoc="0" locked="0" layoutInCell="1" allowOverlap="1" wp14:anchorId="30F47A53" wp14:editId="2E2D943E">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A15CB" id="Straight Connector 9"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"/>
            </w:pict>
          </mc:Fallback>
        </mc:AlternateContent>
      </w:r>
      <w:r>
        <w:rPr>
          <w:noProof/>
        </w:rPr>
        <mc:AlternateContent>
          <mc:Choice Requires="wps">
            <w:drawing>
              <wp:anchor distT="4294967294" distB="4294967294" distL="114300" distR="114300" simplePos="0" relativeHeight="251655168" behindDoc="0" locked="0" layoutInCell="1" allowOverlap="1" wp14:anchorId="2E0580F2" wp14:editId="4628B9C1">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C99D" id="Straight Connector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"/>
            </w:pict>
          </mc:Fallback>
        </mc:AlternateContent>
      </w:r>
      <w:r>
        <w:rPr>
          <w:noProof/>
        </w:rPr>
        <mc:AlternateContent>
          <mc:Choice Requires="wps">
            <w:drawing>
              <wp:anchor distT="4294967294" distB="4294967294" distL="114300" distR="114300" simplePos="0" relativeHeight="251656192" behindDoc="0" locked="0" layoutInCell="1" allowOverlap="1" wp14:anchorId="24307FA2" wp14:editId="24A12658">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4797B" id="Straight Connector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"/>
            </w:pict>
          </mc:Fallback>
        </mc:AlternateContent>
      </w:r>
      <w:r>
        <w:rPr>
          <w:noProof/>
        </w:rPr>
        <mc:AlternateContent>
          <mc:Choice Requires="wps">
            <w:drawing>
              <wp:anchor distT="4294967294" distB="4294967294" distL="114300" distR="114300" simplePos="0" relativeHeight="251657216" behindDoc="0" locked="0" layoutInCell="1" allowOverlap="1" wp14:anchorId="739D3AC5" wp14:editId="678062CA">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A07D" id="Straight Connector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"/>
            </w:pict>
          </mc:Fallback>
        </mc:AlternateContent>
      </w:r>
      <w:r>
        <w:rPr>
          <w:noProof/>
        </w:rPr>
        <mc:AlternateContent>
          <mc:Choice Requires="wps">
            <w:drawing>
              <wp:anchor distT="4294967294" distB="4294967294" distL="114300" distR="114300" simplePos="0" relativeHeight="251658240" behindDoc="0" locked="0" layoutInCell="1" allowOverlap="1" wp14:anchorId="71E49E5C" wp14:editId="18779E31">
                <wp:simplePos x="0" y="0"/>
                <wp:positionH relativeFrom="column">
                  <wp:posOffset>0</wp:posOffset>
                </wp:positionH>
                <wp:positionV relativeFrom="paragraph">
                  <wp:posOffset>111759</wp:posOffset>
                </wp:positionV>
                <wp:extent cx="3543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81722"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"/>
            </w:pict>
          </mc:Fallback>
        </mc:AlternateContent>
      </w:r>
      <w:r>
        <w:rPr>
          <w:noProof/>
        </w:rPr>
        <mc:AlternateContent>
          <mc:Choice Requires="wps">
            <w:drawing>
              <wp:anchor distT="4294967294" distB="4294967294" distL="114300" distR="114300" simplePos="0" relativeHeight="251659264" behindDoc="0" locked="0" layoutInCell="1" allowOverlap="1" wp14:anchorId="6A9C26EE" wp14:editId="6DF17BE0">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54752"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"/>
            </w:pict>
          </mc:Fallback>
        </mc:AlternateContent>
      </w:r>
      <w:r>
        <w:rPr>
          <w:noProof/>
        </w:rPr>
        <mc:AlternateContent>
          <mc:Choice Requires="wps">
            <w:drawing>
              <wp:anchor distT="4294967294" distB="4294967294" distL="114300" distR="114300" simplePos="0" relativeHeight="251660288" behindDoc="0" locked="0" layoutInCell="1" allowOverlap="1" wp14:anchorId="038E6DE1" wp14:editId="332C4981">
                <wp:simplePos x="0" y="0"/>
                <wp:positionH relativeFrom="column">
                  <wp:posOffset>0</wp:posOffset>
                </wp:positionH>
                <wp:positionV relativeFrom="paragraph">
                  <wp:posOffset>111759</wp:posOffset>
                </wp:positionV>
                <wp:extent cx="5257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44C4"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"/>
            </w:pict>
          </mc:Fallback>
        </mc:AlternateContent>
      </w:r>
      <w:r>
        <w:rPr>
          <w:noProof/>
        </w:rPr>
        <mc:AlternateContent>
          <mc:Choice Requires="wps">
            <w:drawing>
              <wp:anchor distT="4294967294" distB="4294967294" distL="114300" distR="114300" simplePos="0" relativeHeight="251661312" behindDoc="0" locked="0" layoutInCell="1" allowOverlap="1" wp14:anchorId="0A19F60E" wp14:editId="3A5B23E8">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9B3E7"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" strokecolor="blue" strokeweight="4.5pt">
                <v:stroke linestyle="thickThin"/>
              </v:line>
            </w:pict>
          </mc:Fallback>
        </mc:AlternateContent>
      </w:r>
    </w:p>
    <w:p w14:paraId="66C616C3" w14:textId="77777777" w:rsidR="0079228D" w:rsidRPr="00EE2F4F" w:rsidRDefault="0079228D" w:rsidP="0079228D">
      <w:pPr>
        <w:pStyle w:val="Heading1"/>
        <w:rPr>
          <w:sz w:val="16"/>
          <w:szCs w:val="16"/>
        </w:rPr>
      </w:pPr>
    </w:p>
    <w:p w14:paraId="586425A8" w14:textId="77777777" w:rsidR="0079228D" w:rsidRDefault="0079228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spacing w:val="-3"/>
          <w:sz w:val="22"/>
          <w:szCs w:val="22"/>
        </w:rPr>
      </w:pPr>
    </w:p>
    <w:p w14:paraId="150590AD" w14:textId="3A851288" w:rsidR="00EF1A2C" w:rsidRDefault="0068499C" w:rsidP="0068499C">
      <w:pPr>
        <w:pStyle w:val="Default"/>
        <w:rPr>
          <w:sz w:val="22"/>
          <w:szCs w:val="22"/>
        </w:rPr>
      </w:pPr>
      <w:r>
        <w:rPr>
          <w:sz w:val="22"/>
          <w:szCs w:val="22"/>
        </w:rPr>
        <w:t xml:space="preserve">This document contains comments from the </w:t>
      </w:r>
      <w:r w:rsidR="007405CB">
        <w:rPr>
          <w:sz w:val="22"/>
          <w:szCs w:val="22"/>
        </w:rPr>
        <w:t>A</w:t>
      </w:r>
      <w:r>
        <w:rPr>
          <w:sz w:val="22"/>
          <w:szCs w:val="22"/>
        </w:rPr>
        <w:t xml:space="preserve">U Member Body concerning Agenda item </w:t>
      </w:r>
      <w:r w:rsidR="00E50699">
        <w:rPr>
          <w:sz w:val="22"/>
          <w:szCs w:val="22"/>
        </w:rPr>
        <w:t>8.3</w:t>
      </w:r>
      <w:r>
        <w:rPr>
          <w:sz w:val="22"/>
          <w:szCs w:val="22"/>
        </w:rPr>
        <w:t xml:space="preserve"> </w:t>
      </w:r>
      <w:r w:rsidR="00F13889">
        <w:rPr>
          <w:sz w:val="22"/>
          <w:szCs w:val="22"/>
        </w:rPr>
        <w:t xml:space="preserve">and proposed IECEx 02 Revision, ExMC/1697/DV </w:t>
      </w:r>
      <w:r>
        <w:rPr>
          <w:sz w:val="22"/>
          <w:szCs w:val="22"/>
        </w:rPr>
        <w:t>of the 2021 ExMC Meeting Agenda (ExMC/17</w:t>
      </w:r>
      <w:r w:rsidR="009F3380">
        <w:rPr>
          <w:sz w:val="22"/>
          <w:szCs w:val="22"/>
        </w:rPr>
        <w:t>29</w:t>
      </w:r>
      <w:r>
        <w:rPr>
          <w:sz w:val="22"/>
          <w:szCs w:val="22"/>
        </w:rPr>
        <w:t>B/DA) and are to be considered during the 2021 ExMC Meeting.</w:t>
      </w:r>
    </w:p>
    <w:p w14:paraId="118BECE1" w14:textId="77777777" w:rsidR="0068499C" w:rsidRDefault="0068499C" w:rsidP="0068499C">
      <w:pPr>
        <w:pStyle w:val="Default"/>
        <w:rPr>
          <w:sz w:val="22"/>
          <w:szCs w:val="22"/>
        </w:rPr>
      </w:pPr>
    </w:p>
    <w:p w14:paraId="400B37C6" w14:textId="77777777" w:rsidR="0068499C" w:rsidRDefault="0068499C" w:rsidP="0068499C">
      <w:pPr>
        <w:pStyle w:val="Default"/>
        <w:rPr>
          <w:sz w:val="22"/>
          <w:szCs w:val="22"/>
        </w:rPr>
      </w:pPr>
    </w:p>
    <w:p w14:paraId="09677E13" w14:textId="77777777" w:rsidR="0068499C" w:rsidRDefault="0068499C" w:rsidP="0068499C">
      <w:pPr>
        <w:pStyle w:val="Default"/>
        <w:rPr>
          <w:sz w:val="22"/>
          <w:szCs w:val="22"/>
        </w:rPr>
      </w:pPr>
    </w:p>
    <w:p w14:paraId="625C5BE4" w14:textId="77777777" w:rsidR="0068499C" w:rsidRDefault="0068499C" w:rsidP="0068499C">
      <w:pPr>
        <w:pStyle w:val="Default"/>
        <w:rPr>
          <w:sz w:val="22"/>
          <w:szCs w:val="22"/>
        </w:rPr>
      </w:pPr>
    </w:p>
    <w:p w14:paraId="0C3E347D" w14:textId="77777777" w:rsidR="0068499C" w:rsidRDefault="0068499C" w:rsidP="0068499C">
      <w:pPr>
        <w:pStyle w:val="Default"/>
        <w:rPr>
          <w:sz w:val="22"/>
          <w:szCs w:val="22"/>
        </w:rPr>
      </w:pPr>
    </w:p>
    <w:p w14:paraId="49706026" w14:textId="77777777" w:rsidR="0068499C" w:rsidRDefault="0068499C" w:rsidP="0068499C">
      <w:pPr>
        <w:pStyle w:val="Default"/>
        <w:rPr>
          <w:sz w:val="22"/>
          <w:szCs w:val="22"/>
        </w:rPr>
      </w:pPr>
    </w:p>
    <w:p w14:paraId="7725693E" w14:textId="77777777" w:rsidR="0068499C" w:rsidRDefault="0068499C" w:rsidP="0068499C">
      <w:pPr>
        <w:pStyle w:val="Default"/>
        <w:rPr>
          <w:sz w:val="22"/>
          <w:szCs w:val="22"/>
        </w:rPr>
      </w:pPr>
    </w:p>
    <w:p w14:paraId="71436EC0" w14:textId="77777777" w:rsidR="0068499C" w:rsidRDefault="0068499C" w:rsidP="0068499C">
      <w:pPr>
        <w:pStyle w:val="Default"/>
        <w:rPr>
          <w:sz w:val="22"/>
          <w:szCs w:val="22"/>
        </w:rPr>
      </w:pPr>
    </w:p>
    <w:p w14:paraId="42FCA613" w14:textId="77777777" w:rsidR="0068499C" w:rsidRDefault="0068499C" w:rsidP="0068499C">
      <w:pPr>
        <w:pStyle w:val="Default"/>
        <w:rPr>
          <w:sz w:val="22"/>
          <w:szCs w:val="22"/>
        </w:rPr>
      </w:pPr>
    </w:p>
    <w:p w14:paraId="717BF726" w14:textId="77777777" w:rsidR="0068499C" w:rsidRDefault="0068499C" w:rsidP="0068499C">
      <w:pPr>
        <w:pStyle w:val="Default"/>
        <w:rPr>
          <w:sz w:val="22"/>
          <w:szCs w:val="22"/>
        </w:rPr>
      </w:pPr>
    </w:p>
    <w:p w14:paraId="3BC55B40" w14:textId="77777777" w:rsidR="0068499C" w:rsidRDefault="0068499C" w:rsidP="0068499C">
      <w:pPr>
        <w:pStyle w:val="Default"/>
        <w:rPr>
          <w:sz w:val="22"/>
          <w:szCs w:val="22"/>
        </w:rPr>
      </w:pPr>
    </w:p>
    <w:p w14:paraId="1D4A7633" w14:textId="77777777" w:rsidR="0068499C" w:rsidRDefault="0068499C" w:rsidP="0068499C">
      <w:pPr>
        <w:pStyle w:val="Default"/>
        <w:rPr>
          <w:sz w:val="22"/>
          <w:szCs w:val="22"/>
        </w:rPr>
      </w:pPr>
    </w:p>
    <w:p w14:paraId="4CA55519" w14:textId="77777777" w:rsidR="0068499C" w:rsidRDefault="0068499C" w:rsidP="0068499C">
      <w:pPr>
        <w:pStyle w:val="Default"/>
        <w:rPr>
          <w:sz w:val="22"/>
          <w:szCs w:val="22"/>
        </w:rPr>
      </w:pPr>
    </w:p>
    <w:p w14:paraId="7DBE805D" w14:textId="77777777" w:rsidR="0068499C" w:rsidRDefault="0068499C" w:rsidP="0068499C">
      <w:pPr>
        <w:pStyle w:val="Default"/>
        <w:rPr>
          <w:sz w:val="22"/>
          <w:szCs w:val="22"/>
        </w:rPr>
      </w:pPr>
    </w:p>
    <w:p w14:paraId="104F594A" w14:textId="77777777" w:rsidR="0068499C" w:rsidRDefault="0068499C" w:rsidP="0068499C">
      <w:pPr>
        <w:pStyle w:val="Default"/>
        <w:rPr>
          <w:sz w:val="22"/>
          <w:szCs w:val="22"/>
        </w:rPr>
      </w:pPr>
    </w:p>
    <w:p w14:paraId="4F2115C4" w14:textId="77777777" w:rsidR="0068499C" w:rsidRDefault="0068499C" w:rsidP="0068499C">
      <w:pPr>
        <w:pStyle w:val="Default"/>
        <w:rPr>
          <w:sz w:val="22"/>
          <w:szCs w:val="22"/>
        </w:rPr>
      </w:pPr>
    </w:p>
    <w:p w14:paraId="434CEEA6" w14:textId="77777777" w:rsidR="0068499C" w:rsidRDefault="0068499C" w:rsidP="0068499C">
      <w:pPr>
        <w:pStyle w:val="Default"/>
        <w:rPr>
          <w:sz w:val="22"/>
          <w:szCs w:val="22"/>
        </w:rPr>
      </w:pPr>
    </w:p>
    <w:p w14:paraId="796C261A" w14:textId="77777777" w:rsidR="0068499C" w:rsidRDefault="0068499C" w:rsidP="0068499C">
      <w:pPr>
        <w:pStyle w:val="Default"/>
        <w:rPr>
          <w:sz w:val="22"/>
          <w:szCs w:val="22"/>
        </w:rPr>
      </w:pPr>
    </w:p>
    <w:p w14:paraId="44FE9E71" w14:textId="77777777" w:rsidR="0068499C" w:rsidRDefault="0068499C" w:rsidP="0068499C">
      <w:pPr>
        <w:pStyle w:val="Default"/>
        <w:rPr>
          <w:sz w:val="22"/>
          <w:szCs w:val="22"/>
        </w:rPr>
      </w:pPr>
    </w:p>
    <w:p w14:paraId="77113D93" w14:textId="77777777" w:rsidR="0068499C" w:rsidRDefault="0068499C" w:rsidP="0068499C">
      <w:pPr>
        <w:pStyle w:val="Default"/>
        <w:rPr>
          <w:sz w:val="22"/>
          <w:szCs w:val="22"/>
        </w:rPr>
      </w:pPr>
    </w:p>
    <w:p w14:paraId="6B741926" w14:textId="77777777" w:rsidR="0068499C" w:rsidRDefault="0068499C" w:rsidP="0068499C">
      <w:pPr>
        <w:pStyle w:val="Default"/>
        <w:rPr>
          <w:sz w:val="22"/>
          <w:szCs w:val="22"/>
        </w:rPr>
      </w:pPr>
    </w:p>
    <w:p w14:paraId="5FF5C49C" w14:textId="77777777" w:rsidR="0068499C" w:rsidRDefault="0068499C" w:rsidP="0068499C">
      <w:pPr>
        <w:pStyle w:val="Default"/>
        <w:rPr>
          <w:sz w:val="22"/>
          <w:szCs w:val="22"/>
        </w:rPr>
      </w:pPr>
    </w:p>
    <w:p w14:paraId="72846D9C" w14:textId="77777777" w:rsidR="0068499C" w:rsidRDefault="0068499C" w:rsidP="0068499C">
      <w:pPr>
        <w:pStyle w:val="Default"/>
        <w:rPr>
          <w:sz w:val="22"/>
          <w:szCs w:val="22"/>
        </w:rPr>
      </w:pPr>
    </w:p>
    <w:p w14:paraId="5D6DEAD0" w14:textId="77777777" w:rsidR="0068499C" w:rsidRPr="004A2D99" w:rsidRDefault="0068499C" w:rsidP="0068499C">
      <w:pPr>
        <w:pStyle w:val="Default"/>
        <w:rPr>
          <w:sz w:val="20"/>
          <w:lang w:val="en-GB"/>
        </w:rPr>
      </w:pPr>
    </w:p>
    <w:p w14:paraId="5CD61231" w14:textId="77777777" w:rsidR="00EF1A2C" w:rsidRDefault="00EF1A2C"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1B84B978" w14:textId="77777777" w:rsidR="00EF1A2C" w:rsidRDefault="00EF1A2C"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4DCBF800" w14:textId="77777777" w:rsidR="0079228D" w:rsidRPr="00E41A4B" w:rsidRDefault="0079228D" w:rsidP="0079228D">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79228D" w:rsidRPr="00E41A4B" w14:paraId="638F6A36" w14:textId="77777777" w:rsidTr="0099370A">
        <w:tc>
          <w:tcPr>
            <w:tcW w:w="4470" w:type="dxa"/>
            <w:shd w:val="clear" w:color="auto" w:fill="auto"/>
          </w:tcPr>
          <w:p w14:paraId="24F5F5D0" w14:textId="77777777" w:rsidR="0079228D"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0AE3EFED" w14:textId="77777777" w:rsidR="005F1297" w:rsidRPr="00E41A4B" w:rsidRDefault="005F1297" w:rsidP="0099370A">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657815E3"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Level 33, Australia Square</w:t>
            </w:r>
          </w:p>
          <w:p w14:paraId="4AEC878C"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264 George Street</w:t>
            </w:r>
          </w:p>
          <w:p w14:paraId="6F18D6C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Sydney NSW 2000</w:t>
            </w:r>
          </w:p>
          <w:p w14:paraId="26F49717"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Australia</w:t>
            </w:r>
          </w:p>
        </w:tc>
        <w:tc>
          <w:tcPr>
            <w:tcW w:w="4579" w:type="dxa"/>
            <w:shd w:val="clear" w:color="auto" w:fill="auto"/>
          </w:tcPr>
          <w:p w14:paraId="10551E82"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2C8009D7"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470641D1"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5617B80E"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sidR="005F1297">
              <w:rPr>
                <w:rFonts w:ascii="Arial" w:hAnsi="Arial" w:cs="Arial"/>
                <w:b/>
                <w:bCs/>
                <w:spacing w:val="8"/>
                <w:sz w:val="22"/>
                <w:szCs w:val="22"/>
                <w:lang w:val="en-GB" w:eastAsia="zh-CN"/>
              </w:rPr>
              <w:t xml:space="preserve"> </w:t>
            </w:r>
            <w:hyperlink r:id="rId7" w:history="1">
              <w:r w:rsidR="005F1297" w:rsidRPr="0033615D">
                <w:rPr>
                  <w:rStyle w:val="Hyperlink"/>
                  <w:rFonts w:ascii="Arial" w:hAnsi="Arial" w:cs="Arial"/>
                  <w:b/>
                  <w:bCs/>
                  <w:spacing w:val="8"/>
                  <w:sz w:val="22"/>
                  <w:szCs w:val="22"/>
                  <w:lang w:val="en-GB" w:eastAsia="zh-CN"/>
                </w:rPr>
                <w:t>info@iecex.com</w:t>
              </w:r>
            </w:hyperlink>
            <w:r w:rsidR="005F1297">
              <w:rPr>
                <w:rFonts w:ascii="Arial" w:hAnsi="Arial" w:cs="Arial"/>
                <w:b/>
                <w:bCs/>
                <w:spacing w:val="8"/>
                <w:sz w:val="22"/>
                <w:szCs w:val="22"/>
                <w:lang w:val="en-GB" w:eastAsia="zh-CN"/>
              </w:rPr>
              <w:t xml:space="preserve">  </w:t>
            </w:r>
          </w:p>
          <w:p w14:paraId="66FCD5B6" w14:textId="77777777" w:rsidR="0079228D" w:rsidRPr="00E41A4B" w:rsidRDefault="0079228D" w:rsidP="0099370A">
            <w:pPr>
              <w:snapToGrid w:val="0"/>
              <w:rPr>
                <w:rFonts w:ascii="Arial" w:hAnsi="Arial" w:cs="Arial"/>
                <w:b/>
                <w:bCs/>
                <w:spacing w:val="8"/>
                <w:sz w:val="22"/>
                <w:szCs w:val="22"/>
                <w:lang w:val="en-GB" w:eastAsia="zh-CN"/>
              </w:rPr>
            </w:pPr>
            <w:hyperlink r:id="rId8" w:history="1">
              <w:r w:rsidRPr="00E41A4B">
                <w:rPr>
                  <w:rFonts w:ascii="Arial" w:hAnsi="Arial" w:cs="Arial"/>
                  <w:b/>
                  <w:bCs/>
                  <w:color w:val="0000FF"/>
                  <w:spacing w:val="8"/>
                  <w:sz w:val="22"/>
                  <w:szCs w:val="22"/>
                  <w:u w:val="single"/>
                  <w:lang w:val="en-GB" w:eastAsia="zh-CN"/>
                </w:rPr>
                <w:t>http://www.iecex.com</w:t>
              </w:r>
            </w:hyperlink>
          </w:p>
          <w:p w14:paraId="0C9FA526" w14:textId="77777777" w:rsidR="0079228D" w:rsidRPr="00E41A4B" w:rsidRDefault="0079228D" w:rsidP="0099370A">
            <w:pPr>
              <w:snapToGrid w:val="0"/>
              <w:rPr>
                <w:rFonts w:ascii="Arial" w:hAnsi="Arial" w:cs="Arial"/>
                <w:b/>
                <w:bCs/>
                <w:spacing w:val="8"/>
                <w:sz w:val="22"/>
                <w:szCs w:val="22"/>
                <w:lang w:val="en-GB" w:eastAsia="zh-CN"/>
              </w:rPr>
            </w:pPr>
          </w:p>
        </w:tc>
      </w:tr>
    </w:tbl>
    <w:p w14:paraId="2FCB90F6" w14:textId="77777777" w:rsidR="00D3357A" w:rsidRDefault="00D3357A">
      <w:pPr>
        <w:sectPr w:rsidR="00D3357A" w:rsidSect="00242689">
          <w:headerReference w:type="default" r:id="rId9"/>
          <w:pgSz w:w="11906" w:h="16838"/>
          <w:pgMar w:top="1440" w:right="849" w:bottom="1440" w:left="1440" w:header="708" w:footer="708" w:gutter="0"/>
          <w:cols w:space="708"/>
          <w:docGrid w:linePitch="360"/>
        </w:sectPr>
      </w:pPr>
    </w:p>
    <w:p w14:paraId="0FEA776E" w14:textId="2F84ECFC" w:rsidR="00024208" w:rsidRDefault="00024208"/>
    <w:p w14:paraId="19843B31" w14:textId="00DF90C2" w:rsidR="00D3357A" w:rsidRDefault="00D3357A"/>
    <w:tbl>
      <w:tblPr>
        <w:tblW w:w="0" w:type="auto"/>
        <w:tblInd w:w="9951" w:type="dxa"/>
        <w:tblLayout w:type="fixed"/>
        <w:tblLook w:val="0000" w:firstRow="0" w:lastRow="0" w:firstColumn="0" w:lastColumn="0" w:noHBand="0" w:noVBand="0"/>
      </w:tblPr>
      <w:tblGrid>
        <w:gridCol w:w="1497"/>
        <w:gridCol w:w="1701"/>
        <w:gridCol w:w="1701"/>
      </w:tblGrid>
      <w:tr w:rsidR="00D3357A" w14:paraId="645BC319" w14:textId="77777777" w:rsidTr="00C57A2A">
        <w:trPr>
          <w:cantSplit/>
          <w:tblHeader/>
        </w:trPr>
        <w:tc>
          <w:tcPr>
            <w:tcW w:w="1497" w:type="dxa"/>
            <w:tcBorders>
              <w:top w:val="single" w:sz="6" w:space="0" w:color="000000"/>
              <w:left w:val="single" w:sz="6" w:space="0" w:color="000000"/>
              <w:right w:val="single" w:sz="6" w:space="0" w:color="000000"/>
            </w:tcBorders>
          </w:tcPr>
          <w:p w14:paraId="5B0F10D2" w14:textId="77777777" w:rsidR="00D3357A" w:rsidRDefault="00D3357A" w:rsidP="00C57A2A">
            <w:pPr>
              <w:keepLines/>
              <w:rPr>
                <w:sz w:val="16"/>
              </w:rPr>
            </w:pPr>
            <w:r>
              <w:rPr>
                <w:sz w:val="16"/>
              </w:rPr>
              <w:t xml:space="preserve">Date </w:t>
            </w:r>
          </w:p>
        </w:tc>
        <w:tc>
          <w:tcPr>
            <w:tcW w:w="1701" w:type="dxa"/>
            <w:tcBorders>
              <w:top w:val="single" w:sz="6" w:space="0" w:color="000000"/>
              <w:left w:val="single" w:sz="6" w:space="0" w:color="000000"/>
              <w:right w:val="single" w:sz="6" w:space="0" w:color="000000"/>
            </w:tcBorders>
          </w:tcPr>
          <w:p w14:paraId="6C051F51" w14:textId="77777777" w:rsidR="00D3357A" w:rsidRDefault="00D3357A" w:rsidP="00C57A2A">
            <w:pPr>
              <w:keepLines/>
              <w:rPr>
                <w:sz w:val="16"/>
              </w:rPr>
            </w:pPr>
            <w:r>
              <w:rPr>
                <w:sz w:val="16"/>
              </w:rPr>
              <w:t xml:space="preserve">Document </w:t>
            </w:r>
          </w:p>
        </w:tc>
        <w:tc>
          <w:tcPr>
            <w:tcW w:w="1701" w:type="dxa"/>
            <w:tcBorders>
              <w:top w:val="single" w:sz="6" w:space="0" w:color="000000"/>
              <w:left w:val="single" w:sz="6" w:space="0" w:color="000000"/>
              <w:right w:val="single" w:sz="6" w:space="0" w:color="000000"/>
            </w:tcBorders>
          </w:tcPr>
          <w:p w14:paraId="1B8F527A" w14:textId="77777777" w:rsidR="00D3357A" w:rsidRDefault="00D3357A" w:rsidP="00C57A2A">
            <w:pPr>
              <w:keepLines/>
              <w:rPr>
                <w:sz w:val="16"/>
              </w:rPr>
            </w:pPr>
            <w:r>
              <w:rPr>
                <w:sz w:val="16"/>
              </w:rPr>
              <w:t>Project Nr.</w:t>
            </w:r>
          </w:p>
        </w:tc>
      </w:tr>
      <w:tr w:rsidR="00D3357A" w14:paraId="4CB794F6" w14:textId="77777777" w:rsidTr="00C57A2A">
        <w:trPr>
          <w:cantSplit/>
          <w:tblHeader/>
        </w:trPr>
        <w:tc>
          <w:tcPr>
            <w:tcW w:w="1497" w:type="dxa"/>
            <w:tcBorders>
              <w:left w:val="single" w:sz="6" w:space="0" w:color="000000"/>
              <w:bottom w:val="single" w:sz="6" w:space="0" w:color="000000"/>
              <w:right w:val="single" w:sz="6" w:space="0" w:color="000000"/>
            </w:tcBorders>
          </w:tcPr>
          <w:p w14:paraId="2F587970" w14:textId="77777777" w:rsidR="00D3357A" w:rsidRPr="000965E6" w:rsidRDefault="00D3357A" w:rsidP="00C57A2A">
            <w:pPr>
              <w:keepLines/>
              <w:rPr>
                <w:sz w:val="18"/>
                <w:szCs w:val="18"/>
              </w:rPr>
            </w:pPr>
            <w:r>
              <w:rPr>
                <w:sz w:val="18"/>
                <w:szCs w:val="18"/>
              </w:rPr>
              <w:t>2021-07-2021</w:t>
            </w:r>
          </w:p>
        </w:tc>
        <w:tc>
          <w:tcPr>
            <w:tcW w:w="1701" w:type="dxa"/>
            <w:tcBorders>
              <w:left w:val="single" w:sz="6" w:space="0" w:color="000000"/>
              <w:bottom w:val="single" w:sz="6" w:space="0" w:color="000000"/>
              <w:right w:val="single" w:sz="6" w:space="0" w:color="000000"/>
            </w:tcBorders>
          </w:tcPr>
          <w:p w14:paraId="703791FB" w14:textId="77777777" w:rsidR="00D3357A" w:rsidRPr="000965E6" w:rsidRDefault="00D3357A" w:rsidP="00C57A2A">
            <w:pPr>
              <w:keepLines/>
              <w:rPr>
                <w:sz w:val="18"/>
                <w:szCs w:val="18"/>
              </w:rPr>
            </w:pPr>
            <w:r w:rsidRPr="00C904AD">
              <w:rPr>
                <w:sz w:val="18"/>
                <w:szCs w:val="18"/>
              </w:rPr>
              <w:t>ExMC/1697/DV</w:t>
            </w:r>
          </w:p>
        </w:tc>
        <w:tc>
          <w:tcPr>
            <w:tcW w:w="1701" w:type="dxa"/>
            <w:tcBorders>
              <w:left w:val="single" w:sz="6" w:space="0" w:color="000000"/>
              <w:bottom w:val="single" w:sz="6" w:space="0" w:color="000000"/>
              <w:right w:val="single" w:sz="6" w:space="0" w:color="000000"/>
            </w:tcBorders>
          </w:tcPr>
          <w:p w14:paraId="1EE8314A" w14:textId="77777777" w:rsidR="00D3357A" w:rsidRPr="000965E6" w:rsidRDefault="00D3357A" w:rsidP="00C57A2A">
            <w:pPr>
              <w:keepLines/>
              <w:rPr>
                <w:sz w:val="18"/>
                <w:szCs w:val="18"/>
              </w:rPr>
            </w:pPr>
          </w:p>
        </w:tc>
      </w:tr>
    </w:tbl>
    <w:p w14:paraId="39DA7A3C" w14:textId="77777777" w:rsidR="00D3357A" w:rsidRDefault="00D3357A" w:rsidP="00D3357A">
      <w:pPr>
        <w:rPr>
          <w:sz w:val="16"/>
        </w:rPr>
      </w:pPr>
    </w:p>
    <w:tbl>
      <w:tblPr>
        <w:tblW w:w="15053" w:type="dxa"/>
        <w:tblInd w:w="-86" w:type="dxa"/>
        <w:tblLayout w:type="fixed"/>
        <w:tblCellMar>
          <w:left w:w="56" w:type="dxa"/>
          <w:right w:w="56" w:type="dxa"/>
        </w:tblCellMar>
        <w:tblLook w:val="0000" w:firstRow="0" w:lastRow="0" w:firstColumn="0" w:lastColumn="0" w:noHBand="0" w:noVBand="0"/>
      </w:tblPr>
      <w:tblGrid>
        <w:gridCol w:w="858"/>
        <w:gridCol w:w="859"/>
        <w:gridCol w:w="858"/>
        <w:gridCol w:w="859"/>
        <w:gridCol w:w="1351"/>
        <w:gridCol w:w="3407"/>
        <w:gridCol w:w="3459"/>
        <w:gridCol w:w="3402"/>
      </w:tblGrid>
      <w:tr w:rsidR="00D3357A" w14:paraId="02245DA7" w14:textId="77777777" w:rsidTr="00C57A2A">
        <w:trPr>
          <w:cantSplit/>
          <w:tblHeader/>
        </w:trPr>
        <w:tc>
          <w:tcPr>
            <w:tcW w:w="858" w:type="dxa"/>
            <w:tcBorders>
              <w:top w:val="single" w:sz="6" w:space="0" w:color="auto"/>
              <w:left w:val="single" w:sz="6" w:space="0" w:color="auto"/>
              <w:bottom w:val="single" w:sz="4" w:space="0" w:color="auto"/>
              <w:right w:val="single" w:sz="6" w:space="0" w:color="auto"/>
            </w:tcBorders>
          </w:tcPr>
          <w:p w14:paraId="0D90139C" w14:textId="77777777" w:rsidR="00D3357A" w:rsidRDefault="00D3357A" w:rsidP="00C57A2A">
            <w:pPr>
              <w:pStyle w:val="TABLE-col-heading"/>
            </w:pPr>
            <w:r>
              <w:t>National Committee</w:t>
            </w:r>
          </w:p>
        </w:tc>
        <w:tc>
          <w:tcPr>
            <w:tcW w:w="859" w:type="dxa"/>
            <w:tcBorders>
              <w:top w:val="single" w:sz="6" w:space="0" w:color="auto"/>
              <w:left w:val="single" w:sz="6" w:space="0" w:color="auto"/>
              <w:bottom w:val="single" w:sz="4" w:space="0" w:color="auto"/>
              <w:right w:val="single" w:sz="6" w:space="0" w:color="auto"/>
            </w:tcBorders>
          </w:tcPr>
          <w:p w14:paraId="6B4D09E8" w14:textId="77777777" w:rsidR="00D3357A" w:rsidRPr="00416227" w:rsidRDefault="00D3357A" w:rsidP="00C57A2A">
            <w:pPr>
              <w:pStyle w:val="TABLE-col-heading"/>
            </w:pPr>
            <w:r w:rsidRPr="00416227">
              <w:t>Line</w:t>
            </w:r>
            <w:r w:rsidRPr="00416227">
              <w:br/>
              <w:t>number</w:t>
            </w:r>
          </w:p>
        </w:tc>
        <w:tc>
          <w:tcPr>
            <w:tcW w:w="858" w:type="dxa"/>
            <w:tcBorders>
              <w:top w:val="single" w:sz="6" w:space="0" w:color="auto"/>
              <w:left w:val="single" w:sz="6" w:space="0" w:color="auto"/>
              <w:bottom w:val="single" w:sz="4" w:space="0" w:color="auto"/>
              <w:right w:val="single" w:sz="6" w:space="0" w:color="auto"/>
            </w:tcBorders>
          </w:tcPr>
          <w:p w14:paraId="0581F901" w14:textId="77777777" w:rsidR="00D3357A" w:rsidRDefault="00D3357A" w:rsidP="00C57A2A">
            <w:pPr>
              <w:pStyle w:val="TABLE-col-heading"/>
            </w:pPr>
            <w:r>
              <w:t>Clause/ Subclause</w:t>
            </w:r>
          </w:p>
        </w:tc>
        <w:tc>
          <w:tcPr>
            <w:tcW w:w="859" w:type="dxa"/>
            <w:tcBorders>
              <w:top w:val="single" w:sz="6" w:space="0" w:color="auto"/>
              <w:left w:val="single" w:sz="6" w:space="0" w:color="auto"/>
              <w:bottom w:val="single" w:sz="4" w:space="0" w:color="auto"/>
              <w:right w:val="single" w:sz="6" w:space="0" w:color="auto"/>
            </w:tcBorders>
          </w:tcPr>
          <w:p w14:paraId="663A483E" w14:textId="77777777" w:rsidR="00D3357A" w:rsidRDefault="00D3357A" w:rsidP="00C57A2A">
            <w:pPr>
              <w:pStyle w:val="TABLE-col-heading"/>
            </w:pPr>
            <w:r>
              <w:t>Paragraph Figure/ Table</w:t>
            </w:r>
          </w:p>
        </w:tc>
        <w:tc>
          <w:tcPr>
            <w:tcW w:w="1351" w:type="dxa"/>
            <w:tcBorders>
              <w:top w:val="single" w:sz="6" w:space="0" w:color="auto"/>
              <w:left w:val="single" w:sz="6" w:space="0" w:color="auto"/>
              <w:bottom w:val="single" w:sz="4" w:space="0" w:color="auto"/>
              <w:right w:val="single" w:sz="6" w:space="0" w:color="auto"/>
            </w:tcBorders>
          </w:tcPr>
          <w:p w14:paraId="64F26B28" w14:textId="77777777" w:rsidR="00D3357A" w:rsidRDefault="00D3357A" w:rsidP="00C57A2A">
            <w:pPr>
              <w:pStyle w:val="TABLE-col-heading"/>
            </w:pPr>
            <w:r>
              <w:t xml:space="preserve">Type </w:t>
            </w:r>
            <w:r>
              <w:br/>
              <w:t xml:space="preserve">of comment </w:t>
            </w:r>
            <w:r w:rsidRPr="00D4068D">
              <w:rPr>
                <w:b w:val="0"/>
                <w:bCs/>
                <w:sz w:val="14"/>
                <w:szCs w:val="14"/>
              </w:rPr>
              <w:t>(General/ Technical/Editorial)</w:t>
            </w:r>
          </w:p>
        </w:tc>
        <w:tc>
          <w:tcPr>
            <w:tcW w:w="3407" w:type="dxa"/>
            <w:tcBorders>
              <w:top w:val="single" w:sz="6" w:space="0" w:color="auto"/>
              <w:left w:val="single" w:sz="6" w:space="0" w:color="auto"/>
              <w:bottom w:val="single" w:sz="4" w:space="0" w:color="auto"/>
              <w:right w:val="single" w:sz="6" w:space="0" w:color="auto"/>
            </w:tcBorders>
          </w:tcPr>
          <w:p w14:paraId="4305C84E" w14:textId="77777777" w:rsidR="00D3357A" w:rsidRDefault="00D3357A" w:rsidP="00C57A2A">
            <w:pPr>
              <w:pStyle w:val="TABLE-col-heading"/>
            </w:pPr>
            <w:r>
              <w:t>COMMENTS</w:t>
            </w:r>
          </w:p>
        </w:tc>
        <w:tc>
          <w:tcPr>
            <w:tcW w:w="3459" w:type="dxa"/>
            <w:tcBorders>
              <w:top w:val="single" w:sz="6" w:space="0" w:color="auto"/>
              <w:left w:val="single" w:sz="6" w:space="0" w:color="auto"/>
              <w:bottom w:val="single" w:sz="4" w:space="0" w:color="auto"/>
              <w:right w:val="single" w:sz="6" w:space="0" w:color="auto"/>
            </w:tcBorders>
          </w:tcPr>
          <w:p w14:paraId="4FE22BF5" w14:textId="77777777" w:rsidR="00D3357A" w:rsidRDefault="00D3357A" w:rsidP="00C57A2A">
            <w:pPr>
              <w:pStyle w:val="TABLE-col-heading"/>
            </w:pPr>
            <w:r>
              <w:t>Proposed change</w:t>
            </w:r>
          </w:p>
        </w:tc>
        <w:tc>
          <w:tcPr>
            <w:tcW w:w="3402" w:type="dxa"/>
            <w:tcBorders>
              <w:top w:val="single" w:sz="6" w:space="0" w:color="auto"/>
              <w:left w:val="single" w:sz="6" w:space="0" w:color="auto"/>
              <w:bottom w:val="single" w:sz="4" w:space="0" w:color="auto"/>
              <w:right w:val="single" w:sz="6" w:space="0" w:color="auto"/>
            </w:tcBorders>
          </w:tcPr>
          <w:p w14:paraId="32BD24C1" w14:textId="77777777" w:rsidR="00D3357A" w:rsidRDefault="00D3357A" w:rsidP="00C57A2A">
            <w:pPr>
              <w:pStyle w:val="TABLE-col-heading"/>
            </w:pPr>
            <w:r>
              <w:t>OBSERVATIONS OF THE SECRETARIAT</w:t>
            </w:r>
          </w:p>
          <w:p w14:paraId="1D37D649" w14:textId="77777777" w:rsidR="00D3357A" w:rsidRPr="00D4068D" w:rsidRDefault="00D3357A" w:rsidP="00C57A2A">
            <w:pPr>
              <w:pStyle w:val="TABLE-col-heading"/>
              <w:rPr>
                <w:b w:val="0"/>
                <w:bCs/>
              </w:rPr>
            </w:pPr>
            <w:r w:rsidRPr="00D4068D">
              <w:rPr>
                <w:b w:val="0"/>
                <w:bCs/>
              </w:rPr>
              <w:t>on each comment submitted</w:t>
            </w:r>
          </w:p>
        </w:tc>
      </w:tr>
      <w:tr w:rsidR="00D3357A" w14:paraId="12C2F4F1"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48298CCF"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7D0BC36E" w14:textId="77777777" w:rsidR="00D3357A" w:rsidRDefault="00D3357A" w:rsidP="00C57A2A">
            <w:pPr>
              <w:keepLines/>
              <w:rPr>
                <w:sz w:val="18"/>
              </w:rPr>
            </w:pPr>
            <w:r>
              <w:rPr>
                <w:sz w:val="18"/>
              </w:rPr>
              <w:t>General</w:t>
            </w:r>
          </w:p>
        </w:tc>
        <w:tc>
          <w:tcPr>
            <w:tcW w:w="858" w:type="dxa"/>
            <w:tcBorders>
              <w:top w:val="single" w:sz="4" w:space="0" w:color="auto"/>
              <w:left w:val="single" w:sz="4" w:space="0" w:color="auto"/>
              <w:bottom w:val="single" w:sz="4" w:space="0" w:color="auto"/>
              <w:right w:val="single" w:sz="4" w:space="0" w:color="auto"/>
            </w:tcBorders>
          </w:tcPr>
          <w:p w14:paraId="475548D3" w14:textId="77777777" w:rsidR="00D3357A" w:rsidRDefault="00D3357A" w:rsidP="00C57A2A">
            <w:pPr>
              <w:keepLines/>
              <w:rPr>
                <w:sz w:val="18"/>
              </w:rPr>
            </w:pPr>
          </w:p>
        </w:tc>
        <w:tc>
          <w:tcPr>
            <w:tcW w:w="859" w:type="dxa"/>
            <w:tcBorders>
              <w:top w:val="single" w:sz="4" w:space="0" w:color="auto"/>
              <w:left w:val="single" w:sz="4" w:space="0" w:color="auto"/>
              <w:bottom w:val="single" w:sz="4" w:space="0" w:color="auto"/>
              <w:right w:val="single" w:sz="4" w:space="0" w:color="auto"/>
            </w:tcBorders>
          </w:tcPr>
          <w:p w14:paraId="2DD795DA"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429CA5CF" w14:textId="77777777" w:rsidR="00D3357A" w:rsidRPr="009F1B90" w:rsidRDefault="00D3357A" w:rsidP="00C57A2A">
            <w:pPr>
              <w:jc w:val="center"/>
              <w:rPr>
                <w:sz w:val="18"/>
              </w:rPr>
            </w:pPr>
          </w:p>
        </w:tc>
        <w:tc>
          <w:tcPr>
            <w:tcW w:w="3407" w:type="dxa"/>
            <w:tcBorders>
              <w:top w:val="single" w:sz="4" w:space="0" w:color="auto"/>
              <w:left w:val="single" w:sz="4" w:space="0" w:color="auto"/>
              <w:bottom w:val="single" w:sz="4" w:space="0" w:color="auto"/>
              <w:right w:val="single" w:sz="4" w:space="0" w:color="auto"/>
            </w:tcBorders>
          </w:tcPr>
          <w:p w14:paraId="0E91D955" w14:textId="77777777" w:rsidR="00D3357A" w:rsidRDefault="00D3357A" w:rsidP="00C57A2A">
            <w:pPr>
              <w:keepLines/>
              <w:rPr>
                <w:sz w:val="18"/>
              </w:rPr>
            </w:pPr>
            <w:r>
              <w:rPr>
                <w:sz w:val="18"/>
              </w:rPr>
              <w:t xml:space="preserve">The proposed changes introduce requirements in definitions.  </w:t>
            </w:r>
          </w:p>
        </w:tc>
        <w:tc>
          <w:tcPr>
            <w:tcW w:w="3459" w:type="dxa"/>
            <w:tcBorders>
              <w:top w:val="single" w:sz="4" w:space="0" w:color="auto"/>
              <w:left w:val="single" w:sz="4" w:space="0" w:color="auto"/>
              <w:bottom w:val="single" w:sz="4" w:space="0" w:color="auto"/>
              <w:right w:val="single" w:sz="4" w:space="0" w:color="auto"/>
            </w:tcBorders>
          </w:tcPr>
          <w:p w14:paraId="0C4B5146" w14:textId="77777777" w:rsidR="00D3357A" w:rsidRPr="00DE0DCD" w:rsidRDefault="00D3357A" w:rsidP="00C57A2A">
            <w:pPr>
              <w:rPr>
                <w:sz w:val="18"/>
              </w:rPr>
            </w:pPr>
            <w:r>
              <w:rPr>
                <w:sz w:val="18"/>
              </w:rPr>
              <w:t>Remove all proposed requirements from the definitions and locate elsewhere.  Specific recommendations for the changes are shown below.</w:t>
            </w:r>
          </w:p>
        </w:tc>
        <w:tc>
          <w:tcPr>
            <w:tcW w:w="3402" w:type="dxa"/>
            <w:tcBorders>
              <w:top w:val="single" w:sz="4" w:space="0" w:color="auto"/>
              <w:left w:val="single" w:sz="4" w:space="0" w:color="auto"/>
              <w:bottom w:val="single" w:sz="4" w:space="0" w:color="auto"/>
              <w:right w:val="single" w:sz="4" w:space="0" w:color="auto"/>
            </w:tcBorders>
          </w:tcPr>
          <w:p w14:paraId="4079912B" w14:textId="77777777" w:rsidR="00D3357A" w:rsidRDefault="00D3357A" w:rsidP="00C57A2A">
            <w:pPr>
              <w:keepLines/>
              <w:rPr>
                <w:sz w:val="18"/>
              </w:rPr>
            </w:pPr>
          </w:p>
        </w:tc>
      </w:tr>
      <w:tr w:rsidR="00D3357A" w14:paraId="31AA22D7"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5C3B7E9E"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71754EA9" w14:textId="77777777" w:rsidR="00D3357A" w:rsidRDefault="00D3357A" w:rsidP="00C57A2A">
            <w:pPr>
              <w:keepLines/>
              <w:rPr>
                <w:sz w:val="18"/>
              </w:rPr>
            </w:pPr>
            <w:r>
              <w:rPr>
                <w:sz w:val="18"/>
              </w:rPr>
              <w:t xml:space="preserve">General </w:t>
            </w:r>
          </w:p>
        </w:tc>
        <w:tc>
          <w:tcPr>
            <w:tcW w:w="858" w:type="dxa"/>
            <w:tcBorders>
              <w:top w:val="single" w:sz="4" w:space="0" w:color="auto"/>
              <w:left w:val="single" w:sz="4" w:space="0" w:color="auto"/>
              <w:bottom w:val="single" w:sz="4" w:space="0" w:color="auto"/>
              <w:right w:val="single" w:sz="4" w:space="0" w:color="auto"/>
            </w:tcBorders>
          </w:tcPr>
          <w:p w14:paraId="3C578C60" w14:textId="77777777" w:rsidR="00D3357A" w:rsidRDefault="00D3357A" w:rsidP="00C57A2A">
            <w:pPr>
              <w:keepLines/>
              <w:rPr>
                <w:sz w:val="18"/>
              </w:rPr>
            </w:pPr>
          </w:p>
        </w:tc>
        <w:tc>
          <w:tcPr>
            <w:tcW w:w="859" w:type="dxa"/>
            <w:tcBorders>
              <w:top w:val="single" w:sz="4" w:space="0" w:color="auto"/>
              <w:left w:val="single" w:sz="4" w:space="0" w:color="auto"/>
              <w:bottom w:val="single" w:sz="4" w:space="0" w:color="auto"/>
              <w:right w:val="single" w:sz="4" w:space="0" w:color="auto"/>
            </w:tcBorders>
          </w:tcPr>
          <w:p w14:paraId="05B116C5"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75C33983" w14:textId="77777777" w:rsidR="00D3357A" w:rsidRPr="009F1B90" w:rsidRDefault="00D3357A" w:rsidP="00C57A2A">
            <w:pPr>
              <w:jc w:val="center"/>
              <w:rPr>
                <w:sz w:val="18"/>
              </w:rPr>
            </w:pPr>
          </w:p>
        </w:tc>
        <w:tc>
          <w:tcPr>
            <w:tcW w:w="3407" w:type="dxa"/>
            <w:tcBorders>
              <w:top w:val="single" w:sz="4" w:space="0" w:color="auto"/>
              <w:left w:val="single" w:sz="4" w:space="0" w:color="auto"/>
              <w:bottom w:val="single" w:sz="4" w:space="0" w:color="auto"/>
              <w:right w:val="single" w:sz="4" w:space="0" w:color="auto"/>
            </w:tcBorders>
          </w:tcPr>
          <w:p w14:paraId="5D824E66" w14:textId="77777777" w:rsidR="00D3357A" w:rsidRDefault="00D3357A" w:rsidP="00C57A2A">
            <w:pPr>
              <w:keepLines/>
              <w:rPr>
                <w:sz w:val="18"/>
              </w:rPr>
            </w:pPr>
            <w:r>
              <w:rPr>
                <w:sz w:val="18"/>
              </w:rPr>
              <w:t>Some existing definitions contain the above problems plus inconsistencies in layout (eg some have full stops at the end and others not), definitions that are different to those in the IEC 60079 (and hence the IEV).</w:t>
            </w:r>
          </w:p>
        </w:tc>
        <w:tc>
          <w:tcPr>
            <w:tcW w:w="3459" w:type="dxa"/>
            <w:tcBorders>
              <w:top w:val="single" w:sz="4" w:space="0" w:color="auto"/>
              <w:left w:val="single" w:sz="4" w:space="0" w:color="auto"/>
              <w:bottom w:val="single" w:sz="4" w:space="0" w:color="auto"/>
              <w:right w:val="single" w:sz="4" w:space="0" w:color="auto"/>
            </w:tcBorders>
          </w:tcPr>
          <w:p w14:paraId="6B0689FA" w14:textId="77777777" w:rsidR="00D3357A" w:rsidRDefault="00D3357A" w:rsidP="00C57A2A">
            <w:pPr>
              <w:rPr>
                <w:sz w:val="18"/>
              </w:rPr>
            </w:pPr>
            <w:r>
              <w:rPr>
                <w:sz w:val="18"/>
              </w:rPr>
              <w:t>That the definitions in this document be reviewed and revised based on the following approach:</w:t>
            </w:r>
          </w:p>
          <w:p w14:paraId="74E81D60" w14:textId="77777777" w:rsidR="00D3357A" w:rsidRDefault="00D3357A" w:rsidP="00D3357A">
            <w:pPr>
              <w:numPr>
                <w:ilvl w:val="0"/>
                <w:numId w:val="1"/>
              </w:numPr>
              <w:jc w:val="both"/>
              <w:rPr>
                <w:sz w:val="18"/>
              </w:rPr>
            </w:pPr>
            <w:r>
              <w:rPr>
                <w:sz w:val="18"/>
              </w:rPr>
              <w:t>Where possible the IEC Directives Part 2 (see extracts below) are followed</w:t>
            </w:r>
          </w:p>
          <w:p w14:paraId="07BBD8E6" w14:textId="77777777" w:rsidR="00D3357A" w:rsidRDefault="00D3357A" w:rsidP="00D3357A">
            <w:pPr>
              <w:numPr>
                <w:ilvl w:val="0"/>
                <w:numId w:val="1"/>
              </w:numPr>
              <w:jc w:val="both"/>
              <w:rPr>
                <w:sz w:val="18"/>
              </w:rPr>
            </w:pPr>
            <w:r>
              <w:rPr>
                <w:sz w:val="18"/>
              </w:rPr>
              <w:t xml:space="preserve">Where definitions are in IEC standards, in particular IEC 60079-0, the identical definition be used </w:t>
            </w:r>
          </w:p>
          <w:p w14:paraId="4C7CAE1F" w14:textId="77777777" w:rsidR="00D3357A" w:rsidRDefault="00D3357A" w:rsidP="00D3357A">
            <w:pPr>
              <w:numPr>
                <w:ilvl w:val="0"/>
                <w:numId w:val="1"/>
              </w:numPr>
              <w:jc w:val="both"/>
              <w:rPr>
                <w:sz w:val="18"/>
              </w:rPr>
            </w:pPr>
            <w:r>
              <w:rPr>
                <w:sz w:val="18"/>
              </w:rPr>
              <w:t>Any requirements currently in definitions are relocated to the body of the document</w:t>
            </w:r>
          </w:p>
          <w:p w14:paraId="6630A870" w14:textId="77777777" w:rsidR="00D3357A" w:rsidRDefault="00D3357A" w:rsidP="00D3357A">
            <w:pPr>
              <w:numPr>
                <w:ilvl w:val="0"/>
                <w:numId w:val="1"/>
              </w:numPr>
              <w:jc w:val="both"/>
              <w:rPr>
                <w:sz w:val="18"/>
              </w:rPr>
            </w:pPr>
            <w:r>
              <w:rPr>
                <w:sz w:val="18"/>
              </w:rPr>
              <w:t>Full stops are removed from end of definitions</w:t>
            </w:r>
          </w:p>
          <w:p w14:paraId="73BAADF8" w14:textId="77777777" w:rsidR="00D3357A" w:rsidRDefault="00D3357A" w:rsidP="00D3357A">
            <w:pPr>
              <w:numPr>
                <w:ilvl w:val="0"/>
                <w:numId w:val="1"/>
              </w:numPr>
              <w:jc w:val="both"/>
              <w:rPr>
                <w:sz w:val="18"/>
              </w:rPr>
            </w:pPr>
            <w:r>
              <w:rPr>
                <w:sz w:val="18"/>
              </w:rPr>
              <w:t>The term “Note 1 to entry” is introduced where needed</w:t>
            </w:r>
          </w:p>
        </w:tc>
        <w:tc>
          <w:tcPr>
            <w:tcW w:w="3402" w:type="dxa"/>
            <w:tcBorders>
              <w:top w:val="single" w:sz="4" w:space="0" w:color="auto"/>
              <w:left w:val="single" w:sz="4" w:space="0" w:color="auto"/>
              <w:bottom w:val="single" w:sz="4" w:space="0" w:color="auto"/>
              <w:right w:val="single" w:sz="4" w:space="0" w:color="auto"/>
            </w:tcBorders>
          </w:tcPr>
          <w:p w14:paraId="5BB108C4" w14:textId="77777777" w:rsidR="00D3357A" w:rsidRDefault="00D3357A" w:rsidP="00C57A2A">
            <w:pPr>
              <w:keepLines/>
              <w:rPr>
                <w:sz w:val="18"/>
              </w:rPr>
            </w:pPr>
          </w:p>
        </w:tc>
      </w:tr>
      <w:tr w:rsidR="00D3357A" w14:paraId="7BBBCADC"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67077190"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239C8AE3" w14:textId="77777777" w:rsidR="00D3357A" w:rsidRDefault="00D3357A" w:rsidP="00C57A2A">
            <w:pPr>
              <w:keepLines/>
              <w:rPr>
                <w:sz w:val="18"/>
              </w:rPr>
            </w:pPr>
            <w:r>
              <w:rPr>
                <w:sz w:val="18"/>
              </w:rPr>
              <w:t>General</w:t>
            </w:r>
          </w:p>
        </w:tc>
        <w:tc>
          <w:tcPr>
            <w:tcW w:w="858" w:type="dxa"/>
            <w:tcBorders>
              <w:top w:val="single" w:sz="4" w:space="0" w:color="auto"/>
              <w:left w:val="single" w:sz="4" w:space="0" w:color="auto"/>
              <w:bottom w:val="single" w:sz="4" w:space="0" w:color="auto"/>
              <w:right w:val="single" w:sz="4" w:space="0" w:color="auto"/>
            </w:tcBorders>
          </w:tcPr>
          <w:p w14:paraId="4788FDAE" w14:textId="77777777" w:rsidR="00D3357A" w:rsidRDefault="00D3357A" w:rsidP="00C57A2A">
            <w:pPr>
              <w:keepLines/>
              <w:rPr>
                <w:sz w:val="18"/>
              </w:rPr>
            </w:pPr>
          </w:p>
        </w:tc>
        <w:tc>
          <w:tcPr>
            <w:tcW w:w="859" w:type="dxa"/>
            <w:tcBorders>
              <w:top w:val="single" w:sz="4" w:space="0" w:color="auto"/>
              <w:left w:val="single" w:sz="4" w:space="0" w:color="auto"/>
              <w:bottom w:val="single" w:sz="4" w:space="0" w:color="auto"/>
              <w:right w:val="single" w:sz="4" w:space="0" w:color="auto"/>
            </w:tcBorders>
          </w:tcPr>
          <w:p w14:paraId="6D78E688"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5230E5F1" w14:textId="77777777" w:rsidR="00D3357A" w:rsidRPr="009F1B90"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38F2362D" w14:textId="77777777" w:rsidR="00D3357A" w:rsidRDefault="00D3357A" w:rsidP="00C57A2A">
            <w:pPr>
              <w:keepLines/>
              <w:rPr>
                <w:sz w:val="18"/>
              </w:rPr>
            </w:pPr>
            <w:r>
              <w:rPr>
                <w:sz w:val="18"/>
              </w:rPr>
              <w:t>References to ‘his’ and ‘he’ are not appropriate.</w:t>
            </w:r>
          </w:p>
        </w:tc>
        <w:tc>
          <w:tcPr>
            <w:tcW w:w="3459" w:type="dxa"/>
            <w:tcBorders>
              <w:top w:val="single" w:sz="4" w:space="0" w:color="auto"/>
              <w:left w:val="single" w:sz="4" w:space="0" w:color="auto"/>
              <w:bottom w:val="single" w:sz="4" w:space="0" w:color="auto"/>
              <w:right w:val="single" w:sz="4" w:space="0" w:color="auto"/>
            </w:tcBorders>
          </w:tcPr>
          <w:p w14:paraId="3F153E34" w14:textId="77777777" w:rsidR="00D3357A" w:rsidRDefault="00D3357A" w:rsidP="00C57A2A">
            <w:pPr>
              <w:rPr>
                <w:sz w:val="18"/>
              </w:rPr>
            </w:pPr>
            <w:r>
              <w:rPr>
                <w:sz w:val="18"/>
              </w:rPr>
              <w:t>Replace ‘his’ with ‘their’ and ‘he’ with ‘they’ everywhere in the document</w:t>
            </w:r>
          </w:p>
        </w:tc>
        <w:tc>
          <w:tcPr>
            <w:tcW w:w="3402" w:type="dxa"/>
            <w:tcBorders>
              <w:top w:val="single" w:sz="4" w:space="0" w:color="auto"/>
              <w:left w:val="single" w:sz="4" w:space="0" w:color="auto"/>
              <w:bottom w:val="single" w:sz="4" w:space="0" w:color="auto"/>
              <w:right w:val="single" w:sz="4" w:space="0" w:color="auto"/>
            </w:tcBorders>
          </w:tcPr>
          <w:p w14:paraId="2D003346" w14:textId="77777777" w:rsidR="00D3357A" w:rsidRDefault="00D3357A" w:rsidP="00C57A2A">
            <w:pPr>
              <w:keepLines/>
              <w:rPr>
                <w:sz w:val="18"/>
              </w:rPr>
            </w:pPr>
          </w:p>
        </w:tc>
      </w:tr>
      <w:tr w:rsidR="00D3357A" w14:paraId="67457AE3"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6E62503B"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CACE071" w14:textId="77777777" w:rsidR="00D3357A" w:rsidRDefault="00D3357A" w:rsidP="00C57A2A">
            <w:pPr>
              <w:keepLines/>
              <w:rPr>
                <w:sz w:val="18"/>
              </w:rPr>
            </w:pPr>
            <w:r>
              <w:rPr>
                <w:sz w:val="18"/>
              </w:rPr>
              <w:t>General</w:t>
            </w:r>
          </w:p>
        </w:tc>
        <w:tc>
          <w:tcPr>
            <w:tcW w:w="858" w:type="dxa"/>
            <w:tcBorders>
              <w:top w:val="single" w:sz="4" w:space="0" w:color="auto"/>
              <w:left w:val="single" w:sz="4" w:space="0" w:color="auto"/>
              <w:bottom w:val="single" w:sz="4" w:space="0" w:color="auto"/>
              <w:right w:val="single" w:sz="4" w:space="0" w:color="auto"/>
            </w:tcBorders>
          </w:tcPr>
          <w:p w14:paraId="1F2B3661" w14:textId="77777777" w:rsidR="00D3357A" w:rsidRDefault="00D3357A" w:rsidP="00C57A2A">
            <w:pPr>
              <w:keepLines/>
              <w:rPr>
                <w:sz w:val="18"/>
              </w:rPr>
            </w:pPr>
          </w:p>
        </w:tc>
        <w:tc>
          <w:tcPr>
            <w:tcW w:w="859" w:type="dxa"/>
            <w:tcBorders>
              <w:top w:val="single" w:sz="4" w:space="0" w:color="auto"/>
              <w:left w:val="single" w:sz="4" w:space="0" w:color="auto"/>
              <w:bottom w:val="single" w:sz="4" w:space="0" w:color="auto"/>
              <w:right w:val="single" w:sz="4" w:space="0" w:color="auto"/>
            </w:tcBorders>
          </w:tcPr>
          <w:p w14:paraId="57D1ED38"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2B867036" w14:textId="77777777" w:rsidR="00D3357A" w:rsidRDefault="00D3357A" w:rsidP="00C57A2A">
            <w:pPr>
              <w:jc w:val="center"/>
              <w:rPr>
                <w:sz w:val="18"/>
              </w:rPr>
            </w:pPr>
            <w:r>
              <w:rPr>
                <w:sz w:val="18"/>
              </w:rPr>
              <w:t>Technical</w:t>
            </w:r>
          </w:p>
        </w:tc>
        <w:tc>
          <w:tcPr>
            <w:tcW w:w="3407" w:type="dxa"/>
            <w:tcBorders>
              <w:top w:val="single" w:sz="4" w:space="0" w:color="auto"/>
              <w:left w:val="single" w:sz="4" w:space="0" w:color="auto"/>
              <w:bottom w:val="single" w:sz="4" w:space="0" w:color="auto"/>
              <w:right w:val="single" w:sz="4" w:space="0" w:color="auto"/>
            </w:tcBorders>
          </w:tcPr>
          <w:p w14:paraId="5F8B8C8D" w14:textId="77777777" w:rsidR="00D3357A" w:rsidRDefault="00D3357A" w:rsidP="00C57A2A">
            <w:pPr>
              <w:keepLines/>
              <w:rPr>
                <w:sz w:val="18"/>
              </w:rPr>
            </w:pPr>
            <w:r>
              <w:rPr>
                <w:sz w:val="18"/>
              </w:rPr>
              <w:t>The term quality plan is used through the document but not defined.</w:t>
            </w:r>
          </w:p>
          <w:p w14:paraId="079BDB43" w14:textId="77777777" w:rsidR="00D3357A" w:rsidRDefault="00D3357A" w:rsidP="00C57A2A">
            <w:pPr>
              <w:keepLines/>
              <w:rPr>
                <w:sz w:val="18"/>
              </w:rPr>
            </w:pPr>
            <w:r>
              <w:rPr>
                <w:sz w:val="18"/>
              </w:rPr>
              <w:t>However, its use is mandated in clause 8.3.1.</w:t>
            </w:r>
          </w:p>
          <w:p w14:paraId="01374B3F" w14:textId="77777777" w:rsidR="00D3357A" w:rsidRDefault="00D3357A" w:rsidP="00C57A2A">
            <w:pPr>
              <w:keepLines/>
              <w:rPr>
                <w:sz w:val="18"/>
              </w:rPr>
            </w:pPr>
            <w:r>
              <w:rPr>
                <w:sz w:val="18"/>
              </w:rPr>
              <w:t xml:space="preserve">Many manufacturers do not have a specific  document called a quality plan, but its intent is satisfied through the documentation in their quality management system. </w:t>
            </w:r>
          </w:p>
        </w:tc>
        <w:tc>
          <w:tcPr>
            <w:tcW w:w="3459" w:type="dxa"/>
            <w:tcBorders>
              <w:top w:val="single" w:sz="4" w:space="0" w:color="auto"/>
              <w:left w:val="single" w:sz="4" w:space="0" w:color="auto"/>
              <w:bottom w:val="single" w:sz="4" w:space="0" w:color="auto"/>
              <w:right w:val="single" w:sz="4" w:space="0" w:color="auto"/>
            </w:tcBorders>
          </w:tcPr>
          <w:p w14:paraId="414E6250" w14:textId="77777777" w:rsidR="00D3357A" w:rsidRDefault="00D3357A" w:rsidP="00C57A2A">
            <w:pPr>
              <w:rPr>
                <w:sz w:val="18"/>
              </w:rPr>
            </w:pPr>
            <w:r>
              <w:rPr>
                <w:sz w:val="18"/>
              </w:rPr>
              <w:t>We recommend discussion in ExMCWG1 on this subject.</w:t>
            </w:r>
          </w:p>
        </w:tc>
        <w:tc>
          <w:tcPr>
            <w:tcW w:w="3402" w:type="dxa"/>
            <w:tcBorders>
              <w:top w:val="single" w:sz="4" w:space="0" w:color="auto"/>
              <w:left w:val="single" w:sz="4" w:space="0" w:color="auto"/>
              <w:bottom w:val="single" w:sz="4" w:space="0" w:color="auto"/>
              <w:right w:val="single" w:sz="4" w:space="0" w:color="auto"/>
            </w:tcBorders>
          </w:tcPr>
          <w:p w14:paraId="771E7A44" w14:textId="77777777" w:rsidR="00D3357A" w:rsidRDefault="00D3357A" w:rsidP="00C57A2A">
            <w:pPr>
              <w:keepLines/>
              <w:rPr>
                <w:sz w:val="18"/>
              </w:rPr>
            </w:pPr>
          </w:p>
        </w:tc>
      </w:tr>
      <w:tr w:rsidR="00D3357A" w14:paraId="2E191C51"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6F883DCA" w14:textId="77777777" w:rsidR="00D3357A" w:rsidRPr="00E2202D" w:rsidRDefault="00D3357A" w:rsidP="00C57A2A">
            <w:pPr>
              <w:keepLines/>
              <w:rPr>
                <w:sz w:val="18"/>
              </w:rPr>
            </w:pPr>
            <w:r w:rsidRPr="00E2202D">
              <w:rPr>
                <w:sz w:val="18"/>
              </w:rPr>
              <w:lastRenderedPageBreak/>
              <w:t>AU</w:t>
            </w:r>
          </w:p>
        </w:tc>
        <w:tc>
          <w:tcPr>
            <w:tcW w:w="859" w:type="dxa"/>
            <w:tcBorders>
              <w:top w:val="single" w:sz="4" w:space="0" w:color="auto"/>
              <w:left w:val="single" w:sz="4" w:space="0" w:color="auto"/>
              <w:bottom w:val="single" w:sz="4" w:space="0" w:color="auto"/>
              <w:right w:val="single" w:sz="4" w:space="0" w:color="auto"/>
            </w:tcBorders>
          </w:tcPr>
          <w:p w14:paraId="58B75ABA" w14:textId="77777777" w:rsidR="00D3357A" w:rsidRPr="00244F8C" w:rsidRDefault="00D3357A" w:rsidP="00C57A2A">
            <w:pPr>
              <w:keepLines/>
              <w:rPr>
                <w:sz w:val="18"/>
              </w:rPr>
            </w:pPr>
            <w:r w:rsidRPr="002536ED">
              <w:rPr>
                <w:sz w:val="18"/>
              </w:rPr>
              <w:t>1st sentence</w:t>
            </w:r>
          </w:p>
        </w:tc>
        <w:tc>
          <w:tcPr>
            <w:tcW w:w="858" w:type="dxa"/>
            <w:tcBorders>
              <w:top w:val="single" w:sz="4" w:space="0" w:color="auto"/>
              <w:left w:val="single" w:sz="4" w:space="0" w:color="auto"/>
              <w:bottom w:val="single" w:sz="4" w:space="0" w:color="auto"/>
              <w:right w:val="single" w:sz="4" w:space="0" w:color="auto"/>
            </w:tcBorders>
          </w:tcPr>
          <w:p w14:paraId="0D208497" w14:textId="77777777" w:rsidR="00D3357A" w:rsidRPr="00244F8C" w:rsidRDefault="00D3357A" w:rsidP="00C57A2A">
            <w:pPr>
              <w:keepLines/>
              <w:rPr>
                <w:sz w:val="18"/>
              </w:rPr>
            </w:pPr>
            <w:r w:rsidRPr="002536ED">
              <w:rPr>
                <w:sz w:val="18"/>
              </w:rPr>
              <w:t>3.9</w:t>
            </w:r>
            <w:r>
              <w:rPr>
                <w:sz w:val="18"/>
              </w:rPr>
              <w:t xml:space="preserve"> and 8.3.1</w:t>
            </w:r>
          </w:p>
        </w:tc>
        <w:tc>
          <w:tcPr>
            <w:tcW w:w="859" w:type="dxa"/>
            <w:tcBorders>
              <w:top w:val="single" w:sz="4" w:space="0" w:color="auto"/>
              <w:left w:val="single" w:sz="4" w:space="0" w:color="auto"/>
              <w:bottom w:val="single" w:sz="4" w:space="0" w:color="auto"/>
              <w:right w:val="single" w:sz="4" w:space="0" w:color="auto"/>
            </w:tcBorders>
          </w:tcPr>
          <w:p w14:paraId="338B415D" w14:textId="77777777" w:rsidR="00D3357A" w:rsidRPr="00244F8C"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00576295" w14:textId="77777777" w:rsidR="00D3357A" w:rsidRPr="00244F8C" w:rsidRDefault="00D3357A" w:rsidP="00C57A2A">
            <w:pPr>
              <w:jc w:val="center"/>
              <w:rPr>
                <w:sz w:val="18"/>
              </w:rPr>
            </w:pPr>
            <w:r w:rsidRPr="002536ED">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336DA0C8" w14:textId="77777777" w:rsidR="00D3357A" w:rsidRDefault="00D3357A" w:rsidP="00C57A2A">
            <w:pPr>
              <w:keepLines/>
              <w:rPr>
                <w:sz w:val="18"/>
              </w:rPr>
            </w:pPr>
            <w:r>
              <w:rPr>
                <w:sz w:val="18"/>
              </w:rPr>
              <w:t>The QAR definition is not able to be complied with while using OD60</w:t>
            </w:r>
          </w:p>
          <w:p w14:paraId="0FBDEA68" w14:textId="77777777" w:rsidR="00D3357A" w:rsidRDefault="00D3357A" w:rsidP="00C57A2A">
            <w:pPr>
              <w:keepLines/>
              <w:rPr>
                <w:sz w:val="18"/>
              </w:rPr>
            </w:pPr>
            <w:r w:rsidRPr="002536ED">
              <w:rPr>
                <w:sz w:val="18"/>
              </w:rPr>
              <w:t>Quality assessments may not be on-site, remove reference to on-site</w:t>
            </w:r>
          </w:p>
          <w:p w14:paraId="03D6602A" w14:textId="77777777" w:rsidR="00D3357A" w:rsidRDefault="00D3357A" w:rsidP="00C57A2A">
            <w:pPr>
              <w:keepLines/>
              <w:rPr>
                <w:sz w:val="18"/>
              </w:rPr>
            </w:pPr>
          </w:p>
          <w:p w14:paraId="5233F091" w14:textId="77777777" w:rsidR="00D3357A" w:rsidRPr="002536ED" w:rsidRDefault="00D3357A" w:rsidP="00C57A2A">
            <w:pPr>
              <w:keepLines/>
              <w:rPr>
                <w:sz w:val="18"/>
              </w:rPr>
            </w:pPr>
            <w:r>
              <w:rPr>
                <w:sz w:val="18"/>
              </w:rPr>
              <w:t xml:space="preserve">In 8.3.1, </w:t>
            </w:r>
            <w:r w:rsidRPr="002536ED">
              <w:rPr>
                <w:sz w:val="18"/>
              </w:rPr>
              <w:t>Quality assessments may not be on-site, remove reference to on-site assessment.</w:t>
            </w:r>
          </w:p>
          <w:p w14:paraId="2DA0C531" w14:textId="77777777" w:rsidR="00D3357A" w:rsidRDefault="00D3357A" w:rsidP="00C57A2A">
            <w:pPr>
              <w:keepLines/>
              <w:rPr>
                <w:sz w:val="18"/>
              </w:rPr>
            </w:pPr>
            <w:r w:rsidRPr="002536ED">
              <w:rPr>
                <w:sz w:val="18"/>
              </w:rPr>
              <w:t>Also, add reference to audits under IAF MD4.</w:t>
            </w:r>
          </w:p>
          <w:p w14:paraId="0BB9AC77" w14:textId="77777777" w:rsidR="00D3357A" w:rsidRPr="00244F8C" w:rsidRDefault="00D3357A" w:rsidP="00C57A2A">
            <w:pPr>
              <w:keepLines/>
              <w:rPr>
                <w:sz w:val="18"/>
              </w:rPr>
            </w:pPr>
          </w:p>
        </w:tc>
        <w:tc>
          <w:tcPr>
            <w:tcW w:w="3459" w:type="dxa"/>
            <w:tcBorders>
              <w:top w:val="single" w:sz="4" w:space="0" w:color="auto"/>
              <w:left w:val="single" w:sz="4" w:space="0" w:color="auto"/>
              <w:bottom w:val="single" w:sz="4" w:space="0" w:color="auto"/>
              <w:right w:val="single" w:sz="4" w:space="0" w:color="auto"/>
            </w:tcBorders>
          </w:tcPr>
          <w:p w14:paraId="6D1A0587" w14:textId="77777777" w:rsidR="00D3357A" w:rsidRDefault="00D3357A" w:rsidP="00C57A2A">
            <w:pPr>
              <w:rPr>
                <w:sz w:val="18"/>
              </w:rPr>
            </w:pPr>
            <w:r>
              <w:rPr>
                <w:sz w:val="18"/>
              </w:rPr>
              <w:t xml:space="preserve">Change the text of the definition </w:t>
            </w:r>
          </w:p>
          <w:p w14:paraId="1A530401" w14:textId="77777777" w:rsidR="00D3357A" w:rsidRDefault="00D3357A" w:rsidP="00C57A2A">
            <w:pPr>
              <w:rPr>
                <w:sz w:val="18"/>
              </w:rPr>
            </w:pPr>
            <w:r w:rsidRPr="002536ED">
              <w:rPr>
                <w:sz w:val="18"/>
              </w:rPr>
              <w:t>…a document that presents the results of an assessment of the quality management system…</w:t>
            </w:r>
          </w:p>
          <w:p w14:paraId="7DCD6CDB" w14:textId="77777777" w:rsidR="00D3357A" w:rsidRDefault="00D3357A" w:rsidP="00C57A2A">
            <w:pPr>
              <w:rPr>
                <w:sz w:val="18"/>
              </w:rPr>
            </w:pPr>
          </w:p>
          <w:p w14:paraId="4CD60D3C" w14:textId="77777777" w:rsidR="00D3357A" w:rsidRPr="002536ED" w:rsidRDefault="00D3357A" w:rsidP="00C57A2A">
            <w:pPr>
              <w:pStyle w:val="TABLE-col-heading"/>
              <w:jc w:val="left"/>
              <w:rPr>
                <w:b w:val="0"/>
                <w:sz w:val="18"/>
              </w:rPr>
            </w:pPr>
            <w:r w:rsidRPr="00E2202D">
              <w:rPr>
                <w:b w:val="0"/>
                <w:bCs/>
                <w:sz w:val="18"/>
              </w:rPr>
              <w:t>In 8.3.1</w:t>
            </w:r>
            <w:r>
              <w:rPr>
                <w:sz w:val="18"/>
              </w:rPr>
              <w:t xml:space="preserve">, </w:t>
            </w:r>
            <w:r w:rsidRPr="002536ED">
              <w:rPr>
                <w:b w:val="0"/>
                <w:sz w:val="18"/>
              </w:rPr>
              <w:t>No change to current text, add:</w:t>
            </w:r>
          </w:p>
          <w:p w14:paraId="4AC6A46B" w14:textId="77777777" w:rsidR="00D3357A" w:rsidRPr="002536ED" w:rsidRDefault="00D3357A" w:rsidP="00C57A2A">
            <w:pPr>
              <w:pStyle w:val="TABLE-col-heading"/>
              <w:jc w:val="left"/>
              <w:rPr>
                <w:b w:val="0"/>
                <w:sz w:val="18"/>
              </w:rPr>
            </w:pPr>
          </w:p>
          <w:p w14:paraId="419E6CBF" w14:textId="77777777" w:rsidR="00D3357A" w:rsidRPr="00244F8C" w:rsidRDefault="00D3357A" w:rsidP="00C57A2A">
            <w:pPr>
              <w:rPr>
                <w:sz w:val="18"/>
              </w:rPr>
            </w:pPr>
            <w:r w:rsidRPr="002536ED">
              <w:rPr>
                <w:sz w:val="18"/>
              </w:rPr>
              <w:t>During times of extraordinary circumstances, audits may be conducted remotely in accordance with OD 060 and using the remote assessment techniques within the limitations set out in IAF MD 4.</w:t>
            </w:r>
          </w:p>
        </w:tc>
        <w:tc>
          <w:tcPr>
            <w:tcW w:w="3402" w:type="dxa"/>
            <w:tcBorders>
              <w:top w:val="single" w:sz="4" w:space="0" w:color="auto"/>
              <w:left w:val="single" w:sz="4" w:space="0" w:color="auto"/>
              <w:bottom w:val="single" w:sz="4" w:space="0" w:color="auto"/>
              <w:right w:val="single" w:sz="4" w:space="0" w:color="auto"/>
            </w:tcBorders>
          </w:tcPr>
          <w:p w14:paraId="75BEA6FD" w14:textId="77777777" w:rsidR="00D3357A" w:rsidRDefault="00D3357A" w:rsidP="00C57A2A">
            <w:pPr>
              <w:keepLines/>
              <w:rPr>
                <w:sz w:val="18"/>
              </w:rPr>
            </w:pPr>
          </w:p>
        </w:tc>
      </w:tr>
      <w:tr w:rsidR="00D3357A" w14:paraId="71D8ADD5"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14601231"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4A68F35" w14:textId="77777777" w:rsidR="00D3357A" w:rsidRPr="002536ED" w:rsidRDefault="00D3357A" w:rsidP="00C57A2A">
            <w:pPr>
              <w:keepLines/>
              <w:rPr>
                <w:sz w:val="18"/>
              </w:rPr>
            </w:pPr>
            <w:r w:rsidRPr="002536ED">
              <w:rPr>
                <w:sz w:val="18"/>
              </w:rPr>
              <w:t>2nd sentence</w:t>
            </w:r>
          </w:p>
        </w:tc>
        <w:tc>
          <w:tcPr>
            <w:tcW w:w="858" w:type="dxa"/>
            <w:tcBorders>
              <w:top w:val="single" w:sz="4" w:space="0" w:color="auto"/>
              <w:left w:val="single" w:sz="4" w:space="0" w:color="auto"/>
              <w:bottom w:val="single" w:sz="4" w:space="0" w:color="auto"/>
              <w:right w:val="single" w:sz="4" w:space="0" w:color="auto"/>
            </w:tcBorders>
          </w:tcPr>
          <w:p w14:paraId="44D0C0F1" w14:textId="77777777" w:rsidR="00D3357A" w:rsidRPr="002536ED" w:rsidRDefault="00D3357A" w:rsidP="00C57A2A">
            <w:pPr>
              <w:keepLines/>
              <w:rPr>
                <w:sz w:val="18"/>
              </w:rPr>
            </w:pPr>
            <w:r w:rsidRPr="002536ED">
              <w:rPr>
                <w:sz w:val="18"/>
              </w:rPr>
              <w:t>3.9</w:t>
            </w:r>
          </w:p>
        </w:tc>
        <w:tc>
          <w:tcPr>
            <w:tcW w:w="859" w:type="dxa"/>
            <w:tcBorders>
              <w:top w:val="single" w:sz="4" w:space="0" w:color="auto"/>
              <w:left w:val="single" w:sz="4" w:space="0" w:color="auto"/>
              <w:bottom w:val="single" w:sz="4" w:space="0" w:color="auto"/>
              <w:right w:val="single" w:sz="4" w:space="0" w:color="auto"/>
            </w:tcBorders>
          </w:tcPr>
          <w:p w14:paraId="1786AB7B" w14:textId="77777777" w:rsidR="00D3357A" w:rsidRPr="00244F8C"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246D3D91" w14:textId="77777777" w:rsidR="00D3357A" w:rsidRPr="002536ED" w:rsidRDefault="00D3357A" w:rsidP="00C57A2A">
            <w:pPr>
              <w:jc w:val="center"/>
              <w:rPr>
                <w:sz w:val="18"/>
              </w:rPr>
            </w:pPr>
            <w:r w:rsidRPr="002536ED">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0DDF99C7" w14:textId="77777777" w:rsidR="00D3357A" w:rsidRDefault="00D3357A" w:rsidP="00C57A2A">
            <w:pPr>
              <w:keepLines/>
              <w:rPr>
                <w:sz w:val="18"/>
              </w:rPr>
            </w:pPr>
            <w:r>
              <w:rPr>
                <w:sz w:val="18"/>
              </w:rPr>
              <w:t>The second sentence does not define what a quality assessment report is.</w:t>
            </w:r>
          </w:p>
          <w:p w14:paraId="561B2050" w14:textId="77777777" w:rsidR="00D3357A" w:rsidRPr="002536ED" w:rsidRDefault="00D3357A" w:rsidP="00C57A2A">
            <w:pPr>
              <w:keepLines/>
              <w:rPr>
                <w:sz w:val="18"/>
              </w:rPr>
            </w:pPr>
            <w:r>
              <w:rPr>
                <w:sz w:val="18"/>
              </w:rPr>
              <w:t xml:space="preserve">It only provides information as to where a copy of the QAR summary can be found. </w:t>
            </w:r>
          </w:p>
        </w:tc>
        <w:tc>
          <w:tcPr>
            <w:tcW w:w="3459" w:type="dxa"/>
            <w:tcBorders>
              <w:top w:val="single" w:sz="4" w:space="0" w:color="auto"/>
              <w:left w:val="single" w:sz="4" w:space="0" w:color="auto"/>
              <w:bottom w:val="single" w:sz="4" w:space="0" w:color="auto"/>
              <w:right w:val="single" w:sz="4" w:space="0" w:color="auto"/>
            </w:tcBorders>
          </w:tcPr>
          <w:p w14:paraId="69B37FAA" w14:textId="77777777" w:rsidR="00D3357A" w:rsidRPr="002536ED" w:rsidRDefault="00D3357A" w:rsidP="00C57A2A">
            <w:pPr>
              <w:rPr>
                <w:sz w:val="18"/>
              </w:rPr>
            </w:pPr>
            <w:r w:rsidRPr="002536ED">
              <w:rPr>
                <w:sz w:val="18"/>
              </w:rPr>
              <w:t>Make the 2nd sentence a note to the definition</w:t>
            </w:r>
          </w:p>
          <w:p w14:paraId="26359E76" w14:textId="77777777" w:rsidR="00D3357A" w:rsidRPr="002536ED" w:rsidRDefault="00D3357A" w:rsidP="00C57A2A">
            <w:pPr>
              <w:rPr>
                <w:sz w:val="18"/>
              </w:rPr>
            </w:pPr>
          </w:p>
        </w:tc>
        <w:tc>
          <w:tcPr>
            <w:tcW w:w="3402" w:type="dxa"/>
            <w:tcBorders>
              <w:top w:val="single" w:sz="4" w:space="0" w:color="auto"/>
              <w:left w:val="single" w:sz="4" w:space="0" w:color="auto"/>
              <w:bottom w:val="single" w:sz="4" w:space="0" w:color="auto"/>
              <w:right w:val="single" w:sz="4" w:space="0" w:color="auto"/>
            </w:tcBorders>
          </w:tcPr>
          <w:p w14:paraId="720CD873" w14:textId="77777777" w:rsidR="00D3357A" w:rsidRDefault="00D3357A" w:rsidP="00C57A2A">
            <w:pPr>
              <w:keepLines/>
              <w:rPr>
                <w:sz w:val="18"/>
              </w:rPr>
            </w:pPr>
          </w:p>
        </w:tc>
      </w:tr>
      <w:tr w:rsidR="00D3357A" w14:paraId="0FCAED17"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2091C08A"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129420DD"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57BD70A3" w14:textId="77777777" w:rsidR="00D3357A" w:rsidRDefault="00D3357A" w:rsidP="00C57A2A">
            <w:pPr>
              <w:keepLines/>
              <w:rPr>
                <w:sz w:val="18"/>
              </w:rPr>
            </w:pPr>
            <w:r>
              <w:rPr>
                <w:sz w:val="18"/>
              </w:rPr>
              <w:t>3.16</w:t>
            </w:r>
          </w:p>
        </w:tc>
        <w:tc>
          <w:tcPr>
            <w:tcW w:w="859" w:type="dxa"/>
            <w:tcBorders>
              <w:top w:val="single" w:sz="4" w:space="0" w:color="auto"/>
              <w:left w:val="single" w:sz="4" w:space="0" w:color="auto"/>
              <w:bottom w:val="single" w:sz="4" w:space="0" w:color="auto"/>
              <w:right w:val="single" w:sz="4" w:space="0" w:color="auto"/>
            </w:tcBorders>
          </w:tcPr>
          <w:p w14:paraId="1996F974"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4FECA19E" w14:textId="77777777" w:rsidR="00D3357A" w:rsidRPr="009F1B90" w:rsidRDefault="00D3357A" w:rsidP="00C57A2A">
            <w:pPr>
              <w:jc w:val="center"/>
              <w:rPr>
                <w:sz w:val="18"/>
              </w:rPr>
            </w:pPr>
            <w:r>
              <w:rPr>
                <w:sz w:val="18"/>
              </w:rPr>
              <w:t xml:space="preserve">Editorial </w:t>
            </w:r>
          </w:p>
        </w:tc>
        <w:tc>
          <w:tcPr>
            <w:tcW w:w="3407" w:type="dxa"/>
            <w:tcBorders>
              <w:top w:val="single" w:sz="4" w:space="0" w:color="auto"/>
              <w:left w:val="single" w:sz="4" w:space="0" w:color="auto"/>
              <w:bottom w:val="single" w:sz="4" w:space="0" w:color="auto"/>
              <w:right w:val="single" w:sz="4" w:space="0" w:color="auto"/>
            </w:tcBorders>
          </w:tcPr>
          <w:p w14:paraId="4401195E" w14:textId="77777777" w:rsidR="00D3357A" w:rsidRDefault="00D3357A" w:rsidP="00C57A2A">
            <w:pPr>
              <w:keepLines/>
              <w:rPr>
                <w:sz w:val="18"/>
              </w:rPr>
            </w:pPr>
            <w:r>
              <w:rPr>
                <w:sz w:val="18"/>
              </w:rPr>
              <w:t xml:space="preserve">Additional information is not a definition. </w:t>
            </w:r>
            <w:r w:rsidRPr="00B743A3">
              <w:rPr>
                <w:sz w:val="18"/>
              </w:rPr>
              <w:t>It includes mandatory requirements which should not</w:t>
            </w:r>
            <w:r>
              <w:rPr>
                <w:sz w:val="18"/>
              </w:rPr>
              <w:t xml:space="preserve"> be</w:t>
            </w:r>
            <w:r w:rsidRPr="00B743A3">
              <w:rPr>
                <w:sz w:val="18"/>
              </w:rPr>
              <w:t xml:space="preserve"> located in the definition area.</w:t>
            </w:r>
            <w:r>
              <w:rPr>
                <w:sz w:val="18"/>
              </w:rPr>
              <w:t xml:space="preserve">  </w:t>
            </w:r>
          </w:p>
          <w:p w14:paraId="7937055C" w14:textId="77777777" w:rsidR="00D3357A" w:rsidRDefault="00D3357A" w:rsidP="00C57A2A">
            <w:pPr>
              <w:keepLines/>
              <w:rPr>
                <w:sz w:val="18"/>
              </w:rPr>
            </w:pPr>
          </w:p>
          <w:p w14:paraId="4ED58EEF" w14:textId="77777777" w:rsidR="00D3357A" w:rsidRDefault="00D3357A" w:rsidP="00C57A2A">
            <w:pPr>
              <w:keepLines/>
              <w:rPr>
                <w:sz w:val="18"/>
              </w:rPr>
            </w:pPr>
          </w:p>
        </w:tc>
        <w:tc>
          <w:tcPr>
            <w:tcW w:w="3459" w:type="dxa"/>
            <w:tcBorders>
              <w:top w:val="single" w:sz="4" w:space="0" w:color="auto"/>
              <w:left w:val="single" w:sz="4" w:space="0" w:color="auto"/>
              <w:bottom w:val="single" w:sz="4" w:space="0" w:color="auto"/>
              <w:right w:val="single" w:sz="4" w:space="0" w:color="auto"/>
            </w:tcBorders>
          </w:tcPr>
          <w:p w14:paraId="71D9520B" w14:textId="77777777" w:rsidR="00D3357A" w:rsidRDefault="00D3357A" w:rsidP="00C57A2A">
            <w:pPr>
              <w:rPr>
                <w:sz w:val="18"/>
              </w:rPr>
            </w:pPr>
            <w:r>
              <w:rPr>
                <w:sz w:val="18"/>
              </w:rPr>
              <w:t xml:space="preserve">Delete the latest (proposed) sentence plus proposed full stop at end of “Quality Assessment Report” </w:t>
            </w:r>
            <w:r w:rsidRPr="0000515B">
              <w:rPr>
                <w:sz w:val="18"/>
              </w:rPr>
              <w:t>and insert the following text in 9.11 after first paragraph</w:t>
            </w:r>
            <w:r>
              <w:rPr>
                <w:sz w:val="18"/>
              </w:rPr>
              <w:t>:</w:t>
            </w:r>
          </w:p>
          <w:p w14:paraId="392D6D6D" w14:textId="77777777" w:rsidR="00D3357A" w:rsidRDefault="00D3357A" w:rsidP="00C57A2A">
            <w:pPr>
              <w:rPr>
                <w:sz w:val="18"/>
              </w:rPr>
            </w:pPr>
          </w:p>
          <w:p w14:paraId="1ECBCB23" w14:textId="77777777" w:rsidR="00D3357A" w:rsidRDefault="00D3357A" w:rsidP="00C57A2A">
            <w:pPr>
              <w:rPr>
                <w:sz w:val="18"/>
              </w:rPr>
            </w:pPr>
            <w:r w:rsidRPr="00CE71DC">
              <w:rPr>
                <w:sz w:val="18"/>
              </w:rPr>
              <w:t>Instructions to an Ex Certification Body for suspensions and cancellations shall include evidence of consultation with, and agreement by all manufacturers specified on the Certificates regarding the actions requested of the ExCB.</w:t>
            </w:r>
          </w:p>
          <w:p w14:paraId="0B3CBDB5" w14:textId="77777777" w:rsidR="00D3357A" w:rsidRDefault="00D3357A" w:rsidP="00C57A2A">
            <w:pPr>
              <w:rPr>
                <w:sz w:val="18"/>
              </w:rPr>
            </w:pPr>
          </w:p>
        </w:tc>
        <w:tc>
          <w:tcPr>
            <w:tcW w:w="3402" w:type="dxa"/>
            <w:tcBorders>
              <w:top w:val="single" w:sz="4" w:space="0" w:color="auto"/>
              <w:left w:val="single" w:sz="4" w:space="0" w:color="auto"/>
              <w:bottom w:val="single" w:sz="4" w:space="0" w:color="auto"/>
              <w:right w:val="single" w:sz="4" w:space="0" w:color="auto"/>
            </w:tcBorders>
          </w:tcPr>
          <w:p w14:paraId="344680E0" w14:textId="77777777" w:rsidR="00D3357A" w:rsidRDefault="00D3357A" w:rsidP="00C57A2A">
            <w:pPr>
              <w:keepLines/>
              <w:rPr>
                <w:sz w:val="18"/>
              </w:rPr>
            </w:pPr>
          </w:p>
        </w:tc>
      </w:tr>
      <w:tr w:rsidR="00D3357A" w14:paraId="3D883166"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76F64B6B" w14:textId="77777777" w:rsidR="00D3357A" w:rsidRPr="00E2202D" w:rsidRDefault="00D3357A" w:rsidP="00C57A2A">
            <w:pPr>
              <w:keepLines/>
              <w:rPr>
                <w:sz w:val="18"/>
              </w:rPr>
            </w:pPr>
            <w:r w:rsidRPr="00E2202D">
              <w:rPr>
                <w:sz w:val="18"/>
              </w:rPr>
              <w:lastRenderedPageBreak/>
              <w:t>AU</w:t>
            </w:r>
          </w:p>
        </w:tc>
        <w:tc>
          <w:tcPr>
            <w:tcW w:w="859" w:type="dxa"/>
            <w:tcBorders>
              <w:top w:val="single" w:sz="4" w:space="0" w:color="auto"/>
              <w:left w:val="single" w:sz="4" w:space="0" w:color="auto"/>
              <w:bottom w:val="single" w:sz="4" w:space="0" w:color="auto"/>
              <w:right w:val="single" w:sz="4" w:space="0" w:color="auto"/>
            </w:tcBorders>
          </w:tcPr>
          <w:p w14:paraId="61B82D53" w14:textId="77777777" w:rsidR="00D3357A" w:rsidRDefault="00D3357A" w:rsidP="00C57A2A">
            <w:pPr>
              <w:keepLines/>
              <w:rPr>
                <w:sz w:val="18"/>
              </w:rPr>
            </w:pPr>
            <w:r w:rsidRPr="002536ED">
              <w:rPr>
                <w:sz w:val="18"/>
              </w:rPr>
              <w:t>1st sentence</w:t>
            </w:r>
          </w:p>
        </w:tc>
        <w:tc>
          <w:tcPr>
            <w:tcW w:w="858" w:type="dxa"/>
            <w:tcBorders>
              <w:top w:val="single" w:sz="4" w:space="0" w:color="auto"/>
              <w:left w:val="single" w:sz="4" w:space="0" w:color="auto"/>
              <w:bottom w:val="single" w:sz="4" w:space="0" w:color="auto"/>
              <w:right w:val="single" w:sz="4" w:space="0" w:color="auto"/>
            </w:tcBorders>
          </w:tcPr>
          <w:p w14:paraId="71AFA0E4" w14:textId="77777777" w:rsidR="00D3357A" w:rsidRDefault="00D3357A" w:rsidP="00C57A2A">
            <w:pPr>
              <w:keepLines/>
              <w:rPr>
                <w:sz w:val="18"/>
              </w:rPr>
            </w:pPr>
            <w:r w:rsidRPr="002536ED">
              <w:rPr>
                <w:sz w:val="18"/>
              </w:rPr>
              <w:t>3.16</w:t>
            </w:r>
          </w:p>
        </w:tc>
        <w:tc>
          <w:tcPr>
            <w:tcW w:w="859" w:type="dxa"/>
            <w:tcBorders>
              <w:top w:val="single" w:sz="4" w:space="0" w:color="auto"/>
              <w:left w:val="single" w:sz="4" w:space="0" w:color="auto"/>
              <w:bottom w:val="single" w:sz="4" w:space="0" w:color="auto"/>
              <w:right w:val="single" w:sz="4" w:space="0" w:color="auto"/>
            </w:tcBorders>
          </w:tcPr>
          <w:p w14:paraId="79BC3F90"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45DF7784" w14:textId="77777777" w:rsidR="00D3357A" w:rsidRDefault="00D3357A" w:rsidP="00C57A2A">
            <w:pPr>
              <w:jc w:val="center"/>
              <w:rPr>
                <w:sz w:val="18"/>
              </w:rPr>
            </w:pPr>
            <w:r w:rsidRPr="002536ED">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28F8D4B4" w14:textId="77777777" w:rsidR="00D3357A" w:rsidRPr="002536ED" w:rsidRDefault="00D3357A" w:rsidP="00C57A2A">
            <w:pPr>
              <w:pStyle w:val="TABLE-col-heading"/>
              <w:jc w:val="left"/>
              <w:rPr>
                <w:b w:val="0"/>
                <w:sz w:val="18"/>
              </w:rPr>
            </w:pPr>
            <w:r w:rsidRPr="002536ED">
              <w:rPr>
                <w:b w:val="0"/>
                <w:sz w:val="18"/>
              </w:rPr>
              <w:t xml:space="preserve">While you can obtain, </w:t>
            </w:r>
            <w:bookmarkStart w:id="0" w:name="_Hlk78190474"/>
            <w:r w:rsidRPr="002536ED">
              <w:rPr>
                <w:b w:val="0"/>
                <w:sz w:val="18"/>
              </w:rPr>
              <w:t>suspend or cancel a Certificate of Conformity, I don’t believe that an applicant can request to, or should you, suspend or cancel a Test Report or Quality Assessment Report.</w:t>
            </w:r>
            <w:bookmarkEnd w:id="0"/>
          </w:p>
          <w:p w14:paraId="6D04B762" w14:textId="77777777" w:rsidR="00D3357A" w:rsidRPr="002536ED" w:rsidRDefault="00D3357A" w:rsidP="00C57A2A">
            <w:pPr>
              <w:pStyle w:val="TABLE-col-heading"/>
              <w:jc w:val="left"/>
              <w:rPr>
                <w:b w:val="0"/>
                <w:sz w:val="18"/>
              </w:rPr>
            </w:pPr>
          </w:p>
          <w:p w14:paraId="68FC1B11" w14:textId="77777777" w:rsidR="00D3357A" w:rsidRPr="002536ED" w:rsidRDefault="00D3357A" w:rsidP="00C57A2A">
            <w:pPr>
              <w:pStyle w:val="TABLE-col-heading"/>
              <w:jc w:val="left"/>
              <w:rPr>
                <w:b w:val="0"/>
                <w:sz w:val="18"/>
              </w:rPr>
            </w:pPr>
            <w:r w:rsidRPr="002536ED">
              <w:rPr>
                <w:b w:val="0"/>
                <w:sz w:val="18"/>
              </w:rPr>
              <w:t>If found deficient, should Test or Quality Assessment Reports be withdrawn by the ExTL due to the deficiency and not by request?</w:t>
            </w:r>
          </w:p>
          <w:p w14:paraId="2AA74DBE" w14:textId="77777777" w:rsidR="00D3357A" w:rsidRPr="002536ED" w:rsidRDefault="00D3357A" w:rsidP="00C57A2A">
            <w:pPr>
              <w:pStyle w:val="TABLE-col-heading"/>
              <w:jc w:val="left"/>
              <w:rPr>
                <w:b w:val="0"/>
                <w:sz w:val="18"/>
              </w:rPr>
            </w:pPr>
          </w:p>
          <w:p w14:paraId="6F5E4172" w14:textId="77777777" w:rsidR="00D3357A" w:rsidRDefault="00D3357A" w:rsidP="00C57A2A">
            <w:pPr>
              <w:pStyle w:val="TABLE-col-heading"/>
              <w:jc w:val="left"/>
              <w:rPr>
                <w:b w:val="0"/>
                <w:sz w:val="18"/>
              </w:rPr>
            </w:pPr>
            <w:r w:rsidRPr="002536ED">
              <w:rPr>
                <w:b w:val="0"/>
                <w:sz w:val="18"/>
              </w:rPr>
              <w:t>Should the term applicant be applied to Test or Quality Assessment Reports when the intent of the scheme is for an application for certification to an ExCB? A Test Report and Quality Assessment Report are then required as part of that application.</w:t>
            </w:r>
          </w:p>
          <w:p w14:paraId="0E01A0F0" w14:textId="77777777" w:rsidR="00D3357A" w:rsidRDefault="00D3357A" w:rsidP="00C57A2A">
            <w:pPr>
              <w:pStyle w:val="TABLE-col-heading"/>
              <w:jc w:val="left"/>
              <w:rPr>
                <w:b w:val="0"/>
                <w:sz w:val="18"/>
              </w:rPr>
            </w:pPr>
          </w:p>
          <w:p w14:paraId="6F87C7AA" w14:textId="77777777" w:rsidR="00D3357A" w:rsidRPr="002536ED" w:rsidRDefault="00D3357A" w:rsidP="00C57A2A">
            <w:pPr>
              <w:pStyle w:val="TABLE-col-heading"/>
              <w:jc w:val="left"/>
              <w:rPr>
                <w:b w:val="0"/>
                <w:sz w:val="18"/>
              </w:rPr>
            </w:pPr>
            <w:r>
              <w:rPr>
                <w:b w:val="0"/>
                <w:sz w:val="18"/>
              </w:rPr>
              <w:t xml:space="preserve">Agreement by all manufacturers may not be practically possible when a single certificate lists multiple manufacturers </w:t>
            </w:r>
          </w:p>
          <w:p w14:paraId="4703B29A" w14:textId="77777777" w:rsidR="00D3357A" w:rsidRDefault="00D3357A" w:rsidP="00C57A2A">
            <w:pPr>
              <w:keepLines/>
              <w:rPr>
                <w:sz w:val="18"/>
              </w:rPr>
            </w:pPr>
          </w:p>
        </w:tc>
        <w:tc>
          <w:tcPr>
            <w:tcW w:w="3459" w:type="dxa"/>
            <w:tcBorders>
              <w:top w:val="single" w:sz="4" w:space="0" w:color="auto"/>
              <w:left w:val="single" w:sz="4" w:space="0" w:color="auto"/>
              <w:bottom w:val="single" w:sz="4" w:space="0" w:color="auto"/>
              <w:right w:val="single" w:sz="4" w:space="0" w:color="auto"/>
            </w:tcBorders>
          </w:tcPr>
          <w:p w14:paraId="73E7A2DF" w14:textId="77777777" w:rsidR="00D3357A" w:rsidRPr="002536ED" w:rsidRDefault="00D3357A" w:rsidP="00C57A2A">
            <w:pPr>
              <w:pStyle w:val="TABLE-col-heading"/>
              <w:jc w:val="left"/>
              <w:rPr>
                <w:b w:val="0"/>
                <w:sz w:val="18"/>
              </w:rPr>
            </w:pPr>
          </w:p>
          <w:p w14:paraId="1860388E" w14:textId="77777777" w:rsidR="00D3357A" w:rsidRPr="002536ED" w:rsidRDefault="00D3357A" w:rsidP="00C57A2A">
            <w:pPr>
              <w:pStyle w:val="TABLE-col-heading"/>
              <w:jc w:val="left"/>
              <w:rPr>
                <w:b w:val="0"/>
                <w:sz w:val="18"/>
              </w:rPr>
            </w:pPr>
            <w:r>
              <w:rPr>
                <w:b w:val="0"/>
                <w:sz w:val="18"/>
              </w:rPr>
              <w:t xml:space="preserve"> Change the text to</w:t>
            </w:r>
          </w:p>
          <w:p w14:paraId="3E6656A9" w14:textId="77777777" w:rsidR="00D3357A" w:rsidRPr="002536ED" w:rsidRDefault="00D3357A" w:rsidP="00C57A2A">
            <w:pPr>
              <w:pStyle w:val="TABLE-col-heading"/>
              <w:jc w:val="left"/>
              <w:rPr>
                <w:b w:val="0"/>
                <w:sz w:val="18"/>
              </w:rPr>
            </w:pPr>
            <w:r w:rsidRPr="002536ED">
              <w:rPr>
                <w:b w:val="0"/>
                <w:sz w:val="18"/>
              </w:rPr>
              <w:t>… for obtaining, suspending or cancelling an IECEx Certificate of Conformity or obtaining an IECEx Test Report or IECEx Quality Assessment Report. Instructions to an …</w:t>
            </w:r>
          </w:p>
          <w:p w14:paraId="77175846" w14:textId="77777777" w:rsidR="00D3357A" w:rsidRPr="002536ED" w:rsidRDefault="00D3357A" w:rsidP="00C57A2A">
            <w:pPr>
              <w:pStyle w:val="TABLE-col-heading"/>
              <w:jc w:val="left"/>
              <w:rPr>
                <w:b w:val="0"/>
                <w:sz w:val="18"/>
              </w:rPr>
            </w:pPr>
          </w:p>
          <w:p w14:paraId="55A26F30" w14:textId="77777777" w:rsidR="00D3357A" w:rsidRPr="002536ED" w:rsidRDefault="00D3357A" w:rsidP="00C57A2A">
            <w:pPr>
              <w:pStyle w:val="TABLE-col-heading"/>
              <w:jc w:val="left"/>
              <w:rPr>
                <w:b w:val="0"/>
                <w:sz w:val="18"/>
              </w:rPr>
            </w:pPr>
          </w:p>
          <w:p w14:paraId="539064B8" w14:textId="77777777" w:rsidR="00D3357A" w:rsidRDefault="00D3357A" w:rsidP="00C57A2A">
            <w:pPr>
              <w:rPr>
                <w:sz w:val="18"/>
              </w:rPr>
            </w:pPr>
          </w:p>
          <w:p w14:paraId="6574D057" w14:textId="77777777" w:rsidR="00D3357A" w:rsidRDefault="00D3357A" w:rsidP="00C57A2A">
            <w:pPr>
              <w:rPr>
                <w:sz w:val="18"/>
              </w:rPr>
            </w:pPr>
            <w:r>
              <w:rPr>
                <w:sz w:val="18"/>
              </w:rPr>
              <w:t xml:space="preserve">Modify the wording to remove the </w:t>
            </w:r>
          </w:p>
          <w:p w14:paraId="4D699037" w14:textId="77777777" w:rsidR="00D3357A" w:rsidRDefault="00D3357A" w:rsidP="00C57A2A">
            <w:pPr>
              <w:rPr>
                <w:sz w:val="18"/>
              </w:rPr>
            </w:pPr>
            <w:r>
              <w:rPr>
                <w:sz w:val="18"/>
              </w:rPr>
              <w:t xml:space="preserve"> agreement by all manufacturers </w:t>
            </w:r>
          </w:p>
        </w:tc>
        <w:tc>
          <w:tcPr>
            <w:tcW w:w="3402" w:type="dxa"/>
            <w:tcBorders>
              <w:top w:val="single" w:sz="4" w:space="0" w:color="auto"/>
              <w:left w:val="single" w:sz="4" w:space="0" w:color="auto"/>
              <w:bottom w:val="single" w:sz="4" w:space="0" w:color="auto"/>
              <w:right w:val="single" w:sz="4" w:space="0" w:color="auto"/>
            </w:tcBorders>
          </w:tcPr>
          <w:p w14:paraId="65CE7C6C" w14:textId="77777777" w:rsidR="00D3357A" w:rsidRDefault="00D3357A" w:rsidP="00C57A2A">
            <w:pPr>
              <w:keepLines/>
              <w:rPr>
                <w:sz w:val="18"/>
              </w:rPr>
            </w:pPr>
          </w:p>
        </w:tc>
      </w:tr>
      <w:tr w:rsidR="00D3357A" w14:paraId="6B30E418"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2CDBDAB1"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09617A77"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7BA3E99D" w14:textId="77777777" w:rsidR="00D3357A" w:rsidRDefault="00D3357A" w:rsidP="00C57A2A">
            <w:pPr>
              <w:keepLines/>
              <w:rPr>
                <w:sz w:val="18"/>
              </w:rPr>
            </w:pPr>
            <w:r>
              <w:rPr>
                <w:sz w:val="18"/>
              </w:rPr>
              <w:t>3.17</w:t>
            </w:r>
          </w:p>
        </w:tc>
        <w:tc>
          <w:tcPr>
            <w:tcW w:w="859" w:type="dxa"/>
            <w:tcBorders>
              <w:top w:val="single" w:sz="4" w:space="0" w:color="auto"/>
              <w:left w:val="single" w:sz="4" w:space="0" w:color="auto"/>
              <w:bottom w:val="single" w:sz="4" w:space="0" w:color="auto"/>
              <w:right w:val="single" w:sz="4" w:space="0" w:color="auto"/>
            </w:tcBorders>
          </w:tcPr>
          <w:p w14:paraId="5A4629B0"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50BA364E" w14:textId="77777777" w:rsidR="00D3357A" w:rsidRDefault="00D3357A" w:rsidP="00C57A2A">
            <w:pPr>
              <w:jc w:val="center"/>
              <w:rPr>
                <w:sz w:val="18"/>
              </w:rPr>
            </w:pPr>
            <w:r>
              <w:rPr>
                <w:sz w:val="18"/>
              </w:rPr>
              <w:t xml:space="preserve">Editorial </w:t>
            </w:r>
          </w:p>
        </w:tc>
        <w:tc>
          <w:tcPr>
            <w:tcW w:w="3407" w:type="dxa"/>
            <w:tcBorders>
              <w:top w:val="single" w:sz="4" w:space="0" w:color="auto"/>
              <w:left w:val="single" w:sz="4" w:space="0" w:color="auto"/>
              <w:bottom w:val="single" w:sz="4" w:space="0" w:color="auto"/>
              <w:right w:val="single" w:sz="4" w:space="0" w:color="auto"/>
            </w:tcBorders>
          </w:tcPr>
          <w:p w14:paraId="12C2215C" w14:textId="77777777" w:rsidR="00D3357A" w:rsidRDefault="00D3357A" w:rsidP="00C57A2A">
            <w:pPr>
              <w:keepLines/>
              <w:rPr>
                <w:sz w:val="18"/>
              </w:rPr>
            </w:pPr>
            <w:r w:rsidRPr="007D0C5E">
              <w:rPr>
                <w:sz w:val="18"/>
              </w:rPr>
              <w:t>Additional information is not a definition.</w:t>
            </w:r>
            <w:r>
              <w:rPr>
                <w:sz w:val="18"/>
              </w:rPr>
              <w:t xml:space="preserve">  It includes mandatory requirements which should not be in a note or located in the definition area.</w:t>
            </w:r>
          </w:p>
          <w:p w14:paraId="3C8683CA" w14:textId="77777777" w:rsidR="00D3357A" w:rsidRDefault="00D3357A" w:rsidP="00C57A2A">
            <w:pPr>
              <w:keepLines/>
              <w:rPr>
                <w:sz w:val="18"/>
              </w:rPr>
            </w:pPr>
          </w:p>
          <w:p w14:paraId="0F7AAD29" w14:textId="77777777" w:rsidR="00D3357A" w:rsidRDefault="00D3357A" w:rsidP="00C57A2A">
            <w:pPr>
              <w:keepLines/>
              <w:rPr>
                <w:sz w:val="18"/>
              </w:rPr>
            </w:pPr>
            <w:r>
              <w:rPr>
                <w:sz w:val="18"/>
              </w:rPr>
              <w:t>Additionally, the new proposed text is incorrect, full ExTR and QAR are obtained and issued to the applicant.</w:t>
            </w:r>
          </w:p>
        </w:tc>
        <w:tc>
          <w:tcPr>
            <w:tcW w:w="3459" w:type="dxa"/>
            <w:tcBorders>
              <w:top w:val="single" w:sz="4" w:space="0" w:color="auto"/>
              <w:left w:val="single" w:sz="4" w:space="0" w:color="auto"/>
              <w:bottom w:val="single" w:sz="4" w:space="0" w:color="auto"/>
              <w:right w:val="single" w:sz="4" w:space="0" w:color="auto"/>
            </w:tcBorders>
          </w:tcPr>
          <w:p w14:paraId="7051AA06" w14:textId="77777777" w:rsidR="00D3357A" w:rsidRDefault="00D3357A" w:rsidP="00C57A2A">
            <w:pPr>
              <w:rPr>
                <w:sz w:val="18"/>
              </w:rPr>
            </w:pPr>
            <w:r w:rsidRPr="007A03CB">
              <w:rPr>
                <w:sz w:val="18"/>
              </w:rPr>
              <w:t xml:space="preserve">Delete the </w:t>
            </w:r>
            <w:r>
              <w:rPr>
                <w:sz w:val="18"/>
              </w:rPr>
              <w:t>proposed note</w:t>
            </w:r>
            <w:r w:rsidRPr="007A03CB">
              <w:rPr>
                <w:sz w:val="18"/>
              </w:rPr>
              <w:t xml:space="preserve"> plus proposed full stop at end of “</w:t>
            </w:r>
            <w:r>
              <w:rPr>
                <w:sz w:val="18"/>
              </w:rPr>
              <w:t>that connection</w:t>
            </w:r>
            <w:r w:rsidRPr="007A03CB">
              <w:rPr>
                <w:sz w:val="18"/>
              </w:rPr>
              <w:t xml:space="preserve">” </w:t>
            </w:r>
            <w:r w:rsidRPr="00D32A83">
              <w:rPr>
                <w:sz w:val="18"/>
              </w:rPr>
              <w:t xml:space="preserve">and insert the following text in </w:t>
            </w:r>
            <w:r>
              <w:rPr>
                <w:sz w:val="18"/>
              </w:rPr>
              <w:t>9</w:t>
            </w:r>
            <w:r w:rsidRPr="00D32A83">
              <w:rPr>
                <w:sz w:val="18"/>
              </w:rPr>
              <w:t>.1 after first paragraph:</w:t>
            </w:r>
          </w:p>
          <w:p w14:paraId="07F4A7DC" w14:textId="77777777" w:rsidR="00D3357A" w:rsidRDefault="00D3357A" w:rsidP="00C57A2A">
            <w:pPr>
              <w:rPr>
                <w:sz w:val="18"/>
              </w:rPr>
            </w:pPr>
          </w:p>
          <w:p w14:paraId="4FD86A2E" w14:textId="77777777" w:rsidR="00D3357A" w:rsidRDefault="00D3357A" w:rsidP="00C57A2A">
            <w:pPr>
              <w:rPr>
                <w:sz w:val="18"/>
              </w:rPr>
            </w:pPr>
            <w:r w:rsidRPr="00CE71DC">
              <w:rPr>
                <w:sz w:val="18"/>
              </w:rPr>
              <w:t>The manufacturer may choose to appoint another organisation to act on their behalf (for obtaining an IECEx Certificate, ExTR or QAR) and be nominated on IECEx Certificates as the Applicant.  However, in all cases and at all times, the manufacturer shall be consulted by the Applicant regarding correspondence with, or instructions to, the ExCB that issued Certificates, ExTR or QAR relevant to the manufacturer.</w:t>
            </w:r>
          </w:p>
        </w:tc>
        <w:tc>
          <w:tcPr>
            <w:tcW w:w="3402" w:type="dxa"/>
            <w:tcBorders>
              <w:top w:val="single" w:sz="4" w:space="0" w:color="auto"/>
              <w:left w:val="single" w:sz="4" w:space="0" w:color="auto"/>
              <w:bottom w:val="single" w:sz="4" w:space="0" w:color="auto"/>
              <w:right w:val="single" w:sz="4" w:space="0" w:color="auto"/>
            </w:tcBorders>
          </w:tcPr>
          <w:p w14:paraId="3C6E3696" w14:textId="77777777" w:rsidR="00D3357A" w:rsidRDefault="00D3357A" w:rsidP="00C57A2A">
            <w:pPr>
              <w:keepLines/>
              <w:rPr>
                <w:sz w:val="18"/>
              </w:rPr>
            </w:pPr>
          </w:p>
        </w:tc>
      </w:tr>
      <w:tr w:rsidR="00D3357A" w14:paraId="14CD3539"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4DAB511F"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053FB63"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70DFD8BB" w14:textId="77777777" w:rsidR="00D3357A" w:rsidRDefault="00D3357A" w:rsidP="00C57A2A">
            <w:pPr>
              <w:keepLines/>
              <w:rPr>
                <w:sz w:val="18"/>
              </w:rPr>
            </w:pPr>
            <w:r>
              <w:rPr>
                <w:sz w:val="18"/>
              </w:rPr>
              <w:t>3.18</w:t>
            </w:r>
          </w:p>
        </w:tc>
        <w:tc>
          <w:tcPr>
            <w:tcW w:w="859" w:type="dxa"/>
            <w:tcBorders>
              <w:top w:val="single" w:sz="4" w:space="0" w:color="auto"/>
              <w:left w:val="single" w:sz="4" w:space="0" w:color="auto"/>
              <w:bottom w:val="single" w:sz="4" w:space="0" w:color="auto"/>
              <w:right w:val="single" w:sz="4" w:space="0" w:color="auto"/>
            </w:tcBorders>
          </w:tcPr>
          <w:p w14:paraId="568A80FB"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1A83118D" w14:textId="77777777" w:rsidR="00D3357A" w:rsidRDefault="00D3357A" w:rsidP="00C57A2A">
            <w:pPr>
              <w:jc w:val="center"/>
              <w:rPr>
                <w:sz w:val="18"/>
              </w:rPr>
            </w:pPr>
            <w:r>
              <w:rPr>
                <w:sz w:val="18"/>
              </w:rPr>
              <w:t xml:space="preserve">Editorial </w:t>
            </w:r>
          </w:p>
        </w:tc>
        <w:tc>
          <w:tcPr>
            <w:tcW w:w="3407" w:type="dxa"/>
            <w:tcBorders>
              <w:top w:val="single" w:sz="4" w:space="0" w:color="auto"/>
              <w:left w:val="single" w:sz="4" w:space="0" w:color="auto"/>
              <w:bottom w:val="single" w:sz="4" w:space="0" w:color="auto"/>
              <w:right w:val="single" w:sz="4" w:space="0" w:color="auto"/>
            </w:tcBorders>
          </w:tcPr>
          <w:p w14:paraId="31450512" w14:textId="77777777" w:rsidR="00D3357A" w:rsidRPr="007D0C5E" w:rsidRDefault="00D3357A" w:rsidP="00C57A2A">
            <w:pPr>
              <w:keepLines/>
              <w:rPr>
                <w:sz w:val="18"/>
              </w:rPr>
            </w:pPr>
            <w:r w:rsidRPr="002536ED">
              <w:rPr>
                <w:sz w:val="18"/>
              </w:rPr>
              <w:t xml:space="preserve">“Manufacturing Location(s) operate under the control of the Manufacturer” is problematic. </w:t>
            </w:r>
          </w:p>
        </w:tc>
        <w:tc>
          <w:tcPr>
            <w:tcW w:w="3459" w:type="dxa"/>
            <w:tcBorders>
              <w:top w:val="single" w:sz="4" w:space="0" w:color="auto"/>
              <w:left w:val="single" w:sz="4" w:space="0" w:color="auto"/>
              <w:bottom w:val="single" w:sz="4" w:space="0" w:color="auto"/>
              <w:right w:val="single" w:sz="4" w:space="0" w:color="auto"/>
            </w:tcBorders>
          </w:tcPr>
          <w:p w14:paraId="3FE05BE1" w14:textId="77777777" w:rsidR="00D3357A" w:rsidRPr="007A03CB" w:rsidRDefault="00D3357A" w:rsidP="00C57A2A">
            <w:pPr>
              <w:rPr>
                <w:sz w:val="18"/>
              </w:rPr>
            </w:pPr>
            <w:r w:rsidRPr="002536ED">
              <w:rPr>
                <w:sz w:val="18"/>
              </w:rPr>
              <w:t xml:space="preserve">Manufacturing Location(s) operate under the control of the Manufacturer with respect to </w:t>
            </w:r>
            <w:r>
              <w:rPr>
                <w:sz w:val="18"/>
              </w:rPr>
              <w:t>the manufacture of Ex certified equipment</w:t>
            </w:r>
          </w:p>
        </w:tc>
        <w:tc>
          <w:tcPr>
            <w:tcW w:w="3402" w:type="dxa"/>
            <w:tcBorders>
              <w:top w:val="single" w:sz="4" w:space="0" w:color="auto"/>
              <w:left w:val="single" w:sz="4" w:space="0" w:color="auto"/>
              <w:bottom w:val="single" w:sz="4" w:space="0" w:color="auto"/>
              <w:right w:val="single" w:sz="4" w:space="0" w:color="auto"/>
            </w:tcBorders>
          </w:tcPr>
          <w:p w14:paraId="1D31A680" w14:textId="77777777" w:rsidR="00D3357A" w:rsidRDefault="00D3357A" w:rsidP="00C57A2A">
            <w:pPr>
              <w:keepLines/>
              <w:rPr>
                <w:sz w:val="18"/>
              </w:rPr>
            </w:pPr>
          </w:p>
        </w:tc>
      </w:tr>
      <w:tr w:rsidR="00D3357A" w14:paraId="0B81AF3D"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1F7F9271" w14:textId="77777777" w:rsidR="00D3357A" w:rsidRPr="00E2202D" w:rsidRDefault="00D3357A" w:rsidP="00C57A2A">
            <w:pPr>
              <w:keepLines/>
              <w:rPr>
                <w:sz w:val="18"/>
              </w:rPr>
            </w:pPr>
            <w:r w:rsidRPr="00E2202D">
              <w:rPr>
                <w:sz w:val="18"/>
              </w:rPr>
              <w:lastRenderedPageBreak/>
              <w:t>AU</w:t>
            </w:r>
          </w:p>
        </w:tc>
        <w:tc>
          <w:tcPr>
            <w:tcW w:w="859" w:type="dxa"/>
            <w:tcBorders>
              <w:top w:val="single" w:sz="4" w:space="0" w:color="auto"/>
              <w:left w:val="single" w:sz="4" w:space="0" w:color="auto"/>
              <w:bottom w:val="single" w:sz="4" w:space="0" w:color="auto"/>
              <w:right w:val="single" w:sz="4" w:space="0" w:color="auto"/>
            </w:tcBorders>
          </w:tcPr>
          <w:p w14:paraId="7C21BE82"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359669AD" w14:textId="77777777" w:rsidR="00D3357A" w:rsidRDefault="00D3357A" w:rsidP="00C57A2A">
            <w:pPr>
              <w:keepLines/>
              <w:rPr>
                <w:sz w:val="18"/>
              </w:rPr>
            </w:pPr>
            <w:r>
              <w:rPr>
                <w:sz w:val="18"/>
              </w:rPr>
              <w:t>3.19</w:t>
            </w:r>
          </w:p>
        </w:tc>
        <w:tc>
          <w:tcPr>
            <w:tcW w:w="859" w:type="dxa"/>
            <w:tcBorders>
              <w:top w:val="single" w:sz="4" w:space="0" w:color="auto"/>
              <w:left w:val="single" w:sz="4" w:space="0" w:color="auto"/>
              <w:bottom w:val="single" w:sz="4" w:space="0" w:color="auto"/>
              <w:right w:val="single" w:sz="4" w:space="0" w:color="auto"/>
            </w:tcBorders>
          </w:tcPr>
          <w:p w14:paraId="6660F3C7"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307502A5" w14:textId="77777777" w:rsidR="00D3357A" w:rsidRDefault="00D3357A" w:rsidP="00C57A2A">
            <w:pPr>
              <w:jc w:val="center"/>
              <w:rPr>
                <w:sz w:val="18"/>
              </w:rPr>
            </w:pPr>
            <w:r>
              <w:rPr>
                <w:sz w:val="18"/>
              </w:rPr>
              <w:t>Technical</w:t>
            </w:r>
          </w:p>
        </w:tc>
        <w:tc>
          <w:tcPr>
            <w:tcW w:w="3407" w:type="dxa"/>
            <w:tcBorders>
              <w:top w:val="single" w:sz="4" w:space="0" w:color="auto"/>
              <w:left w:val="single" w:sz="4" w:space="0" w:color="auto"/>
              <w:bottom w:val="single" w:sz="4" w:space="0" w:color="auto"/>
              <w:right w:val="single" w:sz="4" w:space="0" w:color="auto"/>
            </w:tcBorders>
          </w:tcPr>
          <w:p w14:paraId="13F33642" w14:textId="77777777" w:rsidR="00D3357A" w:rsidRPr="00E2202D" w:rsidRDefault="00D3357A" w:rsidP="00C57A2A">
            <w:pPr>
              <w:rPr>
                <w:rFonts w:ascii="Calibri" w:hAnsi="Calibri" w:cs="Calibri"/>
                <w:sz w:val="18"/>
                <w:szCs w:val="18"/>
                <w:lang w:val="en-US"/>
              </w:rPr>
            </w:pPr>
            <w:r w:rsidRPr="00E2202D">
              <w:rPr>
                <w:sz w:val="18"/>
                <w:szCs w:val="18"/>
              </w:rPr>
              <w:t>The present Note 2</w:t>
            </w:r>
            <w:r w:rsidRPr="00E2202D">
              <w:rPr>
                <w:sz w:val="18"/>
                <w:szCs w:val="18"/>
                <w:vertAlign w:val="superscript"/>
              </w:rPr>
              <w:t>nd</w:t>
            </w:r>
            <w:r w:rsidRPr="00E2202D">
              <w:rPr>
                <w:sz w:val="18"/>
                <w:szCs w:val="18"/>
              </w:rPr>
              <w:t xml:space="preserve"> sentence writes “A Production Site is not a Supplier”.</w:t>
            </w:r>
          </w:p>
          <w:p w14:paraId="74752BEF" w14:textId="77777777" w:rsidR="00D3357A" w:rsidRPr="00E2202D" w:rsidRDefault="00D3357A" w:rsidP="00C57A2A">
            <w:pPr>
              <w:rPr>
                <w:sz w:val="18"/>
                <w:szCs w:val="18"/>
              </w:rPr>
            </w:pPr>
          </w:p>
          <w:p w14:paraId="4E23653C" w14:textId="77777777" w:rsidR="00D3357A" w:rsidRPr="00E2202D" w:rsidRDefault="00D3357A" w:rsidP="00C57A2A">
            <w:pPr>
              <w:rPr>
                <w:sz w:val="18"/>
                <w:szCs w:val="18"/>
              </w:rPr>
            </w:pPr>
            <w:r w:rsidRPr="00E2202D">
              <w:rPr>
                <w:sz w:val="18"/>
                <w:szCs w:val="18"/>
              </w:rPr>
              <w:t>The word ‘Supplier’ is not consistent with ISO 9001:2015, as that Standard has replaced ‘Supplier’ with ‘External provider’.</w:t>
            </w:r>
          </w:p>
          <w:p w14:paraId="3EEFA0EA" w14:textId="77777777" w:rsidR="00D3357A" w:rsidRPr="00E2202D" w:rsidRDefault="00D3357A" w:rsidP="00C57A2A">
            <w:pPr>
              <w:rPr>
                <w:sz w:val="18"/>
                <w:szCs w:val="18"/>
              </w:rPr>
            </w:pPr>
          </w:p>
          <w:p w14:paraId="09FCFCFD" w14:textId="77777777" w:rsidR="00D3357A" w:rsidRPr="00E2202D" w:rsidRDefault="00D3357A" w:rsidP="00C57A2A">
            <w:pPr>
              <w:rPr>
                <w:sz w:val="18"/>
                <w:szCs w:val="18"/>
              </w:rPr>
            </w:pPr>
            <w:r w:rsidRPr="00E2202D">
              <w:rPr>
                <w:sz w:val="18"/>
                <w:szCs w:val="18"/>
              </w:rPr>
              <w:t>External provider in that Standard Clause 8.4.1 a) includes “products and services from external providers are intended for incorporation into the organization’s own products and services”.</w:t>
            </w:r>
          </w:p>
          <w:p w14:paraId="4982306E" w14:textId="77777777" w:rsidR="00D3357A" w:rsidRPr="00E2202D" w:rsidRDefault="00D3357A" w:rsidP="00C57A2A">
            <w:pPr>
              <w:rPr>
                <w:sz w:val="18"/>
                <w:szCs w:val="18"/>
              </w:rPr>
            </w:pPr>
          </w:p>
          <w:p w14:paraId="2288C07B" w14:textId="77777777" w:rsidR="00D3357A" w:rsidRPr="00E2202D" w:rsidRDefault="00D3357A" w:rsidP="00C57A2A">
            <w:pPr>
              <w:rPr>
                <w:sz w:val="18"/>
                <w:szCs w:val="18"/>
              </w:rPr>
            </w:pPr>
            <w:r w:rsidRPr="00E2202D">
              <w:rPr>
                <w:sz w:val="18"/>
                <w:szCs w:val="18"/>
              </w:rPr>
              <w:t>This is the kind of service referred to 3.19 “Production Site”</w:t>
            </w:r>
          </w:p>
          <w:p w14:paraId="734D0453" w14:textId="77777777" w:rsidR="00D3357A" w:rsidRPr="00E2202D" w:rsidRDefault="00D3357A" w:rsidP="00C57A2A">
            <w:pPr>
              <w:rPr>
                <w:sz w:val="18"/>
                <w:szCs w:val="18"/>
              </w:rPr>
            </w:pPr>
          </w:p>
          <w:p w14:paraId="6CABD597" w14:textId="77777777" w:rsidR="00D3357A" w:rsidRPr="00E2202D" w:rsidRDefault="00D3357A" w:rsidP="00C57A2A">
            <w:pPr>
              <w:rPr>
                <w:sz w:val="18"/>
                <w:szCs w:val="18"/>
              </w:rPr>
            </w:pPr>
            <w:r w:rsidRPr="00E2202D">
              <w:rPr>
                <w:sz w:val="18"/>
                <w:szCs w:val="18"/>
              </w:rPr>
              <w:t>Hence the text in the Note should revise “supplier” to External Provider to make it more current, and revise the intent.</w:t>
            </w:r>
          </w:p>
          <w:p w14:paraId="172E025C" w14:textId="77777777" w:rsidR="00D3357A" w:rsidRPr="00E2202D" w:rsidRDefault="00D3357A" w:rsidP="00C57A2A">
            <w:pPr>
              <w:keepLines/>
              <w:rPr>
                <w:sz w:val="18"/>
              </w:rPr>
            </w:pPr>
          </w:p>
        </w:tc>
        <w:tc>
          <w:tcPr>
            <w:tcW w:w="3459" w:type="dxa"/>
            <w:tcBorders>
              <w:top w:val="single" w:sz="4" w:space="0" w:color="auto"/>
              <w:left w:val="single" w:sz="4" w:space="0" w:color="auto"/>
              <w:bottom w:val="single" w:sz="4" w:space="0" w:color="auto"/>
              <w:right w:val="single" w:sz="4" w:space="0" w:color="auto"/>
            </w:tcBorders>
          </w:tcPr>
          <w:p w14:paraId="5B1D4AAD" w14:textId="77777777" w:rsidR="00D3357A" w:rsidRPr="00E2202D" w:rsidRDefault="00D3357A" w:rsidP="00C57A2A">
            <w:pPr>
              <w:rPr>
                <w:sz w:val="18"/>
                <w:szCs w:val="18"/>
              </w:rPr>
            </w:pPr>
            <w:r w:rsidRPr="00E2202D">
              <w:rPr>
                <w:sz w:val="18"/>
                <w:szCs w:val="18"/>
              </w:rPr>
              <w:t xml:space="preserve">Revise the Note to: </w:t>
            </w:r>
          </w:p>
          <w:p w14:paraId="0DC6C516" w14:textId="77777777" w:rsidR="00D3357A" w:rsidRPr="00E2202D" w:rsidRDefault="00D3357A" w:rsidP="00C57A2A">
            <w:pPr>
              <w:rPr>
                <w:sz w:val="18"/>
                <w:szCs w:val="18"/>
              </w:rPr>
            </w:pPr>
          </w:p>
          <w:p w14:paraId="1D83A899" w14:textId="77777777" w:rsidR="00D3357A" w:rsidRPr="00E2202D" w:rsidRDefault="00D3357A" w:rsidP="00C57A2A">
            <w:pPr>
              <w:rPr>
                <w:sz w:val="18"/>
                <w:szCs w:val="18"/>
                <w:u w:val="single"/>
              </w:rPr>
            </w:pPr>
            <w:r w:rsidRPr="00E2202D">
              <w:rPr>
                <w:sz w:val="18"/>
                <w:szCs w:val="18"/>
              </w:rPr>
              <w:t xml:space="preserve">Note: A Production Site will provide product to a Manufacturing Location for final release.  A Production Site </w:t>
            </w:r>
            <w:r w:rsidRPr="00E2202D">
              <w:rPr>
                <w:sz w:val="18"/>
                <w:szCs w:val="18"/>
                <w:u w:val="single"/>
              </w:rPr>
              <w:t xml:space="preserve">is considered as an External Provider under ISO 9001:2015. </w:t>
            </w:r>
          </w:p>
          <w:p w14:paraId="5EE7B39F" w14:textId="77777777" w:rsidR="00D3357A" w:rsidRPr="00E2202D" w:rsidRDefault="00D3357A" w:rsidP="00C57A2A">
            <w:pPr>
              <w:rPr>
                <w:sz w:val="18"/>
              </w:rPr>
            </w:pPr>
          </w:p>
        </w:tc>
        <w:tc>
          <w:tcPr>
            <w:tcW w:w="3402" w:type="dxa"/>
            <w:tcBorders>
              <w:top w:val="single" w:sz="4" w:space="0" w:color="auto"/>
              <w:left w:val="single" w:sz="4" w:space="0" w:color="auto"/>
              <w:bottom w:val="single" w:sz="4" w:space="0" w:color="auto"/>
              <w:right w:val="single" w:sz="4" w:space="0" w:color="auto"/>
            </w:tcBorders>
          </w:tcPr>
          <w:p w14:paraId="79E2C3E2" w14:textId="77777777" w:rsidR="00D3357A" w:rsidRDefault="00D3357A" w:rsidP="00C57A2A">
            <w:pPr>
              <w:keepLines/>
              <w:rPr>
                <w:sz w:val="18"/>
              </w:rPr>
            </w:pPr>
          </w:p>
        </w:tc>
      </w:tr>
      <w:tr w:rsidR="00D3357A" w14:paraId="27AF18A2"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092C6DA3"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0876BBB8"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4E0C297B" w14:textId="77777777" w:rsidR="00D3357A" w:rsidRDefault="00D3357A" w:rsidP="00C57A2A">
            <w:pPr>
              <w:keepLines/>
              <w:rPr>
                <w:sz w:val="18"/>
              </w:rPr>
            </w:pPr>
            <w:r>
              <w:rPr>
                <w:sz w:val="18"/>
              </w:rPr>
              <w:t>5.7 and 9.11</w:t>
            </w:r>
          </w:p>
        </w:tc>
        <w:tc>
          <w:tcPr>
            <w:tcW w:w="859" w:type="dxa"/>
            <w:tcBorders>
              <w:top w:val="single" w:sz="4" w:space="0" w:color="auto"/>
              <w:left w:val="single" w:sz="4" w:space="0" w:color="auto"/>
              <w:bottom w:val="single" w:sz="4" w:space="0" w:color="auto"/>
              <w:right w:val="single" w:sz="4" w:space="0" w:color="auto"/>
            </w:tcBorders>
          </w:tcPr>
          <w:p w14:paraId="43A030E5"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73809987" w14:textId="77777777" w:rsidR="00D3357A"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278ED62B" w14:textId="77777777" w:rsidR="00D3357A" w:rsidRPr="007D0C5E" w:rsidRDefault="00D3357A" w:rsidP="00C57A2A">
            <w:pPr>
              <w:keepLines/>
              <w:rPr>
                <w:sz w:val="18"/>
              </w:rPr>
            </w:pPr>
            <w:r>
              <w:rPr>
                <w:sz w:val="18"/>
              </w:rPr>
              <w:t xml:space="preserve">The term ‘holder’ is not correct </w:t>
            </w:r>
          </w:p>
        </w:tc>
        <w:tc>
          <w:tcPr>
            <w:tcW w:w="3459" w:type="dxa"/>
            <w:tcBorders>
              <w:top w:val="single" w:sz="4" w:space="0" w:color="auto"/>
              <w:left w:val="single" w:sz="4" w:space="0" w:color="auto"/>
              <w:bottom w:val="single" w:sz="4" w:space="0" w:color="auto"/>
              <w:right w:val="single" w:sz="4" w:space="0" w:color="auto"/>
            </w:tcBorders>
          </w:tcPr>
          <w:p w14:paraId="2DBAE87E" w14:textId="77777777" w:rsidR="00D3357A" w:rsidRPr="007A03CB" w:rsidRDefault="00D3357A" w:rsidP="00C57A2A">
            <w:pPr>
              <w:rPr>
                <w:sz w:val="18"/>
              </w:rPr>
            </w:pPr>
            <w:r>
              <w:rPr>
                <w:sz w:val="18"/>
              </w:rPr>
              <w:t>Replace ‘holder’ with ‘applicant’ in these two sections</w:t>
            </w:r>
          </w:p>
        </w:tc>
        <w:tc>
          <w:tcPr>
            <w:tcW w:w="3402" w:type="dxa"/>
            <w:tcBorders>
              <w:top w:val="single" w:sz="4" w:space="0" w:color="auto"/>
              <w:left w:val="single" w:sz="4" w:space="0" w:color="auto"/>
              <w:bottom w:val="single" w:sz="4" w:space="0" w:color="auto"/>
              <w:right w:val="single" w:sz="4" w:space="0" w:color="auto"/>
            </w:tcBorders>
          </w:tcPr>
          <w:p w14:paraId="7675FE70" w14:textId="77777777" w:rsidR="00D3357A" w:rsidRDefault="00D3357A" w:rsidP="00C57A2A">
            <w:pPr>
              <w:keepLines/>
              <w:rPr>
                <w:sz w:val="18"/>
              </w:rPr>
            </w:pPr>
          </w:p>
        </w:tc>
      </w:tr>
      <w:tr w:rsidR="00D3357A" w14:paraId="21B98AC4"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0350C1C4"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C26378C" w14:textId="77777777" w:rsidR="00D3357A" w:rsidRDefault="00D3357A" w:rsidP="00C57A2A">
            <w:pPr>
              <w:keepLines/>
              <w:rPr>
                <w:sz w:val="18"/>
              </w:rPr>
            </w:pPr>
            <w:r>
              <w:rPr>
                <w:sz w:val="18"/>
              </w:rPr>
              <w:t>2</w:t>
            </w:r>
            <w:r w:rsidRPr="002536ED">
              <w:rPr>
                <w:sz w:val="18"/>
              </w:rPr>
              <w:t>nd</w:t>
            </w:r>
            <w:r>
              <w:rPr>
                <w:sz w:val="18"/>
              </w:rPr>
              <w:t xml:space="preserve"> sentence</w:t>
            </w:r>
          </w:p>
        </w:tc>
        <w:tc>
          <w:tcPr>
            <w:tcW w:w="858" w:type="dxa"/>
            <w:tcBorders>
              <w:top w:val="single" w:sz="4" w:space="0" w:color="auto"/>
              <w:left w:val="single" w:sz="4" w:space="0" w:color="auto"/>
              <w:bottom w:val="single" w:sz="4" w:space="0" w:color="auto"/>
              <w:right w:val="single" w:sz="4" w:space="0" w:color="auto"/>
            </w:tcBorders>
          </w:tcPr>
          <w:p w14:paraId="712DCA4E" w14:textId="77777777" w:rsidR="00D3357A" w:rsidRDefault="00D3357A" w:rsidP="00C57A2A">
            <w:pPr>
              <w:keepLines/>
              <w:rPr>
                <w:sz w:val="18"/>
              </w:rPr>
            </w:pPr>
            <w:r>
              <w:rPr>
                <w:sz w:val="18"/>
              </w:rPr>
              <w:t>8.1.1</w:t>
            </w:r>
          </w:p>
        </w:tc>
        <w:tc>
          <w:tcPr>
            <w:tcW w:w="859" w:type="dxa"/>
            <w:tcBorders>
              <w:top w:val="single" w:sz="4" w:space="0" w:color="auto"/>
              <w:left w:val="single" w:sz="4" w:space="0" w:color="auto"/>
              <w:bottom w:val="single" w:sz="4" w:space="0" w:color="auto"/>
              <w:right w:val="single" w:sz="4" w:space="0" w:color="auto"/>
            </w:tcBorders>
          </w:tcPr>
          <w:p w14:paraId="04B6F805"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7A5577A8" w14:textId="77777777" w:rsidR="00D3357A"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3BDC6FCD" w14:textId="77777777" w:rsidR="00D3357A" w:rsidRPr="002536ED" w:rsidRDefault="00D3357A" w:rsidP="00C57A2A">
            <w:pPr>
              <w:keepLines/>
              <w:rPr>
                <w:sz w:val="18"/>
              </w:rPr>
            </w:pPr>
            <w:r w:rsidRPr="002536ED">
              <w:rPr>
                <w:sz w:val="18"/>
              </w:rPr>
              <w:t>…issuing ExCB retains ownership of and responsibility for the certificates issued…</w:t>
            </w:r>
          </w:p>
          <w:p w14:paraId="12B9EA69" w14:textId="77777777" w:rsidR="00D3357A" w:rsidRDefault="00D3357A" w:rsidP="00C57A2A">
            <w:pPr>
              <w:keepLines/>
              <w:rPr>
                <w:sz w:val="18"/>
              </w:rPr>
            </w:pPr>
            <w:r w:rsidRPr="002536ED">
              <w:rPr>
                <w:sz w:val="18"/>
              </w:rPr>
              <w:t>It is not stated and unclear what responsibility is meant to reflect.</w:t>
            </w:r>
          </w:p>
          <w:p w14:paraId="016276F2" w14:textId="77777777" w:rsidR="00D3357A" w:rsidRDefault="00D3357A" w:rsidP="00C57A2A">
            <w:pPr>
              <w:keepLines/>
              <w:rPr>
                <w:sz w:val="18"/>
              </w:rPr>
            </w:pPr>
          </w:p>
          <w:p w14:paraId="3979C941" w14:textId="77777777" w:rsidR="00D3357A" w:rsidRDefault="00D3357A" w:rsidP="00C57A2A">
            <w:pPr>
              <w:keepLines/>
              <w:rPr>
                <w:sz w:val="18"/>
              </w:rPr>
            </w:pPr>
          </w:p>
        </w:tc>
        <w:tc>
          <w:tcPr>
            <w:tcW w:w="3459" w:type="dxa"/>
            <w:tcBorders>
              <w:top w:val="single" w:sz="4" w:space="0" w:color="auto"/>
              <w:left w:val="single" w:sz="4" w:space="0" w:color="auto"/>
              <w:bottom w:val="single" w:sz="4" w:space="0" w:color="auto"/>
              <w:right w:val="single" w:sz="4" w:space="0" w:color="auto"/>
            </w:tcBorders>
          </w:tcPr>
          <w:p w14:paraId="102A83F5" w14:textId="77777777" w:rsidR="00D3357A" w:rsidRDefault="00D3357A" w:rsidP="00C57A2A">
            <w:pPr>
              <w:rPr>
                <w:sz w:val="18"/>
              </w:rPr>
            </w:pPr>
            <w:r>
              <w:rPr>
                <w:sz w:val="18"/>
              </w:rPr>
              <w:t xml:space="preserve"> </w:t>
            </w:r>
          </w:p>
          <w:p w14:paraId="4A14F591" w14:textId="77777777" w:rsidR="00D3357A" w:rsidRDefault="00D3357A" w:rsidP="00C57A2A">
            <w:pPr>
              <w:rPr>
                <w:sz w:val="18"/>
              </w:rPr>
            </w:pPr>
          </w:p>
          <w:p w14:paraId="211D91EC" w14:textId="77777777" w:rsidR="00D3357A" w:rsidRDefault="00D3357A" w:rsidP="00C57A2A">
            <w:pPr>
              <w:rPr>
                <w:sz w:val="18"/>
              </w:rPr>
            </w:pPr>
            <w:r>
              <w:rPr>
                <w:sz w:val="18"/>
              </w:rPr>
              <w:t>The IECEx system seeks appropriate legal advice in relation to the word responsibility before allowing any change.</w:t>
            </w:r>
          </w:p>
        </w:tc>
        <w:tc>
          <w:tcPr>
            <w:tcW w:w="3402" w:type="dxa"/>
            <w:tcBorders>
              <w:top w:val="single" w:sz="4" w:space="0" w:color="auto"/>
              <w:left w:val="single" w:sz="4" w:space="0" w:color="auto"/>
              <w:bottom w:val="single" w:sz="4" w:space="0" w:color="auto"/>
              <w:right w:val="single" w:sz="4" w:space="0" w:color="auto"/>
            </w:tcBorders>
          </w:tcPr>
          <w:p w14:paraId="0673C0D6" w14:textId="77777777" w:rsidR="00D3357A" w:rsidRDefault="00D3357A" w:rsidP="00C57A2A">
            <w:pPr>
              <w:keepLines/>
              <w:rPr>
                <w:sz w:val="18"/>
              </w:rPr>
            </w:pPr>
          </w:p>
        </w:tc>
      </w:tr>
      <w:tr w:rsidR="00D3357A" w14:paraId="4146D143"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660D3D72"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24FB19C1" w14:textId="77777777" w:rsidR="00D3357A" w:rsidRDefault="00D3357A" w:rsidP="00C57A2A">
            <w:pPr>
              <w:keepLines/>
              <w:rPr>
                <w:sz w:val="18"/>
              </w:rPr>
            </w:pPr>
            <w:r>
              <w:rPr>
                <w:sz w:val="18"/>
              </w:rPr>
              <w:t>2</w:t>
            </w:r>
            <w:r w:rsidRPr="002536ED">
              <w:rPr>
                <w:sz w:val="18"/>
              </w:rPr>
              <w:t>nd</w:t>
            </w:r>
            <w:r>
              <w:rPr>
                <w:sz w:val="18"/>
              </w:rPr>
              <w:t xml:space="preserve"> sentence </w:t>
            </w:r>
          </w:p>
        </w:tc>
        <w:tc>
          <w:tcPr>
            <w:tcW w:w="858" w:type="dxa"/>
            <w:tcBorders>
              <w:top w:val="single" w:sz="4" w:space="0" w:color="auto"/>
              <w:left w:val="single" w:sz="4" w:space="0" w:color="auto"/>
              <w:bottom w:val="single" w:sz="4" w:space="0" w:color="auto"/>
              <w:right w:val="single" w:sz="4" w:space="0" w:color="auto"/>
            </w:tcBorders>
          </w:tcPr>
          <w:p w14:paraId="5017C4B3" w14:textId="77777777" w:rsidR="00D3357A" w:rsidRDefault="00D3357A" w:rsidP="00C57A2A">
            <w:pPr>
              <w:keepLines/>
              <w:rPr>
                <w:sz w:val="18"/>
              </w:rPr>
            </w:pPr>
            <w:r>
              <w:rPr>
                <w:sz w:val="18"/>
              </w:rPr>
              <w:t>8.1.1</w:t>
            </w:r>
          </w:p>
        </w:tc>
        <w:tc>
          <w:tcPr>
            <w:tcW w:w="859" w:type="dxa"/>
            <w:tcBorders>
              <w:top w:val="single" w:sz="4" w:space="0" w:color="auto"/>
              <w:left w:val="single" w:sz="4" w:space="0" w:color="auto"/>
              <w:bottom w:val="single" w:sz="4" w:space="0" w:color="auto"/>
              <w:right w:val="single" w:sz="4" w:space="0" w:color="auto"/>
            </w:tcBorders>
          </w:tcPr>
          <w:p w14:paraId="3AE1DAB9"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0590C0EE" w14:textId="77777777" w:rsidR="00D3357A"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1D461626" w14:textId="77777777" w:rsidR="00D3357A" w:rsidRPr="002536ED" w:rsidRDefault="00D3357A" w:rsidP="00C57A2A">
            <w:pPr>
              <w:keepLines/>
              <w:rPr>
                <w:sz w:val="18"/>
              </w:rPr>
            </w:pPr>
            <w:r w:rsidRPr="002536ED">
              <w:rPr>
                <w:sz w:val="18"/>
              </w:rPr>
              <w:t>Certificates are issued to applicants, not manufacturers.</w:t>
            </w:r>
          </w:p>
        </w:tc>
        <w:tc>
          <w:tcPr>
            <w:tcW w:w="3459" w:type="dxa"/>
            <w:tcBorders>
              <w:top w:val="single" w:sz="4" w:space="0" w:color="auto"/>
              <w:left w:val="single" w:sz="4" w:space="0" w:color="auto"/>
              <w:bottom w:val="single" w:sz="4" w:space="0" w:color="auto"/>
              <w:right w:val="single" w:sz="4" w:space="0" w:color="auto"/>
            </w:tcBorders>
          </w:tcPr>
          <w:p w14:paraId="24CC5F50" w14:textId="77777777" w:rsidR="00D3357A" w:rsidRDefault="00D3357A" w:rsidP="00C57A2A">
            <w:pPr>
              <w:rPr>
                <w:sz w:val="18"/>
              </w:rPr>
            </w:pPr>
            <w:r>
              <w:rPr>
                <w:sz w:val="18"/>
              </w:rPr>
              <w:t>Modify text to</w:t>
            </w:r>
          </w:p>
          <w:p w14:paraId="4F7139AF" w14:textId="77777777" w:rsidR="00D3357A" w:rsidRPr="002536ED" w:rsidRDefault="00D3357A" w:rsidP="00C57A2A">
            <w:pPr>
              <w:rPr>
                <w:sz w:val="18"/>
              </w:rPr>
            </w:pPr>
            <w:r w:rsidRPr="002536ED">
              <w:rPr>
                <w:sz w:val="18"/>
              </w:rPr>
              <w:t>… for the certificates issued to applicants’</w:t>
            </w:r>
          </w:p>
        </w:tc>
        <w:tc>
          <w:tcPr>
            <w:tcW w:w="3402" w:type="dxa"/>
            <w:tcBorders>
              <w:top w:val="single" w:sz="4" w:space="0" w:color="auto"/>
              <w:left w:val="single" w:sz="4" w:space="0" w:color="auto"/>
              <w:bottom w:val="single" w:sz="4" w:space="0" w:color="auto"/>
              <w:right w:val="single" w:sz="4" w:space="0" w:color="auto"/>
            </w:tcBorders>
          </w:tcPr>
          <w:p w14:paraId="45BEBC33" w14:textId="77777777" w:rsidR="00D3357A" w:rsidRDefault="00D3357A" w:rsidP="00C57A2A">
            <w:pPr>
              <w:keepLines/>
              <w:rPr>
                <w:sz w:val="18"/>
              </w:rPr>
            </w:pPr>
          </w:p>
        </w:tc>
      </w:tr>
      <w:tr w:rsidR="00D3357A" w14:paraId="4C116620"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54D6BDEC"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D40E49E"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4D8F7217" w14:textId="77777777" w:rsidR="00D3357A" w:rsidRDefault="00D3357A" w:rsidP="00C57A2A">
            <w:pPr>
              <w:keepLines/>
              <w:rPr>
                <w:sz w:val="18"/>
              </w:rPr>
            </w:pPr>
            <w:r>
              <w:rPr>
                <w:sz w:val="18"/>
              </w:rPr>
              <w:t>8.1.1</w:t>
            </w:r>
          </w:p>
        </w:tc>
        <w:tc>
          <w:tcPr>
            <w:tcW w:w="859" w:type="dxa"/>
            <w:tcBorders>
              <w:top w:val="single" w:sz="4" w:space="0" w:color="auto"/>
              <w:left w:val="single" w:sz="4" w:space="0" w:color="auto"/>
              <w:bottom w:val="single" w:sz="4" w:space="0" w:color="auto"/>
              <w:right w:val="single" w:sz="4" w:space="0" w:color="auto"/>
            </w:tcBorders>
          </w:tcPr>
          <w:p w14:paraId="1318BD64"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3726616C" w14:textId="77777777" w:rsidR="00D3357A"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567439A2" w14:textId="77777777" w:rsidR="00D3357A" w:rsidRDefault="00D3357A" w:rsidP="00C57A2A">
            <w:pPr>
              <w:keepLines/>
              <w:rPr>
                <w:sz w:val="18"/>
              </w:rPr>
            </w:pPr>
            <w:r>
              <w:rPr>
                <w:sz w:val="18"/>
              </w:rPr>
              <w:t>The COC is issued on the basis of the ExTR and QAR.</w:t>
            </w:r>
          </w:p>
          <w:p w14:paraId="43D3EE0B" w14:textId="77777777" w:rsidR="00D3357A" w:rsidRDefault="00D3357A" w:rsidP="00C57A2A">
            <w:pPr>
              <w:keepLines/>
              <w:rPr>
                <w:sz w:val="18"/>
              </w:rPr>
            </w:pPr>
          </w:p>
          <w:p w14:paraId="345FEEF1" w14:textId="77777777" w:rsidR="00D3357A" w:rsidRDefault="00D3357A" w:rsidP="00C57A2A">
            <w:pPr>
              <w:keepLines/>
              <w:rPr>
                <w:sz w:val="18"/>
              </w:rPr>
            </w:pPr>
            <w:r>
              <w:rPr>
                <w:sz w:val="18"/>
              </w:rPr>
              <w:t xml:space="preserve">The ExTR summary and QAR summary is not sufficient to attest </w:t>
            </w:r>
            <w:r w:rsidRPr="00106C12">
              <w:rPr>
                <w:sz w:val="18"/>
              </w:rPr>
              <w:t>equipment</w:t>
            </w:r>
            <w:r>
              <w:rPr>
                <w:sz w:val="18"/>
              </w:rPr>
              <w:t xml:space="preserve"> conforms to the standards.</w:t>
            </w:r>
          </w:p>
        </w:tc>
        <w:tc>
          <w:tcPr>
            <w:tcW w:w="3459" w:type="dxa"/>
            <w:tcBorders>
              <w:top w:val="single" w:sz="4" w:space="0" w:color="auto"/>
              <w:left w:val="single" w:sz="4" w:space="0" w:color="auto"/>
              <w:bottom w:val="single" w:sz="4" w:space="0" w:color="auto"/>
              <w:right w:val="single" w:sz="4" w:space="0" w:color="auto"/>
            </w:tcBorders>
          </w:tcPr>
          <w:p w14:paraId="5F5E704F" w14:textId="77777777" w:rsidR="00D3357A" w:rsidRDefault="00D3357A" w:rsidP="00C57A2A">
            <w:pPr>
              <w:rPr>
                <w:sz w:val="18"/>
              </w:rPr>
            </w:pPr>
            <w:r>
              <w:rPr>
                <w:sz w:val="18"/>
              </w:rPr>
              <w:t>Remove word “summary”</w:t>
            </w:r>
          </w:p>
        </w:tc>
        <w:tc>
          <w:tcPr>
            <w:tcW w:w="3402" w:type="dxa"/>
            <w:tcBorders>
              <w:top w:val="single" w:sz="4" w:space="0" w:color="auto"/>
              <w:left w:val="single" w:sz="4" w:space="0" w:color="auto"/>
              <w:bottom w:val="single" w:sz="4" w:space="0" w:color="auto"/>
              <w:right w:val="single" w:sz="4" w:space="0" w:color="auto"/>
            </w:tcBorders>
          </w:tcPr>
          <w:p w14:paraId="450781F5" w14:textId="77777777" w:rsidR="00D3357A" w:rsidRDefault="00D3357A" w:rsidP="00C57A2A">
            <w:pPr>
              <w:keepLines/>
              <w:rPr>
                <w:sz w:val="18"/>
              </w:rPr>
            </w:pPr>
          </w:p>
        </w:tc>
      </w:tr>
      <w:tr w:rsidR="00D3357A" w14:paraId="62478C24"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5287B676" w14:textId="77777777" w:rsidR="00D3357A" w:rsidRPr="00E2202D" w:rsidRDefault="00D3357A" w:rsidP="00C57A2A">
            <w:pPr>
              <w:keepLines/>
              <w:rPr>
                <w:sz w:val="18"/>
              </w:rPr>
            </w:pPr>
          </w:p>
        </w:tc>
        <w:tc>
          <w:tcPr>
            <w:tcW w:w="859" w:type="dxa"/>
            <w:tcBorders>
              <w:top w:val="single" w:sz="4" w:space="0" w:color="auto"/>
              <w:left w:val="single" w:sz="4" w:space="0" w:color="auto"/>
              <w:bottom w:val="single" w:sz="4" w:space="0" w:color="auto"/>
              <w:right w:val="single" w:sz="4" w:space="0" w:color="auto"/>
            </w:tcBorders>
          </w:tcPr>
          <w:p w14:paraId="3B6FA8BB"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45A8DBEF" w14:textId="77777777" w:rsidR="00D3357A" w:rsidRDefault="00D3357A" w:rsidP="00C57A2A">
            <w:pPr>
              <w:keepLines/>
              <w:rPr>
                <w:sz w:val="18"/>
              </w:rPr>
            </w:pPr>
          </w:p>
        </w:tc>
        <w:tc>
          <w:tcPr>
            <w:tcW w:w="859" w:type="dxa"/>
            <w:tcBorders>
              <w:top w:val="single" w:sz="4" w:space="0" w:color="auto"/>
              <w:left w:val="single" w:sz="4" w:space="0" w:color="auto"/>
              <w:bottom w:val="single" w:sz="4" w:space="0" w:color="auto"/>
              <w:right w:val="single" w:sz="4" w:space="0" w:color="auto"/>
            </w:tcBorders>
          </w:tcPr>
          <w:p w14:paraId="7A0A3D08"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75D45A9B" w14:textId="77777777" w:rsidR="00D3357A" w:rsidRDefault="00D3357A" w:rsidP="00C57A2A">
            <w:pPr>
              <w:jc w:val="center"/>
              <w:rPr>
                <w:sz w:val="18"/>
              </w:rPr>
            </w:pPr>
          </w:p>
        </w:tc>
        <w:tc>
          <w:tcPr>
            <w:tcW w:w="3407" w:type="dxa"/>
            <w:tcBorders>
              <w:top w:val="single" w:sz="4" w:space="0" w:color="auto"/>
              <w:left w:val="single" w:sz="4" w:space="0" w:color="auto"/>
              <w:bottom w:val="single" w:sz="4" w:space="0" w:color="auto"/>
              <w:right w:val="single" w:sz="4" w:space="0" w:color="auto"/>
            </w:tcBorders>
          </w:tcPr>
          <w:p w14:paraId="6EA4F281" w14:textId="77777777" w:rsidR="00D3357A" w:rsidRDefault="00D3357A" w:rsidP="00C57A2A">
            <w:pPr>
              <w:keepLines/>
              <w:rPr>
                <w:sz w:val="18"/>
              </w:rPr>
            </w:pPr>
          </w:p>
        </w:tc>
        <w:tc>
          <w:tcPr>
            <w:tcW w:w="3459" w:type="dxa"/>
            <w:tcBorders>
              <w:top w:val="single" w:sz="4" w:space="0" w:color="auto"/>
              <w:left w:val="single" w:sz="4" w:space="0" w:color="auto"/>
              <w:bottom w:val="single" w:sz="4" w:space="0" w:color="auto"/>
              <w:right w:val="single" w:sz="4" w:space="0" w:color="auto"/>
            </w:tcBorders>
          </w:tcPr>
          <w:p w14:paraId="48F824FE" w14:textId="77777777" w:rsidR="00D3357A" w:rsidRDefault="00D3357A" w:rsidP="00C57A2A">
            <w:pPr>
              <w:rPr>
                <w:sz w:val="18"/>
              </w:rPr>
            </w:pPr>
          </w:p>
        </w:tc>
        <w:tc>
          <w:tcPr>
            <w:tcW w:w="3402" w:type="dxa"/>
            <w:tcBorders>
              <w:top w:val="single" w:sz="4" w:space="0" w:color="auto"/>
              <w:left w:val="single" w:sz="4" w:space="0" w:color="auto"/>
              <w:bottom w:val="single" w:sz="4" w:space="0" w:color="auto"/>
              <w:right w:val="single" w:sz="4" w:space="0" w:color="auto"/>
            </w:tcBorders>
          </w:tcPr>
          <w:p w14:paraId="72AFEDED" w14:textId="77777777" w:rsidR="00D3357A" w:rsidRDefault="00D3357A" w:rsidP="00C57A2A">
            <w:pPr>
              <w:keepLines/>
              <w:rPr>
                <w:sz w:val="18"/>
              </w:rPr>
            </w:pPr>
          </w:p>
        </w:tc>
      </w:tr>
      <w:tr w:rsidR="00D3357A" w14:paraId="4FB1D4FE"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6DD82268" w14:textId="77777777" w:rsidR="00D3357A" w:rsidRPr="00E2202D" w:rsidRDefault="00D3357A" w:rsidP="00C57A2A">
            <w:pPr>
              <w:keepLines/>
              <w:rPr>
                <w:sz w:val="18"/>
              </w:rPr>
            </w:pPr>
            <w:r w:rsidRPr="00E2202D">
              <w:rPr>
                <w:sz w:val="18"/>
              </w:rPr>
              <w:lastRenderedPageBreak/>
              <w:t>AU</w:t>
            </w:r>
          </w:p>
        </w:tc>
        <w:tc>
          <w:tcPr>
            <w:tcW w:w="859" w:type="dxa"/>
            <w:tcBorders>
              <w:top w:val="single" w:sz="4" w:space="0" w:color="auto"/>
              <w:left w:val="single" w:sz="4" w:space="0" w:color="auto"/>
              <w:bottom w:val="single" w:sz="4" w:space="0" w:color="auto"/>
              <w:right w:val="single" w:sz="4" w:space="0" w:color="auto"/>
            </w:tcBorders>
          </w:tcPr>
          <w:p w14:paraId="17ACEE1D"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60378B9A" w14:textId="77777777" w:rsidR="00D3357A" w:rsidRDefault="00D3357A" w:rsidP="00C57A2A">
            <w:pPr>
              <w:keepLines/>
              <w:rPr>
                <w:sz w:val="18"/>
              </w:rPr>
            </w:pPr>
            <w:r w:rsidRPr="002536ED">
              <w:rPr>
                <w:sz w:val="18"/>
              </w:rPr>
              <w:t>8.3.5</w:t>
            </w:r>
          </w:p>
        </w:tc>
        <w:tc>
          <w:tcPr>
            <w:tcW w:w="859" w:type="dxa"/>
            <w:tcBorders>
              <w:top w:val="single" w:sz="4" w:space="0" w:color="auto"/>
              <w:left w:val="single" w:sz="4" w:space="0" w:color="auto"/>
              <w:bottom w:val="single" w:sz="4" w:space="0" w:color="auto"/>
              <w:right w:val="single" w:sz="4" w:space="0" w:color="auto"/>
            </w:tcBorders>
          </w:tcPr>
          <w:p w14:paraId="4DF36E35"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0ED7CA3D" w14:textId="77777777" w:rsidR="00D3357A" w:rsidRDefault="00D3357A" w:rsidP="00C57A2A">
            <w:pPr>
              <w:jc w:val="center"/>
              <w:rPr>
                <w:sz w:val="18"/>
              </w:rPr>
            </w:pPr>
            <w:r w:rsidRPr="002536ED">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0776379E" w14:textId="77777777" w:rsidR="00D3357A" w:rsidRDefault="00D3357A" w:rsidP="00C57A2A">
            <w:pPr>
              <w:keepLines/>
              <w:rPr>
                <w:sz w:val="18"/>
              </w:rPr>
            </w:pPr>
            <w:r w:rsidRPr="002536ED">
              <w:rPr>
                <w:sz w:val="18"/>
              </w:rPr>
              <w:t xml:space="preserve">The grammar is wrong in </w:t>
            </w:r>
            <w:r>
              <w:rPr>
                <w:sz w:val="18"/>
              </w:rPr>
              <w:t xml:space="preserve">the following </w:t>
            </w:r>
            <w:r w:rsidRPr="002536ED">
              <w:rPr>
                <w:sz w:val="18"/>
              </w:rPr>
              <w:t>sentence.</w:t>
            </w:r>
          </w:p>
          <w:p w14:paraId="5D405761" w14:textId="77777777" w:rsidR="00D3357A" w:rsidRPr="007D0C5E" w:rsidRDefault="00D3357A" w:rsidP="00C57A2A">
            <w:pPr>
              <w:keepLines/>
              <w:rPr>
                <w:sz w:val="18"/>
              </w:rPr>
            </w:pPr>
            <w:r w:rsidRPr="002536ED">
              <w:rPr>
                <w:sz w:val="18"/>
              </w:rPr>
              <w:t xml:space="preserve"> “ they shall not be used in any form of advertising or sales promotion in order that the information may be misinterpreted”.  </w:t>
            </w:r>
          </w:p>
        </w:tc>
        <w:tc>
          <w:tcPr>
            <w:tcW w:w="3459" w:type="dxa"/>
            <w:tcBorders>
              <w:top w:val="single" w:sz="4" w:space="0" w:color="auto"/>
              <w:left w:val="single" w:sz="4" w:space="0" w:color="auto"/>
              <w:bottom w:val="single" w:sz="4" w:space="0" w:color="auto"/>
              <w:right w:val="single" w:sz="4" w:space="0" w:color="auto"/>
            </w:tcBorders>
          </w:tcPr>
          <w:p w14:paraId="0864F9CF" w14:textId="77777777" w:rsidR="00D3357A" w:rsidRPr="002536ED" w:rsidRDefault="00D3357A" w:rsidP="00C57A2A">
            <w:pPr>
              <w:rPr>
                <w:sz w:val="18"/>
              </w:rPr>
            </w:pPr>
            <w:r w:rsidRPr="002536ED">
              <w:rPr>
                <w:sz w:val="18"/>
              </w:rPr>
              <w:t>Reword the second half of the sentence to:</w:t>
            </w:r>
          </w:p>
          <w:p w14:paraId="24D03E50" w14:textId="77777777" w:rsidR="00D3357A" w:rsidRPr="002536ED" w:rsidRDefault="00D3357A" w:rsidP="00C57A2A">
            <w:pPr>
              <w:keepLines/>
              <w:rPr>
                <w:sz w:val="18"/>
              </w:rPr>
            </w:pPr>
          </w:p>
          <w:p w14:paraId="63F33ACF" w14:textId="77777777" w:rsidR="00D3357A" w:rsidRPr="007A03CB" w:rsidRDefault="00D3357A" w:rsidP="00C57A2A">
            <w:pPr>
              <w:rPr>
                <w:sz w:val="18"/>
              </w:rPr>
            </w:pPr>
            <w:r w:rsidRPr="002536ED">
              <w:rPr>
                <w:sz w:val="18"/>
              </w:rPr>
              <w:t xml:space="preserve">“they shall not be used in any form of advertising or sales promotion </w:t>
            </w:r>
            <w:r w:rsidRPr="002536ED">
              <w:rPr>
                <w:b/>
                <w:bCs/>
                <w:sz w:val="18"/>
              </w:rPr>
              <w:t>as</w:t>
            </w:r>
            <w:r w:rsidRPr="002536ED">
              <w:rPr>
                <w:sz w:val="18"/>
              </w:rPr>
              <w:t xml:space="preserve"> the information may be misinterpreted.”</w:t>
            </w:r>
          </w:p>
        </w:tc>
        <w:tc>
          <w:tcPr>
            <w:tcW w:w="3402" w:type="dxa"/>
            <w:tcBorders>
              <w:top w:val="single" w:sz="4" w:space="0" w:color="auto"/>
              <w:left w:val="single" w:sz="4" w:space="0" w:color="auto"/>
              <w:bottom w:val="single" w:sz="4" w:space="0" w:color="auto"/>
              <w:right w:val="single" w:sz="4" w:space="0" w:color="auto"/>
            </w:tcBorders>
          </w:tcPr>
          <w:p w14:paraId="0523F670" w14:textId="77777777" w:rsidR="00D3357A" w:rsidRDefault="00D3357A" w:rsidP="00C57A2A">
            <w:pPr>
              <w:keepLines/>
              <w:rPr>
                <w:sz w:val="18"/>
              </w:rPr>
            </w:pPr>
          </w:p>
        </w:tc>
      </w:tr>
      <w:tr w:rsidR="00D3357A" w14:paraId="608EAE61"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7444F7DA"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14E54F66"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3C23B06E" w14:textId="77777777" w:rsidR="00D3357A" w:rsidRPr="002536ED" w:rsidRDefault="00D3357A" w:rsidP="00C57A2A">
            <w:pPr>
              <w:keepLines/>
              <w:rPr>
                <w:sz w:val="18"/>
              </w:rPr>
            </w:pPr>
            <w:r>
              <w:rPr>
                <w:sz w:val="18"/>
              </w:rPr>
              <w:t>8.3.7 a)</w:t>
            </w:r>
          </w:p>
        </w:tc>
        <w:tc>
          <w:tcPr>
            <w:tcW w:w="859" w:type="dxa"/>
            <w:tcBorders>
              <w:top w:val="single" w:sz="4" w:space="0" w:color="auto"/>
              <w:left w:val="single" w:sz="4" w:space="0" w:color="auto"/>
              <w:bottom w:val="single" w:sz="4" w:space="0" w:color="auto"/>
              <w:right w:val="single" w:sz="4" w:space="0" w:color="auto"/>
            </w:tcBorders>
          </w:tcPr>
          <w:p w14:paraId="40344487"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3035BD58" w14:textId="77777777" w:rsidR="00D3357A" w:rsidRPr="002536ED"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18ADABB1" w14:textId="77777777" w:rsidR="00D3357A" w:rsidRPr="002536ED" w:rsidRDefault="00D3357A" w:rsidP="00C57A2A">
            <w:pPr>
              <w:keepLines/>
              <w:rPr>
                <w:sz w:val="18"/>
              </w:rPr>
            </w:pPr>
            <w:r w:rsidRPr="002536ED">
              <w:rPr>
                <w:sz w:val="18"/>
              </w:rPr>
              <w:t>ISO 9001 certification should be to an appropriate scope to be relevant here.</w:t>
            </w:r>
          </w:p>
        </w:tc>
        <w:tc>
          <w:tcPr>
            <w:tcW w:w="3459" w:type="dxa"/>
            <w:tcBorders>
              <w:top w:val="single" w:sz="4" w:space="0" w:color="auto"/>
              <w:left w:val="single" w:sz="4" w:space="0" w:color="auto"/>
              <w:bottom w:val="single" w:sz="4" w:space="0" w:color="auto"/>
              <w:right w:val="single" w:sz="4" w:space="0" w:color="auto"/>
            </w:tcBorders>
          </w:tcPr>
          <w:p w14:paraId="59A06D28" w14:textId="77777777" w:rsidR="00D3357A" w:rsidRPr="002536ED" w:rsidRDefault="00D3357A" w:rsidP="00C57A2A">
            <w:pPr>
              <w:rPr>
                <w:sz w:val="18"/>
              </w:rPr>
            </w:pPr>
            <w:r w:rsidRPr="002536ED">
              <w:rPr>
                <w:sz w:val="18"/>
              </w:rPr>
              <w:t>… accredited by an IAF signatory organization, to an appropriate product scope,…</w:t>
            </w:r>
          </w:p>
        </w:tc>
        <w:tc>
          <w:tcPr>
            <w:tcW w:w="3402" w:type="dxa"/>
            <w:tcBorders>
              <w:top w:val="single" w:sz="4" w:space="0" w:color="auto"/>
              <w:left w:val="single" w:sz="4" w:space="0" w:color="auto"/>
              <w:bottom w:val="single" w:sz="4" w:space="0" w:color="auto"/>
              <w:right w:val="single" w:sz="4" w:space="0" w:color="auto"/>
            </w:tcBorders>
          </w:tcPr>
          <w:p w14:paraId="7A8878C9" w14:textId="77777777" w:rsidR="00D3357A" w:rsidRDefault="00D3357A" w:rsidP="00C57A2A">
            <w:pPr>
              <w:keepLines/>
              <w:rPr>
                <w:sz w:val="18"/>
              </w:rPr>
            </w:pPr>
          </w:p>
        </w:tc>
      </w:tr>
      <w:tr w:rsidR="00D3357A" w14:paraId="653D8C30"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5CC4A6B6"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7F3C8E66"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512FC9AD" w14:textId="77777777" w:rsidR="00D3357A" w:rsidRPr="002536ED" w:rsidRDefault="00D3357A" w:rsidP="00C57A2A">
            <w:pPr>
              <w:keepLines/>
              <w:rPr>
                <w:sz w:val="18"/>
              </w:rPr>
            </w:pPr>
            <w:r>
              <w:rPr>
                <w:sz w:val="18"/>
              </w:rPr>
              <w:t>8.3.7</w:t>
            </w:r>
          </w:p>
        </w:tc>
        <w:tc>
          <w:tcPr>
            <w:tcW w:w="859" w:type="dxa"/>
            <w:tcBorders>
              <w:top w:val="single" w:sz="4" w:space="0" w:color="auto"/>
              <w:left w:val="single" w:sz="4" w:space="0" w:color="auto"/>
              <w:bottom w:val="single" w:sz="4" w:space="0" w:color="auto"/>
              <w:right w:val="single" w:sz="4" w:space="0" w:color="auto"/>
            </w:tcBorders>
          </w:tcPr>
          <w:p w14:paraId="3158DDF8"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3948510E" w14:textId="77777777" w:rsidR="00D3357A" w:rsidRPr="002536ED" w:rsidRDefault="00D3357A" w:rsidP="00C57A2A">
            <w:pPr>
              <w:jc w:val="center"/>
              <w:rPr>
                <w:sz w:val="18"/>
              </w:rPr>
            </w:pPr>
            <w:r>
              <w:rPr>
                <w:sz w:val="18"/>
              </w:rPr>
              <w:t xml:space="preserve">Technical </w:t>
            </w:r>
          </w:p>
        </w:tc>
        <w:tc>
          <w:tcPr>
            <w:tcW w:w="3407" w:type="dxa"/>
            <w:tcBorders>
              <w:top w:val="single" w:sz="4" w:space="0" w:color="auto"/>
              <w:left w:val="single" w:sz="4" w:space="0" w:color="auto"/>
              <w:bottom w:val="single" w:sz="4" w:space="0" w:color="auto"/>
              <w:right w:val="single" w:sz="4" w:space="0" w:color="auto"/>
            </w:tcBorders>
          </w:tcPr>
          <w:p w14:paraId="265A5763" w14:textId="77777777" w:rsidR="00D3357A" w:rsidRPr="002536ED" w:rsidRDefault="00D3357A" w:rsidP="00C57A2A">
            <w:pPr>
              <w:keepLines/>
              <w:rPr>
                <w:sz w:val="18"/>
              </w:rPr>
            </w:pPr>
            <w:r w:rsidRPr="002536ED">
              <w:rPr>
                <w:sz w:val="18"/>
              </w:rPr>
              <w:t>There should be more frequent surveillance where the manufacturer is not audited to ISO 9001 annually. Add an additional bullet point.</w:t>
            </w:r>
          </w:p>
        </w:tc>
        <w:tc>
          <w:tcPr>
            <w:tcW w:w="3459" w:type="dxa"/>
            <w:tcBorders>
              <w:top w:val="single" w:sz="4" w:space="0" w:color="auto"/>
              <w:left w:val="single" w:sz="4" w:space="0" w:color="auto"/>
              <w:bottom w:val="single" w:sz="4" w:space="0" w:color="auto"/>
              <w:right w:val="single" w:sz="4" w:space="0" w:color="auto"/>
            </w:tcBorders>
          </w:tcPr>
          <w:p w14:paraId="72D72783" w14:textId="77777777" w:rsidR="00D3357A" w:rsidRPr="002536ED" w:rsidRDefault="00D3357A" w:rsidP="00C57A2A">
            <w:pPr>
              <w:rPr>
                <w:sz w:val="18"/>
              </w:rPr>
            </w:pPr>
            <w:r w:rsidRPr="002536ED">
              <w:rPr>
                <w:sz w:val="18"/>
              </w:rPr>
              <w:t>If ISO 9001 QMS audits are not being conducted annually at a QMS-certified Ex manufacturing site (e.g. if a site is part of a multi-site QMS registration and the site is not scheduled to be audited annually), then Ex surveillance audit frequency of the manufacturer should be no more than every 12 months.</w:t>
            </w:r>
          </w:p>
        </w:tc>
        <w:tc>
          <w:tcPr>
            <w:tcW w:w="3402" w:type="dxa"/>
            <w:tcBorders>
              <w:top w:val="single" w:sz="4" w:space="0" w:color="auto"/>
              <w:left w:val="single" w:sz="4" w:space="0" w:color="auto"/>
              <w:bottom w:val="single" w:sz="4" w:space="0" w:color="auto"/>
              <w:right w:val="single" w:sz="4" w:space="0" w:color="auto"/>
            </w:tcBorders>
          </w:tcPr>
          <w:p w14:paraId="4313AF6C" w14:textId="77777777" w:rsidR="00D3357A" w:rsidRDefault="00D3357A" w:rsidP="00C57A2A">
            <w:pPr>
              <w:keepLines/>
              <w:rPr>
                <w:sz w:val="18"/>
              </w:rPr>
            </w:pPr>
          </w:p>
        </w:tc>
      </w:tr>
      <w:tr w:rsidR="00D3357A" w14:paraId="3DF6F5A2"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0537F1FF"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E4B6DF8"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3EC6B4FC" w14:textId="77777777" w:rsidR="00D3357A" w:rsidRDefault="00D3357A" w:rsidP="00C57A2A">
            <w:pPr>
              <w:keepLines/>
              <w:rPr>
                <w:sz w:val="18"/>
              </w:rPr>
            </w:pPr>
            <w:r>
              <w:rPr>
                <w:sz w:val="18"/>
                <w:szCs w:val="18"/>
              </w:rPr>
              <w:t>8.3.7</w:t>
            </w:r>
          </w:p>
        </w:tc>
        <w:tc>
          <w:tcPr>
            <w:tcW w:w="859" w:type="dxa"/>
            <w:tcBorders>
              <w:top w:val="single" w:sz="4" w:space="0" w:color="auto"/>
              <w:left w:val="single" w:sz="4" w:space="0" w:color="auto"/>
              <w:bottom w:val="single" w:sz="4" w:space="0" w:color="auto"/>
              <w:right w:val="single" w:sz="4" w:space="0" w:color="auto"/>
            </w:tcBorders>
          </w:tcPr>
          <w:p w14:paraId="681A04FB"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493DFE6E" w14:textId="77777777" w:rsidR="00D3357A" w:rsidRDefault="00D3357A" w:rsidP="00C57A2A">
            <w:pPr>
              <w:jc w:val="center"/>
              <w:rPr>
                <w:sz w:val="18"/>
              </w:rPr>
            </w:pPr>
            <w:r>
              <w:rPr>
                <w:sz w:val="18"/>
                <w:szCs w:val="18"/>
              </w:rPr>
              <w:t>General</w:t>
            </w:r>
          </w:p>
        </w:tc>
        <w:tc>
          <w:tcPr>
            <w:tcW w:w="3407" w:type="dxa"/>
            <w:tcBorders>
              <w:top w:val="single" w:sz="4" w:space="0" w:color="auto"/>
              <w:left w:val="single" w:sz="4" w:space="0" w:color="auto"/>
              <w:bottom w:val="single" w:sz="4" w:space="0" w:color="auto"/>
              <w:right w:val="single" w:sz="4" w:space="0" w:color="auto"/>
            </w:tcBorders>
          </w:tcPr>
          <w:p w14:paraId="6A56955B" w14:textId="77777777" w:rsidR="00D3357A" w:rsidRDefault="00D3357A" w:rsidP="00C57A2A">
            <w:pPr>
              <w:rPr>
                <w:sz w:val="18"/>
                <w:szCs w:val="18"/>
              </w:rPr>
            </w:pPr>
            <w:r>
              <w:rPr>
                <w:sz w:val="18"/>
                <w:szCs w:val="18"/>
              </w:rPr>
              <w:t>Present text requires surveillance audits to be conducted not more than 18 months.</w:t>
            </w:r>
          </w:p>
          <w:p w14:paraId="16ACA445" w14:textId="77777777" w:rsidR="00D3357A" w:rsidRDefault="00D3357A" w:rsidP="00C57A2A">
            <w:pPr>
              <w:rPr>
                <w:sz w:val="18"/>
                <w:szCs w:val="18"/>
              </w:rPr>
            </w:pPr>
            <w:r>
              <w:rPr>
                <w:sz w:val="18"/>
                <w:szCs w:val="18"/>
              </w:rPr>
              <w:t>Since the QAR validity date is set at 3 years, conducting the audit at no more than 18 months results in the 3 yearly audit being conducted earlier to 3 years, and hence gives a ‘date creep’ where every cycle requires the 3 yearly validity date to be crept forward in the calendar.</w:t>
            </w:r>
          </w:p>
          <w:p w14:paraId="7826A73B" w14:textId="77777777" w:rsidR="00D3357A" w:rsidRPr="002536ED" w:rsidRDefault="00D3357A" w:rsidP="00C57A2A">
            <w:pPr>
              <w:keepLines/>
              <w:rPr>
                <w:sz w:val="18"/>
              </w:rPr>
            </w:pPr>
            <w:r>
              <w:rPr>
                <w:sz w:val="18"/>
                <w:szCs w:val="18"/>
              </w:rPr>
              <w:t>That is not desirable for scheduling.</w:t>
            </w:r>
          </w:p>
        </w:tc>
        <w:tc>
          <w:tcPr>
            <w:tcW w:w="3459" w:type="dxa"/>
            <w:tcBorders>
              <w:top w:val="single" w:sz="4" w:space="0" w:color="auto"/>
              <w:left w:val="single" w:sz="4" w:space="0" w:color="auto"/>
              <w:bottom w:val="single" w:sz="4" w:space="0" w:color="auto"/>
              <w:right w:val="single" w:sz="4" w:space="0" w:color="auto"/>
            </w:tcBorders>
          </w:tcPr>
          <w:p w14:paraId="7DEA7D2A" w14:textId="77777777" w:rsidR="00D3357A" w:rsidRDefault="00D3357A" w:rsidP="00C57A2A">
            <w:pPr>
              <w:rPr>
                <w:sz w:val="18"/>
                <w:szCs w:val="18"/>
              </w:rPr>
            </w:pPr>
            <w:r>
              <w:rPr>
                <w:sz w:val="18"/>
                <w:szCs w:val="18"/>
              </w:rPr>
              <w:t>Add a paragraph:</w:t>
            </w:r>
          </w:p>
          <w:p w14:paraId="27D0A27B" w14:textId="77777777" w:rsidR="00D3357A" w:rsidRPr="002536ED" w:rsidRDefault="00D3357A" w:rsidP="00C57A2A">
            <w:pPr>
              <w:rPr>
                <w:sz w:val="18"/>
              </w:rPr>
            </w:pPr>
            <w:r>
              <w:rPr>
                <w:sz w:val="18"/>
                <w:szCs w:val="18"/>
              </w:rPr>
              <w:t>Flexibility is allowed to conduct surveillance assessments up to two months before, or up to one month after, the surveillance audit due date. Re-assessments shall be conducted long enough before the re-assessment audit due date so that any non-conformities can be closed before the re-assessment due date.</w:t>
            </w:r>
          </w:p>
        </w:tc>
        <w:tc>
          <w:tcPr>
            <w:tcW w:w="3402" w:type="dxa"/>
            <w:tcBorders>
              <w:top w:val="single" w:sz="4" w:space="0" w:color="auto"/>
              <w:left w:val="single" w:sz="4" w:space="0" w:color="auto"/>
              <w:bottom w:val="single" w:sz="4" w:space="0" w:color="auto"/>
              <w:right w:val="single" w:sz="4" w:space="0" w:color="auto"/>
            </w:tcBorders>
          </w:tcPr>
          <w:p w14:paraId="09F603A8" w14:textId="77777777" w:rsidR="00D3357A" w:rsidRDefault="00D3357A" w:rsidP="00C57A2A">
            <w:pPr>
              <w:keepLines/>
              <w:rPr>
                <w:sz w:val="18"/>
              </w:rPr>
            </w:pPr>
          </w:p>
        </w:tc>
      </w:tr>
      <w:tr w:rsidR="00D3357A" w14:paraId="7C664AE8"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463A2B22"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09584AE"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430FCC12" w14:textId="77777777" w:rsidR="00D3357A" w:rsidRDefault="00D3357A" w:rsidP="00C57A2A">
            <w:pPr>
              <w:keepLines/>
              <w:rPr>
                <w:sz w:val="18"/>
              </w:rPr>
            </w:pPr>
            <w:r w:rsidRPr="002536ED">
              <w:rPr>
                <w:sz w:val="18"/>
              </w:rPr>
              <w:t>9</w:t>
            </w:r>
          </w:p>
        </w:tc>
        <w:tc>
          <w:tcPr>
            <w:tcW w:w="859" w:type="dxa"/>
            <w:tcBorders>
              <w:top w:val="single" w:sz="4" w:space="0" w:color="auto"/>
              <w:left w:val="single" w:sz="4" w:space="0" w:color="auto"/>
              <w:bottom w:val="single" w:sz="4" w:space="0" w:color="auto"/>
              <w:right w:val="single" w:sz="4" w:space="0" w:color="auto"/>
            </w:tcBorders>
          </w:tcPr>
          <w:p w14:paraId="5014A59B"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432207B2" w14:textId="77777777" w:rsidR="00D3357A" w:rsidRDefault="00D3357A" w:rsidP="00C57A2A">
            <w:pPr>
              <w:jc w:val="center"/>
              <w:rPr>
                <w:sz w:val="18"/>
              </w:rPr>
            </w:pPr>
            <w:r w:rsidRPr="002536ED">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0B8E1015" w14:textId="77777777" w:rsidR="00D3357A" w:rsidRPr="002536ED" w:rsidRDefault="00D3357A" w:rsidP="00C57A2A">
            <w:pPr>
              <w:keepLines/>
              <w:rPr>
                <w:sz w:val="18"/>
              </w:rPr>
            </w:pPr>
            <w:r w:rsidRPr="002536ED">
              <w:rPr>
                <w:sz w:val="18"/>
              </w:rPr>
              <w:t>For application for a CoC, including surcharges, the document refers to the ‘applicant’</w:t>
            </w:r>
          </w:p>
          <w:p w14:paraId="640BB5FE" w14:textId="77777777" w:rsidR="00D3357A" w:rsidRPr="002536ED" w:rsidRDefault="00D3357A" w:rsidP="00C57A2A">
            <w:pPr>
              <w:keepLines/>
              <w:rPr>
                <w:sz w:val="18"/>
              </w:rPr>
            </w:pPr>
            <w:r w:rsidRPr="002536ED">
              <w:rPr>
                <w:sz w:val="18"/>
              </w:rPr>
              <w:t>The CoC is issued to the ‘applicant’</w:t>
            </w:r>
          </w:p>
          <w:p w14:paraId="3051AC3D" w14:textId="77777777" w:rsidR="00D3357A" w:rsidRPr="002536ED" w:rsidRDefault="00D3357A" w:rsidP="00C57A2A">
            <w:pPr>
              <w:keepLines/>
              <w:rPr>
                <w:sz w:val="18"/>
              </w:rPr>
            </w:pPr>
            <w:r w:rsidRPr="002536ED">
              <w:rPr>
                <w:sz w:val="18"/>
              </w:rPr>
              <w:t>For changes, cancellations and suspensions the ExCB refers to the ‘manufacturer’</w:t>
            </w:r>
          </w:p>
          <w:p w14:paraId="48496744" w14:textId="77777777" w:rsidR="00D3357A" w:rsidRPr="002536ED" w:rsidRDefault="00D3357A" w:rsidP="00C57A2A">
            <w:pPr>
              <w:keepLines/>
              <w:rPr>
                <w:sz w:val="18"/>
              </w:rPr>
            </w:pPr>
            <w:r w:rsidRPr="002536ED">
              <w:rPr>
                <w:sz w:val="18"/>
              </w:rPr>
              <w:t>In 9.11 the ‘holder’ can request cancellation</w:t>
            </w:r>
          </w:p>
        </w:tc>
        <w:tc>
          <w:tcPr>
            <w:tcW w:w="3459" w:type="dxa"/>
            <w:tcBorders>
              <w:top w:val="single" w:sz="4" w:space="0" w:color="auto"/>
              <w:left w:val="single" w:sz="4" w:space="0" w:color="auto"/>
              <w:bottom w:val="single" w:sz="4" w:space="0" w:color="auto"/>
              <w:right w:val="single" w:sz="4" w:space="0" w:color="auto"/>
            </w:tcBorders>
          </w:tcPr>
          <w:p w14:paraId="430B8401" w14:textId="77777777" w:rsidR="00D3357A" w:rsidRPr="002536ED" w:rsidRDefault="00D3357A" w:rsidP="00C57A2A">
            <w:pPr>
              <w:rPr>
                <w:sz w:val="18"/>
              </w:rPr>
            </w:pPr>
            <w:r w:rsidRPr="002536ED">
              <w:rPr>
                <w:sz w:val="18"/>
              </w:rPr>
              <w:t>Shouldn’t these references all be to the ‘applicant’?</w:t>
            </w:r>
          </w:p>
        </w:tc>
        <w:tc>
          <w:tcPr>
            <w:tcW w:w="3402" w:type="dxa"/>
            <w:tcBorders>
              <w:top w:val="single" w:sz="4" w:space="0" w:color="auto"/>
              <w:left w:val="single" w:sz="4" w:space="0" w:color="auto"/>
              <w:bottom w:val="single" w:sz="4" w:space="0" w:color="auto"/>
              <w:right w:val="single" w:sz="4" w:space="0" w:color="auto"/>
            </w:tcBorders>
          </w:tcPr>
          <w:p w14:paraId="2BD3EE36" w14:textId="77777777" w:rsidR="00D3357A" w:rsidRDefault="00D3357A" w:rsidP="00C57A2A">
            <w:pPr>
              <w:keepLines/>
              <w:rPr>
                <w:sz w:val="18"/>
              </w:rPr>
            </w:pPr>
          </w:p>
        </w:tc>
      </w:tr>
      <w:tr w:rsidR="00D3357A" w14:paraId="6F05198C"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7B549672"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771C9077"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1DDF2B94" w14:textId="77777777" w:rsidR="00D3357A" w:rsidRPr="002536ED" w:rsidRDefault="00D3357A" w:rsidP="00C57A2A">
            <w:pPr>
              <w:keepLines/>
              <w:rPr>
                <w:sz w:val="18"/>
              </w:rPr>
            </w:pPr>
            <w:r>
              <w:rPr>
                <w:sz w:val="18"/>
              </w:rPr>
              <w:t>9.1</w:t>
            </w:r>
          </w:p>
        </w:tc>
        <w:tc>
          <w:tcPr>
            <w:tcW w:w="859" w:type="dxa"/>
            <w:tcBorders>
              <w:top w:val="single" w:sz="4" w:space="0" w:color="auto"/>
              <w:left w:val="single" w:sz="4" w:space="0" w:color="auto"/>
              <w:bottom w:val="single" w:sz="4" w:space="0" w:color="auto"/>
              <w:right w:val="single" w:sz="4" w:space="0" w:color="auto"/>
            </w:tcBorders>
          </w:tcPr>
          <w:p w14:paraId="15979A78"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740DAEEE" w14:textId="77777777" w:rsidR="00D3357A" w:rsidRPr="002536ED"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4BFCC949" w14:textId="77777777" w:rsidR="00D3357A" w:rsidRPr="002536ED" w:rsidRDefault="00D3357A" w:rsidP="00C57A2A">
            <w:pPr>
              <w:keepLines/>
              <w:rPr>
                <w:sz w:val="18"/>
              </w:rPr>
            </w:pPr>
            <w:r w:rsidRPr="002536ED">
              <w:rPr>
                <w:sz w:val="18"/>
              </w:rPr>
              <w:t>Maintenance of certification via ongoing surveillance should be reinforced. Add text to the last sentence.</w:t>
            </w:r>
          </w:p>
        </w:tc>
        <w:tc>
          <w:tcPr>
            <w:tcW w:w="3459" w:type="dxa"/>
            <w:tcBorders>
              <w:top w:val="single" w:sz="4" w:space="0" w:color="auto"/>
              <w:left w:val="single" w:sz="4" w:space="0" w:color="auto"/>
              <w:bottom w:val="single" w:sz="4" w:space="0" w:color="auto"/>
              <w:right w:val="single" w:sz="4" w:space="0" w:color="auto"/>
            </w:tcBorders>
          </w:tcPr>
          <w:p w14:paraId="3BC2D3DB" w14:textId="77777777" w:rsidR="00D3357A" w:rsidRPr="002536ED" w:rsidRDefault="00D3357A" w:rsidP="00C57A2A">
            <w:pPr>
              <w:rPr>
                <w:sz w:val="18"/>
              </w:rPr>
            </w:pPr>
            <w:r w:rsidRPr="002536ED">
              <w:rPr>
                <w:sz w:val="18"/>
              </w:rPr>
              <w:t>The issuing ExCB shall also ensure that the Applicant and the Manufacturer(s) undertake to abide by the Rules and obligations of the IECEx Scheme, including certification maintenance via ongoing surveillance of the manufacturer.</w:t>
            </w:r>
          </w:p>
        </w:tc>
        <w:tc>
          <w:tcPr>
            <w:tcW w:w="3402" w:type="dxa"/>
            <w:tcBorders>
              <w:top w:val="single" w:sz="4" w:space="0" w:color="auto"/>
              <w:left w:val="single" w:sz="4" w:space="0" w:color="auto"/>
              <w:bottom w:val="single" w:sz="4" w:space="0" w:color="auto"/>
              <w:right w:val="single" w:sz="4" w:space="0" w:color="auto"/>
            </w:tcBorders>
          </w:tcPr>
          <w:p w14:paraId="3C464656" w14:textId="77777777" w:rsidR="00D3357A" w:rsidRDefault="00D3357A" w:rsidP="00C57A2A">
            <w:pPr>
              <w:keepLines/>
              <w:rPr>
                <w:sz w:val="18"/>
              </w:rPr>
            </w:pPr>
          </w:p>
        </w:tc>
      </w:tr>
      <w:tr w:rsidR="00D3357A" w14:paraId="04F6EEB0"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31B1F490" w14:textId="77777777" w:rsidR="00D3357A" w:rsidRPr="00E2202D" w:rsidRDefault="00D3357A" w:rsidP="00C57A2A">
            <w:pPr>
              <w:keepLines/>
              <w:rPr>
                <w:sz w:val="18"/>
              </w:rPr>
            </w:pPr>
            <w:r w:rsidRPr="00E2202D">
              <w:rPr>
                <w:sz w:val="18"/>
              </w:rPr>
              <w:lastRenderedPageBreak/>
              <w:t>AU</w:t>
            </w:r>
          </w:p>
        </w:tc>
        <w:tc>
          <w:tcPr>
            <w:tcW w:w="859" w:type="dxa"/>
            <w:tcBorders>
              <w:top w:val="single" w:sz="4" w:space="0" w:color="auto"/>
              <w:left w:val="single" w:sz="4" w:space="0" w:color="auto"/>
              <w:bottom w:val="single" w:sz="4" w:space="0" w:color="auto"/>
              <w:right w:val="single" w:sz="4" w:space="0" w:color="auto"/>
            </w:tcBorders>
          </w:tcPr>
          <w:p w14:paraId="130016F3" w14:textId="77777777" w:rsidR="00D3357A" w:rsidRDefault="00D3357A" w:rsidP="00C57A2A">
            <w:pPr>
              <w:keepLines/>
              <w:rPr>
                <w:sz w:val="18"/>
              </w:rPr>
            </w:pPr>
            <w:r w:rsidRPr="002536ED">
              <w:rPr>
                <w:sz w:val="18"/>
              </w:rPr>
              <w:t>Note</w:t>
            </w:r>
          </w:p>
        </w:tc>
        <w:tc>
          <w:tcPr>
            <w:tcW w:w="858" w:type="dxa"/>
            <w:tcBorders>
              <w:top w:val="single" w:sz="4" w:space="0" w:color="auto"/>
              <w:left w:val="single" w:sz="4" w:space="0" w:color="auto"/>
              <w:bottom w:val="single" w:sz="4" w:space="0" w:color="auto"/>
              <w:right w:val="single" w:sz="4" w:space="0" w:color="auto"/>
            </w:tcBorders>
          </w:tcPr>
          <w:p w14:paraId="057D2B91" w14:textId="77777777" w:rsidR="00D3357A" w:rsidRPr="002536ED" w:rsidRDefault="00D3357A" w:rsidP="00C57A2A">
            <w:pPr>
              <w:keepLines/>
              <w:rPr>
                <w:sz w:val="18"/>
              </w:rPr>
            </w:pPr>
            <w:r w:rsidRPr="002536ED">
              <w:rPr>
                <w:sz w:val="18"/>
              </w:rPr>
              <w:t>9.1</w:t>
            </w:r>
            <w:r>
              <w:rPr>
                <w:sz w:val="18"/>
              </w:rPr>
              <w:t>, 9.2</w:t>
            </w:r>
          </w:p>
        </w:tc>
        <w:tc>
          <w:tcPr>
            <w:tcW w:w="859" w:type="dxa"/>
            <w:tcBorders>
              <w:top w:val="single" w:sz="4" w:space="0" w:color="auto"/>
              <w:left w:val="single" w:sz="4" w:space="0" w:color="auto"/>
              <w:bottom w:val="single" w:sz="4" w:space="0" w:color="auto"/>
              <w:right w:val="single" w:sz="4" w:space="0" w:color="auto"/>
            </w:tcBorders>
          </w:tcPr>
          <w:p w14:paraId="2DFD1180"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60951B56" w14:textId="77777777" w:rsidR="00D3357A" w:rsidRPr="002536ED" w:rsidRDefault="00D3357A" w:rsidP="00C57A2A">
            <w:pPr>
              <w:jc w:val="center"/>
              <w:rPr>
                <w:sz w:val="18"/>
              </w:rPr>
            </w:pPr>
            <w:r w:rsidRPr="002536ED">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5346A927" w14:textId="77777777" w:rsidR="00D3357A" w:rsidRPr="002536ED" w:rsidRDefault="00D3357A" w:rsidP="00C57A2A">
            <w:pPr>
              <w:keepLines/>
              <w:rPr>
                <w:sz w:val="18"/>
              </w:rPr>
            </w:pPr>
            <w:r w:rsidRPr="002536ED">
              <w:rPr>
                <w:sz w:val="18"/>
              </w:rPr>
              <w:t>The note refers to “IECEx Guide 02A”  The website identifies this as IECEx Guide IECEx 02A.  The document reference is No is IECEx 02A</w:t>
            </w:r>
          </w:p>
        </w:tc>
        <w:tc>
          <w:tcPr>
            <w:tcW w:w="3459" w:type="dxa"/>
            <w:tcBorders>
              <w:top w:val="single" w:sz="4" w:space="0" w:color="auto"/>
              <w:left w:val="single" w:sz="4" w:space="0" w:color="auto"/>
              <w:bottom w:val="single" w:sz="4" w:space="0" w:color="auto"/>
              <w:right w:val="single" w:sz="4" w:space="0" w:color="auto"/>
            </w:tcBorders>
          </w:tcPr>
          <w:p w14:paraId="58D4211F" w14:textId="77777777" w:rsidR="00D3357A" w:rsidRPr="002536ED" w:rsidRDefault="00D3357A" w:rsidP="00C57A2A">
            <w:pPr>
              <w:rPr>
                <w:sz w:val="18"/>
              </w:rPr>
            </w:pPr>
            <w:r w:rsidRPr="002536ED">
              <w:rPr>
                <w:sz w:val="18"/>
              </w:rPr>
              <w:t xml:space="preserve">Correct </w:t>
            </w:r>
            <w:r>
              <w:rPr>
                <w:sz w:val="18"/>
              </w:rPr>
              <w:t>the reference</w:t>
            </w:r>
            <w:r w:rsidRPr="002536ED">
              <w:rPr>
                <w:sz w:val="18"/>
              </w:rPr>
              <w:t xml:space="preserve"> to</w:t>
            </w:r>
            <w:r>
              <w:rPr>
                <w:sz w:val="18"/>
              </w:rPr>
              <w:t xml:space="preserve"> the document title to</w:t>
            </w:r>
            <w:r w:rsidRPr="002536ED">
              <w:rPr>
                <w:sz w:val="18"/>
              </w:rPr>
              <w:t xml:space="preserve"> read “IECEx </w:t>
            </w:r>
            <w:r>
              <w:rPr>
                <w:sz w:val="18"/>
              </w:rPr>
              <w:t>guidance document</w:t>
            </w:r>
            <w:r w:rsidRPr="002536ED">
              <w:rPr>
                <w:sz w:val="18"/>
              </w:rPr>
              <w:t xml:space="preserve"> </w:t>
            </w:r>
            <w:r>
              <w:rPr>
                <w:sz w:val="18"/>
              </w:rPr>
              <w:t xml:space="preserve">- </w:t>
            </w:r>
            <w:r w:rsidRPr="002536ED">
              <w:rPr>
                <w:sz w:val="18"/>
              </w:rPr>
              <w:t>IECEx 02A”</w:t>
            </w:r>
          </w:p>
        </w:tc>
        <w:tc>
          <w:tcPr>
            <w:tcW w:w="3402" w:type="dxa"/>
            <w:tcBorders>
              <w:top w:val="single" w:sz="4" w:space="0" w:color="auto"/>
              <w:left w:val="single" w:sz="4" w:space="0" w:color="auto"/>
              <w:bottom w:val="single" w:sz="4" w:space="0" w:color="auto"/>
              <w:right w:val="single" w:sz="4" w:space="0" w:color="auto"/>
            </w:tcBorders>
          </w:tcPr>
          <w:p w14:paraId="5D0787F0" w14:textId="77777777" w:rsidR="00D3357A" w:rsidRDefault="00D3357A" w:rsidP="00C57A2A">
            <w:pPr>
              <w:keepLines/>
              <w:rPr>
                <w:sz w:val="18"/>
              </w:rPr>
            </w:pPr>
          </w:p>
        </w:tc>
      </w:tr>
      <w:tr w:rsidR="00D3357A" w14:paraId="732FA240"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102F8A04"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0ACE7826" w14:textId="77777777" w:rsidR="00D3357A" w:rsidRDefault="00D3357A" w:rsidP="00C57A2A">
            <w:pPr>
              <w:keepLines/>
              <w:rPr>
                <w:sz w:val="18"/>
              </w:rPr>
            </w:pPr>
          </w:p>
        </w:tc>
        <w:tc>
          <w:tcPr>
            <w:tcW w:w="858" w:type="dxa"/>
            <w:tcBorders>
              <w:top w:val="single" w:sz="4" w:space="0" w:color="auto"/>
              <w:left w:val="single" w:sz="4" w:space="0" w:color="auto"/>
              <w:bottom w:val="single" w:sz="4" w:space="0" w:color="auto"/>
              <w:right w:val="single" w:sz="4" w:space="0" w:color="auto"/>
            </w:tcBorders>
          </w:tcPr>
          <w:p w14:paraId="2DE4023A" w14:textId="77777777" w:rsidR="00D3357A" w:rsidRPr="002536ED" w:rsidRDefault="00D3357A" w:rsidP="00C57A2A">
            <w:pPr>
              <w:keepLines/>
              <w:rPr>
                <w:sz w:val="18"/>
              </w:rPr>
            </w:pPr>
            <w:r>
              <w:rPr>
                <w:sz w:val="18"/>
              </w:rPr>
              <w:t>9.11</w:t>
            </w:r>
          </w:p>
        </w:tc>
        <w:tc>
          <w:tcPr>
            <w:tcW w:w="859" w:type="dxa"/>
            <w:tcBorders>
              <w:top w:val="single" w:sz="4" w:space="0" w:color="auto"/>
              <w:left w:val="single" w:sz="4" w:space="0" w:color="auto"/>
              <w:bottom w:val="single" w:sz="4" w:space="0" w:color="auto"/>
              <w:right w:val="single" w:sz="4" w:space="0" w:color="auto"/>
            </w:tcBorders>
          </w:tcPr>
          <w:p w14:paraId="1F363C4B"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7EB3DF2F" w14:textId="77777777" w:rsidR="00D3357A" w:rsidRPr="002536ED" w:rsidRDefault="00D3357A" w:rsidP="00C57A2A">
            <w:pPr>
              <w:jc w:val="center"/>
              <w:rPr>
                <w:sz w:val="18"/>
              </w:rPr>
            </w:pPr>
            <w:r>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55861B63" w14:textId="77777777" w:rsidR="00D3357A" w:rsidRPr="002536ED" w:rsidRDefault="00D3357A" w:rsidP="00C57A2A">
            <w:pPr>
              <w:keepLines/>
              <w:rPr>
                <w:sz w:val="18"/>
              </w:rPr>
            </w:pPr>
            <w:r w:rsidRPr="002536ED">
              <w:rPr>
                <w:sz w:val="18"/>
              </w:rPr>
              <w:t xml:space="preserve">Non-payment of fees should be a reason to suspend/cancel a certificate. Add another bullet point. </w:t>
            </w:r>
          </w:p>
        </w:tc>
        <w:tc>
          <w:tcPr>
            <w:tcW w:w="3459" w:type="dxa"/>
            <w:tcBorders>
              <w:top w:val="single" w:sz="4" w:space="0" w:color="auto"/>
              <w:left w:val="single" w:sz="4" w:space="0" w:color="auto"/>
              <w:bottom w:val="single" w:sz="4" w:space="0" w:color="auto"/>
              <w:right w:val="single" w:sz="4" w:space="0" w:color="auto"/>
            </w:tcBorders>
          </w:tcPr>
          <w:p w14:paraId="14D594FC" w14:textId="77777777" w:rsidR="00D3357A" w:rsidRPr="002536ED" w:rsidRDefault="00D3357A" w:rsidP="00C57A2A">
            <w:pPr>
              <w:rPr>
                <w:sz w:val="18"/>
              </w:rPr>
            </w:pPr>
            <w:r w:rsidRPr="002536ED">
              <w:rPr>
                <w:sz w:val="18"/>
              </w:rPr>
              <w:t xml:space="preserve">Any fees owed to the issuing ExCB are not paid as per the agreed commercial arrangement. </w:t>
            </w:r>
          </w:p>
        </w:tc>
        <w:tc>
          <w:tcPr>
            <w:tcW w:w="3402" w:type="dxa"/>
            <w:tcBorders>
              <w:top w:val="single" w:sz="4" w:space="0" w:color="auto"/>
              <w:left w:val="single" w:sz="4" w:space="0" w:color="auto"/>
              <w:bottom w:val="single" w:sz="4" w:space="0" w:color="auto"/>
              <w:right w:val="single" w:sz="4" w:space="0" w:color="auto"/>
            </w:tcBorders>
          </w:tcPr>
          <w:p w14:paraId="60C1503A" w14:textId="77777777" w:rsidR="00D3357A" w:rsidRDefault="00D3357A" w:rsidP="00C57A2A">
            <w:pPr>
              <w:keepLines/>
              <w:rPr>
                <w:sz w:val="18"/>
              </w:rPr>
            </w:pPr>
          </w:p>
        </w:tc>
      </w:tr>
      <w:tr w:rsidR="00D3357A" w14:paraId="3B49DCE1" w14:textId="77777777" w:rsidTr="00C57A2A">
        <w:trPr>
          <w:cantSplit/>
        </w:trPr>
        <w:tc>
          <w:tcPr>
            <w:tcW w:w="858" w:type="dxa"/>
            <w:tcBorders>
              <w:top w:val="single" w:sz="4" w:space="0" w:color="auto"/>
              <w:left w:val="single" w:sz="4" w:space="0" w:color="auto"/>
              <w:bottom w:val="single" w:sz="4" w:space="0" w:color="auto"/>
              <w:right w:val="single" w:sz="4" w:space="0" w:color="auto"/>
            </w:tcBorders>
          </w:tcPr>
          <w:p w14:paraId="057061A5" w14:textId="77777777" w:rsidR="00D3357A" w:rsidRPr="00E2202D" w:rsidRDefault="00D3357A" w:rsidP="00C57A2A">
            <w:pPr>
              <w:keepLines/>
              <w:rPr>
                <w:sz w:val="18"/>
              </w:rPr>
            </w:pPr>
            <w:r w:rsidRPr="00E2202D">
              <w:rPr>
                <w:sz w:val="18"/>
              </w:rPr>
              <w:t>AU</w:t>
            </w:r>
          </w:p>
        </w:tc>
        <w:tc>
          <w:tcPr>
            <w:tcW w:w="859" w:type="dxa"/>
            <w:tcBorders>
              <w:top w:val="single" w:sz="4" w:space="0" w:color="auto"/>
              <w:left w:val="single" w:sz="4" w:space="0" w:color="auto"/>
              <w:bottom w:val="single" w:sz="4" w:space="0" w:color="auto"/>
              <w:right w:val="single" w:sz="4" w:space="0" w:color="auto"/>
            </w:tcBorders>
          </w:tcPr>
          <w:p w14:paraId="435EBC1A" w14:textId="77777777" w:rsidR="00D3357A" w:rsidRDefault="00D3357A" w:rsidP="00C57A2A">
            <w:pPr>
              <w:keepLines/>
              <w:rPr>
                <w:sz w:val="18"/>
              </w:rPr>
            </w:pPr>
            <w:r w:rsidRPr="002536ED">
              <w:rPr>
                <w:sz w:val="18"/>
              </w:rPr>
              <w:t>1st sentence</w:t>
            </w:r>
          </w:p>
        </w:tc>
        <w:tc>
          <w:tcPr>
            <w:tcW w:w="858" w:type="dxa"/>
            <w:tcBorders>
              <w:top w:val="single" w:sz="4" w:space="0" w:color="auto"/>
              <w:left w:val="single" w:sz="4" w:space="0" w:color="auto"/>
              <w:bottom w:val="single" w:sz="4" w:space="0" w:color="auto"/>
              <w:right w:val="single" w:sz="4" w:space="0" w:color="auto"/>
            </w:tcBorders>
          </w:tcPr>
          <w:p w14:paraId="2462FE06" w14:textId="77777777" w:rsidR="00D3357A" w:rsidRPr="002536ED" w:rsidRDefault="00D3357A" w:rsidP="00C57A2A">
            <w:pPr>
              <w:keepLines/>
              <w:rPr>
                <w:sz w:val="18"/>
              </w:rPr>
            </w:pPr>
            <w:r w:rsidRPr="002536ED">
              <w:rPr>
                <w:sz w:val="18"/>
              </w:rPr>
              <w:t>9.12</w:t>
            </w:r>
          </w:p>
        </w:tc>
        <w:tc>
          <w:tcPr>
            <w:tcW w:w="859" w:type="dxa"/>
            <w:tcBorders>
              <w:top w:val="single" w:sz="4" w:space="0" w:color="auto"/>
              <w:left w:val="single" w:sz="4" w:space="0" w:color="auto"/>
              <w:bottom w:val="single" w:sz="4" w:space="0" w:color="auto"/>
              <w:right w:val="single" w:sz="4" w:space="0" w:color="auto"/>
            </w:tcBorders>
          </w:tcPr>
          <w:p w14:paraId="04B7F816" w14:textId="77777777" w:rsidR="00D3357A" w:rsidRDefault="00D3357A" w:rsidP="00C57A2A">
            <w:pPr>
              <w:keepLines/>
              <w:rPr>
                <w:sz w:val="18"/>
              </w:rPr>
            </w:pPr>
          </w:p>
        </w:tc>
        <w:tc>
          <w:tcPr>
            <w:tcW w:w="1351" w:type="dxa"/>
            <w:tcBorders>
              <w:top w:val="single" w:sz="4" w:space="0" w:color="auto"/>
              <w:left w:val="single" w:sz="4" w:space="0" w:color="auto"/>
              <w:bottom w:val="single" w:sz="4" w:space="0" w:color="auto"/>
              <w:right w:val="single" w:sz="4" w:space="0" w:color="auto"/>
            </w:tcBorders>
          </w:tcPr>
          <w:p w14:paraId="20B5178C" w14:textId="77777777" w:rsidR="00D3357A" w:rsidRPr="002536ED" w:rsidRDefault="00D3357A" w:rsidP="00C57A2A">
            <w:pPr>
              <w:jc w:val="center"/>
              <w:rPr>
                <w:sz w:val="18"/>
              </w:rPr>
            </w:pPr>
            <w:r w:rsidRPr="002536ED">
              <w:rPr>
                <w:sz w:val="18"/>
              </w:rPr>
              <w:t>Editorial</w:t>
            </w:r>
          </w:p>
        </w:tc>
        <w:tc>
          <w:tcPr>
            <w:tcW w:w="3407" w:type="dxa"/>
            <w:tcBorders>
              <w:top w:val="single" w:sz="4" w:space="0" w:color="auto"/>
              <w:left w:val="single" w:sz="4" w:space="0" w:color="auto"/>
              <w:bottom w:val="single" w:sz="4" w:space="0" w:color="auto"/>
              <w:right w:val="single" w:sz="4" w:space="0" w:color="auto"/>
            </w:tcBorders>
          </w:tcPr>
          <w:p w14:paraId="5E550822" w14:textId="77777777" w:rsidR="00D3357A" w:rsidRDefault="00D3357A" w:rsidP="00C57A2A">
            <w:pPr>
              <w:keepLines/>
              <w:rPr>
                <w:sz w:val="18"/>
              </w:rPr>
            </w:pPr>
          </w:p>
          <w:p w14:paraId="7F25FBFB" w14:textId="77777777" w:rsidR="00D3357A" w:rsidRPr="002536ED" w:rsidRDefault="00D3357A" w:rsidP="00C57A2A">
            <w:pPr>
              <w:keepLines/>
              <w:rPr>
                <w:sz w:val="18"/>
              </w:rPr>
            </w:pPr>
            <w:r>
              <w:rPr>
                <w:sz w:val="18"/>
              </w:rPr>
              <w:t>9.12 is in conflict with 9.11, as the secretariat is already informed. Consider delete the additional notification requirements</w:t>
            </w:r>
          </w:p>
        </w:tc>
        <w:tc>
          <w:tcPr>
            <w:tcW w:w="3459" w:type="dxa"/>
            <w:tcBorders>
              <w:top w:val="single" w:sz="4" w:space="0" w:color="auto"/>
              <w:left w:val="single" w:sz="4" w:space="0" w:color="auto"/>
              <w:bottom w:val="single" w:sz="4" w:space="0" w:color="auto"/>
              <w:right w:val="single" w:sz="4" w:space="0" w:color="auto"/>
            </w:tcBorders>
          </w:tcPr>
          <w:p w14:paraId="6F40C125" w14:textId="77777777" w:rsidR="00D3357A" w:rsidRDefault="00D3357A" w:rsidP="00C57A2A">
            <w:pPr>
              <w:rPr>
                <w:sz w:val="18"/>
              </w:rPr>
            </w:pPr>
          </w:p>
          <w:p w14:paraId="223E971D" w14:textId="77777777" w:rsidR="00D3357A" w:rsidRPr="002536ED" w:rsidRDefault="00D3357A" w:rsidP="00C57A2A">
            <w:pPr>
              <w:rPr>
                <w:sz w:val="18"/>
              </w:rPr>
            </w:pPr>
            <w:r>
              <w:rPr>
                <w:sz w:val="18"/>
              </w:rPr>
              <w:t>Delete Clause 9.12</w:t>
            </w:r>
          </w:p>
        </w:tc>
        <w:tc>
          <w:tcPr>
            <w:tcW w:w="3402" w:type="dxa"/>
            <w:tcBorders>
              <w:top w:val="single" w:sz="4" w:space="0" w:color="auto"/>
              <w:left w:val="single" w:sz="4" w:space="0" w:color="auto"/>
              <w:bottom w:val="single" w:sz="4" w:space="0" w:color="auto"/>
              <w:right w:val="single" w:sz="4" w:space="0" w:color="auto"/>
            </w:tcBorders>
          </w:tcPr>
          <w:p w14:paraId="5637F1F3" w14:textId="77777777" w:rsidR="00D3357A" w:rsidRDefault="00D3357A" w:rsidP="00C57A2A">
            <w:pPr>
              <w:keepLines/>
              <w:rPr>
                <w:sz w:val="18"/>
              </w:rPr>
            </w:pPr>
          </w:p>
        </w:tc>
      </w:tr>
    </w:tbl>
    <w:p w14:paraId="1EBDD444" w14:textId="77777777" w:rsidR="00D3357A" w:rsidRDefault="00D3357A" w:rsidP="00D3357A">
      <w:pPr>
        <w:tabs>
          <w:tab w:val="right" w:pos="6804"/>
        </w:tabs>
        <w:ind w:left="-2835"/>
      </w:pPr>
    </w:p>
    <w:p w14:paraId="7384F105" w14:textId="77777777" w:rsidR="00D3357A" w:rsidRDefault="00D3357A" w:rsidP="00D3357A">
      <w:r>
        <w:t>Extracts from ISO/IEC Directives Part 2 Edition 9.0 (2021-05)</w:t>
      </w:r>
    </w:p>
    <w:p w14:paraId="4E1F2F1F" w14:textId="77777777" w:rsidR="00D3357A" w:rsidRDefault="00D3357A" w:rsidP="00D3357A"/>
    <w:p w14:paraId="1D5F9E17" w14:textId="77777777" w:rsidR="00D3357A" w:rsidRPr="00E714C9" w:rsidRDefault="00D3357A" w:rsidP="00D3357A">
      <w:pPr>
        <w:rPr>
          <w:b/>
          <w:bCs/>
        </w:rPr>
      </w:pPr>
      <w:r w:rsidRPr="00E714C9">
        <w:rPr>
          <w:b/>
          <w:bCs/>
        </w:rPr>
        <w:t>16 Terms and definitions</w:t>
      </w:r>
    </w:p>
    <w:p w14:paraId="7840AC6C" w14:textId="77777777" w:rsidR="00D3357A" w:rsidRDefault="00D3357A" w:rsidP="00D3357A"/>
    <w:p w14:paraId="6423A3CB" w14:textId="77777777" w:rsidR="00D3357A" w:rsidRPr="00A246F6" w:rsidRDefault="00D3357A" w:rsidP="00D3357A">
      <w:pPr>
        <w:rPr>
          <w:b/>
          <w:bCs/>
        </w:rPr>
      </w:pPr>
      <w:r w:rsidRPr="00A246F6">
        <w:rPr>
          <w:b/>
          <w:bCs/>
        </w:rPr>
        <w:t>16.5.6 Definitions</w:t>
      </w:r>
    </w:p>
    <w:p w14:paraId="464F86A0" w14:textId="77777777" w:rsidR="00D3357A" w:rsidRDefault="00D3357A" w:rsidP="00D3357A"/>
    <w:p w14:paraId="73EC86D5" w14:textId="77777777" w:rsidR="00D3357A" w:rsidRDefault="00D3357A" w:rsidP="00D3357A">
      <w:r>
        <w:t>The definition shall be written in such a form that it can replace the term in its context. It shall not start with an article ("the", "a") nor end with a full stop. A definition shall not take the form of, or contain, a requirement.</w:t>
      </w:r>
    </w:p>
    <w:p w14:paraId="53FD89FF" w14:textId="77777777" w:rsidR="00D3357A" w:rsidRDefault="00D3357A" w:rsidP="00D3357A"/>
    <w:p w14:paraId="40A3D5C7" w14:textId="77777777" w:rsidR="00D3357A" w:rsidRPr="00692325" w:rsidRDefault="00D3357A" w:rsidP="00D3357A">
      <w:pPr>
        <w:rPr>
          <w:b/>
          <w:bCs/>
        </w:rPr>
      </w:pPr>
      <w:r w:rsidRPr="00692325">
        <w:rPr>
          <w:b/>
          <w:bCs/>
        </w:rPr>
        <w:t>16.5.9 Notes to entry</w:t>
      </w:r>
    </w:p>
    <w:p w14:paraId="684CFA79" w14:textId="77777777" w:rsidR="00D3357A" w:rsidRDefault="00D3357A" w:rsidP="00D3357A"/>
    <w:p w14:paraId="6C31E339" w14:textId="77777777" w:rsidR="00D3357A" w:rsidRDefault="00D3357A" w:rsidP="00D3357A">
      <w:r>
        <w:t>A note to a terminological entry (referred to as "Note # to entry") follows different rules from a note (referred to as "NOTE #") integrated in the text (see Clause 24). It provides additional information that supplements the terminological data, for example:</w:t>
      </w:r>
    </w:p>
    <w:p w14:paraId="50E6F7CB" w14:textId="77777777" w:rsidR="00D3357A" w:rsidRDefault="00D3357A" w:rsidP="00D3357A"/>
    <w:p w14:paraId="47BD0AC6" w14:textId="77777777" w:rsidR="00D3357A" w:rsidRDefault="00D3357A" w:rsidP="00D3357A">
      <w:r>
        <w:t>• provisions (statements, instructions, recommendations or requirements) relating to the use of a term;</w:t>
      </w:r>
    </w:p>
    <w:p w14:paraId="3A533A94" w14:textId="77777777" w:rsidR="00D3357A" w:rsidRDefault="00D3357A" w:rsidP="00D3357A">
      <w:r>
        <w:t>• information regarding the units applicable to a quantity; or</w:t>
      </w:r>
    </w:p>
    <w:p w14:paraId="25FB01C8" w14:textId="77777777" w:rsidR="00D3357A" w:rsidRDefault="00D3357A" w:rsidP="00D3357A">
      <w:r>
        <w:t>• an explanation of the reasons for selecting an abbreviated form as the preferred term.</w:t>
      </w:r>
    </w:p>
    <w:p w14:paraId="29800A1C" w14:textId="77777777" w:rsidR="00D3357A" w:rsidRDefault="00D3357A" w:rsidP="00D3357A"/>
    <w:p w14:paraId="30108D58" w14:textId="77777777" w:rsidR="00D3357A" w:rsidRDefault="00D3357A" w:rsidP="00D3357A">
      <w:r>
        <w:t>Notes to entry shall be numbered starting with "1" within each terminological entry. A single note to entry shall be numbered.</w:t>
      </w:r>
    </w:p>
    <w:p w14:paraId="1BC120AB" w14:textId="77777777" w:rsidR="00D3357A" w:rsidRDefault="00D3357A"/>
    <w:sectPr w:rsidR="00D3357A" w:rsidSect="00D3357A">
      <w:pgSz w:w="16838" w:h="11906" w:orient="landscape"/>
      <w:pgMar w:top="84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DAC2" w14:textId="77777777" w:rsidR="004B41D8" w:rsidRDefault="004B41D8" w:rsidP="0079228D">
      <w:r>
        <w:separator/>
      </w:r>
    </w:p>
  </w:endnote>
  <w:endnote w:type="continuationSeparator" w:id="0">
    <w:p w14:paraId="11D9A83C" w14:textId="77777777" w:rsidR="004B41D8" w:rsidRDefault="004B41D8" w:rsidP="007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3C19" w14:textId="77777777" w:rsidR="004B41D8" w:rsidRDefault="004B41D8" w:rsidP="0079228D">
      <w:r>
        <w:separator/>
      </w:r>
    </w:p>
  </w:footnote>
  <w:footnote w:type="continuationSeparator" w:id="0">
    <w:p w14:paraId="79F81259" w14:textId="77777777" w:rsidR="004B41D8" w:rsidRDefault="004B41D8" w:rsidP="007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A44A" w14:textId="4D77D67C" w:rsidR="0079228D" w:rsidRDefault="00E2058D">
    <w:pPr>
      <w:pStyle w:val="Header"/>
    </w:pPr>
    <w:r>
      <w:rPr>
        <w:noProof/>
      </w:rPr>
      <w:drawing>
        <wp:anchor distT="0" distB="0" distL="114300" distR="114300" simplePos="0" relativeHeight="251657728" behindDoc="0" locked="0" layoutInCell="1" allowOverlap="1" wp14:anchorId="39FBA614" wp14:editId="65FA46B7">
          <wp:simplePos x="0" y="0"/>
          <wp:positionH relativeFrom="column">
            <wp:posOffset>-374650</wp:posOffset>
          </wp:positionH>
          <wp:positionV relativeFrom="paragraph">
            <wp:posOffset>-171450</wp:posOffset>
          </wp:positionV>
          <wp:extent cx="752475" cy="647700"/>
          <wp:effectExtent l="0" t="0" r="0" b="0"/>
          <wp:wrapSquare wrapText="r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173F1" w14:textId="66447685" w:rsidR="0079228D" w:rsidRPr="0079228D" w:rsidRDefault="0079228D" w:rsidP="0079228D">
    <w:pPr>
      <w:pStyle w:val="Header"/>
      <w:jc w:val="right"/>
      <w:rPr>
        <w:rFonts w:ascii="Arial" w:hAnsi="Arial" w:cs="Arial"/>
        <w:b/>
        <w:sz w:val="21"/>
        <w:szCs w:val="21"/>
      </w:rPr>
    </w:pPr>
    <w:r w:rsidRPr="0079228D">
      <w:rPr>
        <w:rFonts w:ascii="Arial" w:hAnsi="Arial" w:cs="Arial"/>
        <w:b/>
        <w:sz w:val="21"/>
        <w:szCs w:val="21"/>
      </w:rPr>
      <w:t>ExMC/1</w:t>
    </w:r>
    <w:r w:rsidR="0068499C">
      <w:rPr>
        <w:rFonts w:ascii="Arial" w:hAnsi="Arial" w:cs="Arial"/>
        <w:b/>
        <w:sz w:val="21"/>
        <w:szCs w:val="21"/>
      </w:rPr>
      <w:t>7</w:t>
    </w:r>
    <w:r w:rsidR="007405CB">
      <w:rPr>
        <w:rFonts w:ascii="Arial" w:hAnsi="Arial" w:cs="Arial"/>
        <w:b/>
        <w:sz w:val="21"/>
        <w:szCs w:val="21"/>
      </w:rPr>
      <w:t>63</w:t>
    </w:r>
    <w:r w:rsidRPr="0079228D">
      <w:rPr>
        <w:rFonts w:ascii="Arial" w:hAnsi="Arial" w:cs="Arial"/>
        <w:b/>
        <w:sz w:val="21"/>
        <w:szCs w:val="21"/>
      </w:rPr>
      <w:t>/</w:t>
    </w:r>
    <w:r w:rsidR="0068499C">
      <w:rPr>
        <w:rFonts w:ascii="Arial" w:hAnsi="Arial" w:cs="Arial"/>
        <w:b/>
        <w:sz w:val="21"/>
        <w:szCs w:val="21"/>
      </w:rPr>
      <w:t>CD</w:t>
    </w:r>
  </w:p>
  <w:p w14:paraId="05699BDA" w14:textId="77777777" w:rsidR="0079228D" w:rsidRPr="0079228D" w:rsidRDefault="0068499C" w:rsidP="0079228D">
    <w:pPr>
      <w:pStyle w:val="Header"/>
      <w:jc w:val="right"/>
      <w:rPr>
        <w:rFonts w:ascii="Arial" w:hAnsi="Arial" w:cs="Arial"/>
        <w:b/>
        <w:sz w:val="21"/>
        <w:szCs w:val="21"/>
      </w:rPr>
    </w:pPr>
    <w:r>
      <w:rPr>
        <w:rFonts w:ascii="Arial" w:hAnsi="Arial" w:cs="Arial"/>
        <w:b/>
        <w:sz w:val="21"/>
        <w:szCs w:val="21"/>
      </w:rPr>
      <w:t xml:space="preserve">August </w:t>
    </w:r>
    <w:r w:rsidR="0079228D" w:rsidRPr="0079228D">
      <w:rPr>
        <w:rFonts w:ascii="Arial" w:hAnsi="Arial" w:cs="Arial"/>
        <w:b/>
        <w:sz w:val="21"/>
        <w:szCs w:val="21"/>
      </w:rPr>
      <w:t>20</w:t>
    </w:r>
    <w:r w:rsidR="00571FE2">
      <w:rPr>
        <w:rFonts w:ascii="Arial" w:hAnsi="Arial" w:cs="Arial"/>
        <w:b/>
        <w:sz w:val="21"/>
        <w:szCs w:val="21"/>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80B03"/>
    <w:multiLevelType w:val="hybridMultilevel"/>
    <w:tmpl w:val="51C44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D"/>
    <w:rsid w:val="00024208"/>
    <w:rsid w:val="00117281"/>
    <w:rsid w:val="00145B14"/>
    <w:rsid w:val="00146EEE"/>
    <w:rsid w:val="00185DCE"/>
    <w:rsid w:val="00242689"/>
    <w:rsid w:val="004B41D8"/>
    <w:rsid w:val="005579DF"/>
    <w:rsid w:val="00571FE2"/>
    <w:rsid w:val="005F1297"/>
    <w:rsid w:val="0068499C"/>
    <w:rsid w:val="007405CB"/>
    <w:rsid w:val="0079228D"/>
    <w:rsid w:val="007B2B7F"/>
    <w:rsid w:val="007D68C7"/>
    <w:rsid w:val="00842DE4"/>
    <w:rsid w:val="0099370A"/>
    <w:rsid w:val="009F3380"/>
    <w:rsid w:val="00A64FA5"/>
    <w:rsid w:val="00A84E0C"/>
    <w:rsid w:val="00AD3728"/>
    <w:rsid w:val="00B27DB4"/>
    <w:rsid w:val="00B54A0A"/>
    <w:rsid w:val="00BF5E7C"/>
    <w:rsid w:val="00D3357A"/>
    <w:rsid w:val="00D758A9"/>
    <w:rsid w:val="00E2058D"/>
    <w:rsid w:val="00E50699"/>
    <w:rsid w:val="00E65F23"/>
    <w:rsid w:val="00E7719B"/>
    <w:rsid w:val="00EE298B"/>
    <w:rsid w:val="00EF0C73"/>
    <w:rsid w:val="00EF1A2C"/>
    <w:rsid w:val="00F13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E42BB6"/>
  <w15:chartTrackingRefBased/>
  <w15:docId w15:val="{DF73F5C0-F8FF-4B2C-8562-508E3CE7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9228D"/>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paragraph" w:styleId="Heading2">
    <w:name w:val="heading 2"/>
    <w:basedOn w:val="Normal"/>
    <w:next w:val="Normal"/>
    <w:link w:val="Heading2Char"/>
    <w:qFormat/>
    <w:rsid w:val="0079228D"/>
    <w:pPr>
      <w:keepNext/>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outlineLvl w:val="1"/>
    </w:pPr>
    <w:rPr>
      <w:rFonts w:ascii="Arial" w:hAnsi="Arial" w:cs="Arial"/>
      <w:b/>
      <w:bCs/>
      <w:spacing w:val="-3"/>
      <w:sz w:val="20"/>
    </w:rPr>
  </w:style>
  <w:style w:type="paragraph" w:styleId="Heading6">
    <w:name w:val="heading 6"/>
    <w:basedOn w:val="Normal"/>
    <w:next w:val="Normal"/>
    <w:link w:val="Heading6Char"/>
    <w:uiPriority w:val="9"/>
    <w:semiHidden/>
    <w:unhideWhenUsed/>
    <w:qFormat/>
    <w:rsid w:val="0079228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228D"/>
    <w:rPr>
      <w:rFonts w:ascii="Arial" w:eastAsia="Times New Roman" w:hAnsi="Arial" w:cs="Arial"/>
      <w:b/>
      <w:spacing w:val="-3"/>
      <w:sz w:val="28"/>
      <w:szCs w:val="24"/>
      <w:u w:val="single"/>
    </w:rPr>
  </w:style>
  <w:style w:type="character" w:customStyle="1" w:styleId="Heading2Char">
    <w:name w:val="Heading 2 Char"/>
    <w:link w:val="Heading2"/>
    <w:rsid w:val="0079228D"/>
    <w:rPr>
      <w:rFonts w:ascii="Arial" w:eastAsia="Times New Roman" w:hAnsi="Arial" w:cs="Arial"/>
      <w:b/>
      <w:bCs/>
      <w:spacing w:val="-3"/>
      <w:sz w:val="20"/>
      <w:szCs w:val="24"/>
    </w:rPr>
  </w:style>
  <w:style w:type="paragraph" w:styleId="Caption">
    <w:name w:val="caption"/>
    <w:basedOn w:val="Normal"/>
    <w:next w:val="Normal"/>
    <w:qFormat/>
    <w:rsid w:val="0079228D"/>
    <w:rPr>
      <w:rFonts w:ascii="Arial" w:hAnsi="Arial" w:cs="Arial"/>
      <w:b/>
      <w:bCs/>
      <w:sz w:val="20"/>
    </w:rPr>
  </w:style>
  <w:style w:type="paragraph" w:customStyle="1" w:styleId="Default">
    <w:name w:val="Default"/>
    <w:rsid w:val="0079228D"/>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9228D"/>
    <w:pPr>
      <w:tabs>
        <w:tab w:val="center" w:pos="4513"/>
        <w:tab w:val="right" w:pos="9026"/>
      </w:tabs>
    </w:pPr>
  </w:style>
  <w:style w:type="character" w:customStyle="1" w:styleId="HeaderChar">
    <w:name w:val="Header Char"/>
    <w:link w:val="Header"/>
    <w:uiPriority w:val="99"/>
    <w:rsid w:val="007922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28D"/>
    <w:pPr>
      <w:tabs>
        <w:tab w:val="center" w:pos="4513"/>
        <w:tab w:val="right" w:pos="9026"/>
      </w:tabs>
    </w:pPr>
  </w:style>
  <w:style w:type="character" w:customStyle="1" w:styleId="FooterChar">
    <w:name w:val="Footer Char"/>
    <w:link w:val="Footer"/>
    <w:uiPriority w:val="99"/>
    <w:rsid w:val="0079228D"/>
    <w:rPr>
      <w:rFonts w:ascii="Times New Roman" w:eastAsia="Times New Roman" w:hAnsi="Times New Roman" w:cs="Times New Roman"/>
      <w:sz w:val="24"/>
      <w:szCs w:val="24"/>
    </w:rPr>
  </w:style>
  <w:style w:type="character" w:customStyle="1" w:styleId="Heading6Char">
    <w:name w:val="Heading 6 Char"/>
    <w:link w:val="Heading6"/>
    <w:uiPriority w:val="9"/>
    <w:semiHidden/>
    <w:rsid w:val="0079228D"/>
    <w:rPr>
      <w:rFonts w:ascii="Calibri Light" w:eastAsia="Times New Roman" w:hAnsi="Calibri Light" w:cs="Times New Roman"/>
      <w:color w:val="1F4D78"/>
      <w:sz w:val="24"/>
      <w:szCs w:val="24"/>
    </w:rPr>
  </w:style>
  <w:style w:type="paragraph" w:styleId="BodyText">
    <w:name w:val="Body Text"/>
    <w:basedOn w:val="Default"/>
    <w:next w:val="Default"/>
    <w:link w:val="BodyTextChar"/>
    <w:uiPriority w:val="99"/>
    <w:rsid w:val="00842DE4"/>
    <w:rPr>
      <w:color w:val="auto"/>
      <w:lang w:val="en-AU" w:eastAsia="en-AU"/>
    </w:rPr>
  </w:style>
  <w:style w:type="character" w:customStyle="1" w:styleId="BodyTextChar">
    <w:name w:val="Body Text Char"/>
    <w:link w:val="BodyText"/>
    <w:uiPriority w:val="99"/>
    <w:rsid w:val="00842DE4"/>
    <w:rPr>
      <w:rFonts w:ascii="Arial" w:hAnsi="Arial" w:cs="Arial"/>
      <w:sz w:val="24"/>
      <w:szCs w:val="24"/>
    </w:rPr>
  </w:style>
  <w:style w:type="character" w:styleId="Hyperlink">
    <w:name w:val="Hyperlink"/>
    <w:uiPriority w:val="99"/>
    <w:unhideWhenUsed/>
    <w:rsid w:val="00BF5E7C"/>
    <w:rPr>
      <w:color w:val="0563C1"/>
      <w:u w:val="single"/>
    </w:rPr>
  </w:style>
  <w:style w:type="character" w:styleId="UnresolvedMention">
    <w:name w:val="Unresolved Mention"/>
    <w:uiPriority w:val="99"/>
    <w:semiHidden/>
    <w:unhideWhenUsed/>
    <w:rsid w:val="00571FE2"/>
    <w:rPr>
      <w:color w:val="605E5C"/>
      <w:shd w:val="clear" w:color="auto" w:fill="E1DFDD"/>
    </w:rPr>
  </w:style>
  <w:style w:type="paragraph" w:customStyle="1" w:styleId="TABLE-col-heading">
    <w:name w:val="TABLE-col-heading"/>
    <w:basedOn w:val="Normal"/>
    <w:rsid w:val="00D3357A"/>
    <w:pPr>
      <w:keepLines/>
      <w:spacing w:line="180" w:lineRule="exact"/>
      <w:ind w:left="-57" w:right="-57"/>
      <w:jc w:val="center"/>
    </w:pPr>
    <w:rPr>
      <w:rFonts w:ascii="Arial" w:hAnsi="Arial" w:cs="Arial"/>
      <w:b/>
      <w:sz w:val="16"/>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3" Type="http://schemas.openxmlformats.org/officeDocument/2006/relationships/settings" Target="settings.xml"/><Relationship Id="rId7" Type="http://schemas.openxmlformats.org/officeDocument/2006/relationships/hyperlink" Target="mailto:info@iec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Links>
    <vt:vector size="12" baseType="variant">
      <vt:variant>
        <vt:i4>5701649</vt:i4>
      </vt:variant>
      <vt:variant>
        <vt:i4>3</vt:i4>
      </vt:variant>
      <vt:variant>
        <vt:i4>0</vt:i4>
      </vt:variant>
      <vt:variant>
        <vt:i4>5</vt:i4>
      </vt:variant>
      <vt:variant>
        <vt:lpwstr>http://www.iecex.com/</vt:lpwstr>
      </vt:variant>
      <vt:variant>
        <vt:lpwstr/>
      </vt:variant>
      <vt:variant>
        <vt:i4>7077978</vt:i4>
      </vt:variant>
      <vt:variant>
        <vt:i4>0</vt:i4>
      </vt:variant>
      <vt:variant>
        <vt:i4>0</vt:i4>
      </vt:variant>
      <vt:variant>
        <vt:i4>5</vt:i4>
      </vt:variant>
      <vt:variant>
        <vt:lpwstr>mailto:info@iecex.com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 Agius</cp:lastModifiedBy>
  <cp:revision>2</cp:revision>
  <dcterms:created xsi:type="dcterms:W3CDTF">2021-08-15T07:01:00Z</dcterms:created>
  <dcterms:modified xsi:type="dcterms:W3CDTF">2021-08-15T07:01:00Z</dcterms:modified>
</cp:coreProperties>
</file>