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6D34C" w14:textId="1A75C8C1" w:rsidR="00C1197A" w:rsidRPr="00C1197A" w:rsidRDefault="00C1197A" w:rsidP="00C1197A">
      <w:pPr>
        <w:autoSpaceDE w:val="0"/>
        <w:autoSpaceDN w:val="0"/>
        <w:adjustRightInd w:val="0"/>
        <w:jc w:val="left"/>
        <w:rPr>
          <w:rFonts w:eastAsia="SimSun" w:cs="Times New Roman"/>
          <w:b/>
          <w:bCs/>
          <w:color w:val="000000"/>
          <w:spacing w:val="0"/>
          <w:sz w:val="22"/>
          <w:szCs w:val="22"/>
          <w:lang w:val="en-AU" w:eastAsia="en-US"/>
        </w:rPr>
      </w:pPr>
      <w:r>
        <w:rPr>
          <w:b/>
          <w:bCs/>
          <w:color w:val="000000"/>
          <w:spacing w:val="0"/>
          <w:sz w:val="22"/>
          <w:szCs w:val="22"/>
          <w:lang w:val="en-US" w:eastAsia="en-US"/>
        </w:rPr>
        <w:t>I</w:t>
      </w:r>
      <w:r w:rsidRPr="00C1197A">
        <w:rPr>
          <w:b/>
          <w:bCs/>
          <w:color w:val="000000"/>
          <w:spacing w:val="0"/>
          <w:sz w:val="22"/>
          <w:szCs w:val="22"/>
          <w:lang w:val="en-US" w:eastAsia="en-US"/>
        </w:rPr>
        <w:t>NTERNATIONAL ELECTROTECHNICAL COMMISSION SYSTEM FOR CERTIFICATION TO STANDARDS RELATING TO EQUIPMENT FOR USE IN EXPLOSIVE ATMOSPHERES (IECEx SYSTEM)</w:t>
      </w:r>
    </w:p>
    <w:p w14:paraId="11F4B193" w14:textId="77777777" w:rsidR="00C1197A" w:rsidRPr="00C1197A" w:rsidRDefault="00C1197A" w:rsidP="00C1197A">
      <w:pPr>
        <w:suppressAutoHyphens/>
        <w:spacing w:after="54" w:line="240" w:lineRule="exact"/>
        <w:jc w:val="left"/>
        <w:rPr>
          <w:rFonts w:eastAsia="SimSun" w:cs="Times New Roman"/>
          <w:b/>
          <w:bCs/>
          <w:color w:val="000000"/>
          <w:spacing w:val="0"/>
          <w:sz w:val="18"/>
          <w:szCs w:val="18"/>
          <w:lang w:val="en-AU" w:eastAsia="en-US"/>
        </w:rPr>
      </w:pPr>
    </w:p>
    <w:p w14:paraId="734D1942" w14:textId="696BEF42" w:rsidR="00C1197A" w:rsidRPr="00C1197A" w:rsidRDefault="00C1197A" w:rsidP="00C1197A">
      <w:pPr>
        <w:suppressAutoHyphens/>
        <w:spacing w:after="54" w:line="240" w:lineRule="exact"/>
        <w:jc w:val="left"/>
        <w:rPr>
          <w:rFonts w:eastAsia="SimSun" w:cs="Times New Roman"/>
          <w:b/>
          <w:bCs/>
          <w:color w:val="000000"/>
          <w:spacing w:val="0"/>
          <w:sz w:val="22"/>
          <w:szCs w:val="22"/>
          <w:lang w:val="en-AU" w:eastAsia="en-US"/>
        </w:rPr>
      </w:pPr>
      <w:r w:rsidRPr="00C1197A">
        <w:rPr>
          <w:rFonts w:eastAsia="SimSun" w:cs="Times New Roman"/>
          <w:b/>
          <w:bCs/>
          <w:color w:val="000000"/>
          <w:spacing w:val="0"/>
          <w:sz w:val="22"/>
          <w:szCs w:val="22"/>
          <w:lang w:val="en-AU" w:eastAsia="en-US"/>
        </w:rPr>
        <w:t>TITLE: Re-assessment and Scope Extension Report for the continued acceptance of</w:t>
      </w:r>
      <w:r w:rsidRPr="00C1197A">
        <w:t xml:space="preserve"> </w:t>
      </w:r>
      <w:r w:rsidRPr="00C1197A">
        <w:rPr>
          <w:b/>
          <w:sz w:val="22"/>
          <w:szCs w:val="22"/>
        </w:rPr>
        <w:t>ExVeritas Limited (</w:t>
      </w:r>
      <w:r w:rsidRPr="00C1197A">
        <w:rPr>
          <w:rFonts w:eastAsia="SimSun"/>
          <w:b/>
          <w:color w:val="000000"/>
          <w:spacing w:val="0"/>
          <w:sz w:val="22"/>
          <w:szCs w:val="22"/>
          <w:lang w:val="en-AU" w:eastAsia="en-US"/>
        </w:rPr>
        <w:t xml:space="preserve">an Accepted Certification Body </w:t>
      </w:r>
      <w:r w:rsidRPr="00C1197A">
        <w:rPr>
          <w:rFonts w:eastAsia="SimSun" w:cs="Times New Roman"/>
          <w:b/>
          <w:bCs/>
          <w:color w:val="000000"/>
          <w:spacing w:val="0"/>
          <w:sz w:val="22"/>
          <w:szCs w:val="22"/>
          <w:lang w:val="en-AU" w:eastAsia="en-US"/>
        </w:rPr>
        <w:t>(ExCB) in the IECEx Equipment Scheme 02, an Accepted Ex Testing Laboratory (ExTL) within the Equipment Scheme 02 as well as an Accepted ExCB for IECEx Certified Service Facilities Scheme, 03.</w:t>
      </w:r>
    </w:p>
    <w:p w14:paraId="6FCEF667" w14:textId="77777777" w:rsidR="00C1197A" w:rsidRPr="00C1197A" w:rsidRDefault="00C1197A" w:rsidP="00C1197A">
      <w:pPr>
        <w:autoSpaceDE w:val="0"/>
        <w:autoSpaceDN w:val="0"/>
        <w:adjustRightInd w:val="0"/>
        <w:jc w:val="left"/>
        <w:rPr>
          <w:b/>
          <w:bCs/>
          <w:color w:val="000000"/>
          <w:spacing w:val="0"/>
          <w:lang w:val="en-AU" w:eastAsia="en-AU"/>
        </w:rPr>
      </w:pPr>
    </w:p>
    <w:p w14:paraId="71CFD051" w14:textId="77777777" w:rsidR="00C1197A" w:rsidRPr="00C1197A" w:rsidRDefault="00C1197A" w:rsidP="00C1197A">
      <w:pPr>
        <w:autoSpaceDE w:val="0"/>
        <w:autoSpaceDN w:val="0"/>
        <w:adjustRightInd w:val="0"/>
        <w:jc w:val="left"/>
        <w:rPr>
          <w:b/>
          <w:bCs/>
          <w:color w:val="000000"/>
          <w:spacing w:val="0"/>
          <w:sz w:val="24"/>
          <w:szCs w:val="24"/>
          <w:lang w:val="en-AU" w:eastAsia="en-AU"/>
        </w:rPr>
      </w:pPr>
      <w:r w:rsidRPr="00C1197A">
        <w:rPr>
          <w:b/>
          <w:bCs/>
          <w:color w:val="000000"/>
          <w:spacing w:val="0"/>
          <w:sz w:val="24"/>
          <w:szCs w:val="24"/>
          <w:lang w:val="en-AU" w:eastAsia="en-AU"/>
        </w:rPr>
        <w:t xml:space="preserve">Circulation to: Members of the IECEx Management Committee, ExMC </w:t>
      </w:r>
    </w:p>
    <w:p w14:paraId="4C7799DA" w14:textId="77777777" w:rsidR="00C1197A" w:rsidRPr="00C1197A" w:rsidRDefault="00C1197A" w:rsidP="00C1197A">
      <w:pPr>
        <w:autoSpaceDE w:val="0"/>
        <w:autoSpaceDN w:val="0"/>
        <w:adjustRightInd w:val="0"/>
        <w:jc w:val="left"/>
        <w:rPr>
          <w:color w:val="000000"/>
          <w:spacing w:val="0"/>
          <w:sz w:val="24"/>
          <w:szCs w:val="24"/>
          <w:lang w:val="en-AU" w:eastAsia="en-AU"/>
        </w:rPr>
      </w:pPr>
    </w:p>
    <w:p w14:paraId="235625BA" w14:textId="77777777" w:rsidR="00C1197A" w:rsidRPr="00C1197A" w:rsidRDefault="00C1197A" w:rsidP="00C1197A">
      <w:pPr>
        <w:pBdr>
          <w:top w:val="thinThickSmallGap" w:sz="24" w:space="1" w:color="0000FF"/>
        </w:pBdr>
        <w:autoSpaceDE w:val="0"/>
        <w:autoSpaceDN w:val="0"/>
        <w:adjustRightInd w:val="0"/>
        <w:jc w:val="left"/>
        <w:rPr>
          <w:color w:val="000000"/>
          <w:spacing w:val="0"/>
          <w:lang w:val="en-AU" w:eastAsia="en-AU"/>
        </w:rPr>
      </w:pPr>
    </w:p>
    <w:p w14:paraId="3AF208C4" w14:textId="77777777" w:rsidR="00C1197A" w:rsidRPr="00C1197A" w:rsidRDefault="00C1197A" w:rsidP="00C1197A">
      <w:pPr>
        <w:autoSpaceDE w:val="0"/>
        <w:autoSpaceDN w:val="0"/>
        <w:adjustRightInd w:val="0"/>
        <w:jc w:val="center"/>
        <w:rPr>
          <w:b/>
          <w:bCs/>
          <w:color w:val="000000"/>
          <w:spacing w:val="0"/>
          <w:sz w:val="24"/>
          <w:szCs w:val="24"/>
          <w:lang w:val="en-AU" w:eastAsia="en-AU"/>
        </w:rPr>
      </w:pPr>
      <w:r w:rsidRPr="00C1197A">
        <w:rPr>
          <w:b/>
          <w:bCs/>
          <w:color w:val="000000"/>
          <w:spacing w:val="0"/>
          <w:sz w:val="24"/>
          <w:szCs w:val="24"/>
          <w:lang w:val="en-AU" w:eastAsia="en-AU"/>
        </w:rPr>
        <w:t xml:space="preserve">INTRODUCTION </w:t>
      </w:r>
    </w:p>
    <w:p w14:paraId="724729E2" w14:textId="2E28BDD0" w:rsidR="00C1197A" w:rsidRPr="00C1197A" w:rsidRDefault="00C1197A" w:rsidP="00C1197A">
      <w:pPr>
        <w:suppressAutoHyphens/>
        <w:spacing w:after="54" w:line="240" w:lineRule="exact"/>
        <w:jc w:val="left"/>
        <w:rPr>
          <w:rFonts w:eastAsia="SimSun" w:cs="Times New Roman"/>
          <w:bCs/>
          <w:color w:val="000000"/>
          <w:spacing w:val="0"/>
          <w:sz w:val="22"/>
          <w:szCs w:val="22"/>
          <w:lang w:val="en-AU" w:eastAsia="en-US"/>
        </w:rPr>
      </w:pPr>
      <w:r w:rsidRPr="00C1197A">
        <w:rPr>
          <w:rFonts w:eastAsia="SimSun"/>
          <w:color w:val="000000"/>
          <w:spacing w:val="0"/>
          <w:sz w:val="22"/>
          <w:szCs w:val="22"/>
          <w:lang w:val="en-AU" w:eastAsia="en-US"/>
        </w:rPr>
        <w:t>In accordance with the 5 year re-assessment plan for the surveillance and monitoring of bodies within the IECEx System, the following document contains the IECEx Re-assessment and Scope Extension Report</w:t>
      </w:r>
      <w:r w:rsidRPr="00C1197A">
        <w:rPr>
          <w:rFonts w:ascii="Times New Roman" w:hAnsi="Times New Roman" w:cs="Times New Roman"/>
          <w:spacing w:val="0"/>
          <w:sz w:val="22"/>
          <w:szCs w:val="22"/>
          <w:lang w:val="en-AU" w:eastAsia="en-US"/>
        </w:rPr>
        <w:t xml:space="preserve"> </w:t>
      </w:r>
      <w:r w:rsidRPr="00C1197A">
        <w:rPr>
          <w:rFonts w:eastAsia="SimSun" w:cs="Times New Roman"/>
          <w:bCs/>
          <w:color w:val="000000"/>
          <w:spacing w:val="0"/>
          <w:sz w:val="22"/>
          <w:szCs w:val="22"/>
          <w:lang w:val="en-AU" w:eastAsia="en-US"/>
        </w:rPr>
        <w:t>for the continued acceptance of</w:t>
      </w:r>
      <w:r w:rsidR="003C0777" w:rsidRPr="003C0777">
        <w:t xml:space="preserve"> </w:t>
      </w:r>
      <w:r w:rsidR="003C0777">
        <w:rPr>
          <w:rFonts w:eastAsia="SimSun" w:cs="Times New Roman"/>
          <w:bCs/>
          <w:color w:val="000000"/>
          <w:spacing w:val="0"/>
          <w:sz w:val="22"/>
          <w:szCs w:val="22"/>
          <w:lang w:val="en-AU" w:eastAsia="en-US"/>
        </w:rPr>
        <w:t>ExVeritas Limited</w:t>
      </w:r>
      <w:r w:rsidRPr="00C1197A">
        <w:rPr>
          <w:rFonts w:eastAsia="SimSun" w:cs="Times New Roman"/>
          <w:bCs/>
          <w:color w:val="000000"/>
          <w:spacing w:val="0"/>
          <w:sz w:val="22"/>
          <w:szCs w:val="22"/>
          <w:lang w:val="en-AU" w:eastAsia="en-US"/>
        </w:rPr>
        <w:t xml:space="preserve"> an Accepted Certification Body (ExCB), in the IECEx Equipment Scheme 02, an Accepted Ex Testing Laboratory (ExTL) within the Equipment Scheme 02 as well as an Accepted ExCB for IECEx Certified Service Facilities Scheme, 03 </w:t>
      </w:r>
    </w:p>
    <w:p w14:paraId="2F1EA569" w14:textId="77777777" w:rsidR="00C1197A" w:rsidRPr="00C1197A" w:rsidRDefault="00C1197A" w:rsidP="00C1197A">
      <w:pPr>
        <w:jc w:val="left"/>
        <w:rPr>
          <w:rFonts w:eastAsia="SimSun"/>
          <w:color w:val="000000"/>
          <w:spacing w:val="0"/>
          <w:sz w:val="22"/>
          <w:szCs w:val="22"/>
          <w:lang w:val="en-AU" w:eastAsia="en-US"/>
        </w:rPr>
      </w:pPr>
    </w:p>
    <w:p w14:paraId="45BC6C9C" w14:textId="580ADA20" w:rsidR="00C1197A" w:rsidRPr="00C1197A" w:rsidRDefault="00C1197A" w:rsidP="00C1197A">
      <w:pPr>
        <w:autoSpaceDE w:val="0"/>
        <w:autoSpaceDN w:val="0"/>
        <w:adjustRightInd w:val="0"/>
        <w:jc w:val="left"/>
        <w:rPr>
          <w:bCs/>
          <w:color w:val="000000"/>
          <w:spacing w:val="0"/>
          <w:sz w:val="22"/>
          <w:szCs w:val="22"/>
          <w:lang w:val="en-AU" w:eastAsia="en-AU"/>
        </w:rPr>
      </w:pPr>
      <w:r w:rsidRPr="00C1197A">
        <w:rPr>
          <w:bCs/>
          <w:color w:val="000000"/>
          <w:spacing w:val="0"/>
          <w:sz w:val="22"/>
          <w:szCs w:val="22"/>
          <w:lang w:val="en-AU" w:eastAsia="en-AU"/>
        </w:rPr>
        <w:t>During the re-assessment the IECEx Assessment Team took the opportunity to also assess</w:t>
      </w:r>
      <w:r w:rsidRPr="00C1197A">
        <w:rPr>
          <w:sz w:val="22"/>
          <w:szCs w:val="22"/>
        </w:rPr>
        <w:t xml:space="preserve">, </w:t>
      </w:r>
      <w:r w:rsidR="003C0777">
        <w:rPr>
          <w:sz w:val="22"/>
          <w:szCs w:val="22"/>
        </w:rPr>
        <w:t>ExVeritas Limited</w:t>
      </w:r>
      <w:r w:rsidRPr="00C1197A">
        <w:rPr>
          <w:bCs/>
          <w:color w:val="000000"/>
          <w:spacing w:val="0"/>
          <w:sz w:val="22"/>
          <w:szCs w:val="22"/>
          <w:lang w:val="en-AU" w:eastAsia="en-AU"/>
        </w:rPr>
        <w:t>, equipment and competence to undertake testing and certification to the Standards –</w:t>
      </w:r>
    </w:p>
    <w:p w14:paraId="689F70BD" w14:textId="77777777" w:rsidR="00C1197A" w:rsidRPr="00C1197A" w:rsidRDefault="00C1197A" w:rsidP="00C1197A">
      <w:pPr>
        <w:autoSpaceDE w:val="0"/>
        <w:autoSpaceDN w:val="0"/>
        <w:adjustRightInd w:val="0"/>
        <w:jc w:val="left"/>
        <w:rPr>
          <w:bCs/>
          <w:color w:val="000000"/>
          <w:spacing w:val="0"/>
          <w:sz w:val="22"/>
          <w:szCs w:val="22"/>
          <w:lang w:val="en-AU" w:eastAsia="en-AU"/>
        </w:rPr>
      </w:pPr>
    </w:p>
    <w:tbl>
      <w:tblP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1827"/>
        <w:gridCol w:w="5681"/>
        <w:gridCol w:w="1581"/>
      </w:tblGrid>
      <w:tr w:rsidR="003C0777" w:rsidRPr="00C1197A" w14:paraId="5D4CC07C" w14:textId="77777777" w:rsidTr="00986E4A">
        <w:trPr>
          <w:cantSplit/>
        </w:trPr>
        <w:tc>
          <w:tcPr>
            <w:tcW w:w="0" w:type="auto"/>
            <w:shd w:val="clear" w:color="auto" w:fill="auto"/>
            <w:noWrap/>
            <w:tcMar>
              <w:top w:w="45" w:type="dxa"/>
              <w:left w:w="90" w:type="dxa"/>
              <w:bottom w:w="45" w:type="dxa"/>
              <w:right w:w="45" w:type="dxa"/>
            </w:tcMar>
          </w:tcPr>
          <w:p w14:paraId="7A9FC8C4" w14:textId="77777777" w:rsidR="003C0777" w:rsidRPr="00C36A69" w:rsidRDefault="003C0777" w:rsidP="003C0777">
            <w:pPr>
              <w:pStyle w:val="TABLE-cell"/>
              <w:rPr>
                <w:color w:val="000000"/>
                <w:spacing w:val="0"/>
                <w:sz w:val="22"/>
                <w:szCs w:val="22"/>
                <w:lang w:val="en-AU" w:eastAsia="en-AU"/>
              </w:rPr>
            </w:pPr>
            <w:r w:rsidRPr="00C36A69">
              <w:rPr>
                <w:color w:val="000000"/>
                <w:spacing w:val="0"/>
                <w:sz w:val="22"/>
                <w:szCs w:val="22"/>
                <w:lang w:val="en-AU" w:eastAsia="en-AU"/>
              </w:rPr>
              <w:t>IEC 60079-33</w:t>
            </w:r>
          </w:p>
          <w:p w14:paraId="05167727" w14:textId="5EE60CF3" w:rsidR="003C0777" w:rsidRPr="00C1197A" w:rsidRDefault="003C0777" w:rsidP="003C0777">
            <w:pPr>
              <w:snapToGrid w:val="0"/>
              <w:spacing w:before="60" w:after="60"/>
              <w:jc w:val="left"/>
              <w:rPr>
                <w:bCs/>
                <w:color w:val="000000"/>
                <w:spacing w:val="0"/>
                <w:sz w:val="22"/>
                <w:szCs w:val="22"/>
                <w:lang w:val="en-AU" w:eastAsia="en-AU"/>
              </w:rPr>
            </w:pPr>
            <w:r w:rsidRPr="00C36A69">
              <w:rPr>
                <w:bCs/>
                <w:color w:val="000000"/>
                <w:spacing w:val="0"/>
                <w:sz w:val="22"/>
                <w:szCs w:val="22"/>
                <w:lang w:val="en-AU" w:eastAsia="en-AU"/>
              </w:rPr>
              <w:t>Edition 1.0</w:t>
            </w:r>
          </w:p>
        </w:tc>
        <w:tc>
          <w:tcPr>
            <w:tcW w:w="3125" w:type="pct"/>
            <w:shd w:val="clear" w:color="auto" w:fill="auto"/>
            <w:tcMar>
              <w:top w:w="45" w:type="dxa"/>
              <w:left w:w="90" w:type="dxa"/>
              <w:bottom w:w="45" w:type="dxa"/>
              <w:right w:w="45" w:type="dxa"/>
            </w:tcMar>
          </w:tcPr>
          <w:p w14:paraId="49E5C48C" w14:textId="3A8BA8F5" w:rsidR="003C0777" w:rsidRPr="00C1197A" w:rsidRDefault="003C0777" w:rsidP="003C0777">
            <w:pPr>
              <w:snapToGrid w:val="0"/>
              <w:spacing w:before="60" w:after="60"/>
              <w:jc w:val="left"/>
              <w:rPr>
                <w:bCs/>
                <w:color w:val="000000"/>
                <w:spacing w:val="0"/>
                <w:sz w:val="22"/>
                <w:szCs w:val="22"/>
                <w:lang w:val="en-AU" w:eastAsia="en-AU"/>
              </w:rPr>
            </w:pPr>
            <w:r w:rsidRPr="00C36A69">
              <w:rPr>
                <w:bCs/>
                <w:color w:val="000000"/>
                <w:spacing w:val="0"/>
                <w:sz w:val="22"/>
                <w:szCs w:val="22"/>
                <w:lang w:val="en-AU" w:eastAsia="en-AU"/>
              </w:rPr>
              <w:t>Explosive atmospheres – Part 33: Equipment protection by special protection “s”</w:t>
            </w:r>
          </w:p>
        </w:tc>
        <w:tc>
          <w:tcPr>
            <w:tcW w:w="870" w:type="pct"/>
          </w:tcPr>
          <w:p w14:paraId="0EB1FD3D" w14:textId="1ADDA150" w:rsidR="003C0777" w:rsidRPr="00C1197A" w:rsidRDefault="003C0777" w:rsidP="003C0777">
            <w:pPr>
              <w:snapToGrid w:val="0"/>
              <w:spacing w:before="60" w:after="60"/>
              <w:jc w:val="left"/>
              <w:rPr>
                <w:bCs/>
                <w:color w:val="000000"/>
                <w:spacing w:val="0"/>
                <w:sz w:val="22"/>
                <w:szCs w:val="22"/>
                <w:lang w:val="en-AU" w:eastAsia="en-AU"/>
              </w:rPr>
            </w:pPr>
            <w:r w:rsidRPr="00C36A69">
              <w:rPr>
                <w:bCs/>
                <w:color w:val="000000"/>
                <w:spacing w:val="0"/>
                <w:sz w:val="22"/>
                <w:szCs w:val="22"/>
                <w:lang w:val="en-AU" w:eastAsia="en-AU"/>
              </w:rPr>
              <w:t>Scope Extension</w:t>
            </w:r>
          </w:p>
        </w:tc>
      </w:tr>
    </w:tbl>
    <w:p w14:paraId="64813F25" w14:textId="77777777" w:rsidR="00C1197A" w:rsidRPr="00C1197A" w:rsidRDefault="00C1197A" w:rsidP="00C1197A">
      <w:pPr>
        <w:autoSpaceDE w:val="0"/>
        <w:autoSpaceDN w:val="0"/>
        <w:adjustRightInd w:val="0"/>
        <w:jc w:val="left"/>
        <w:rPr>
          <w:bCs/>
          <w:color w:val="000000"/>
          <w:spacing w:val="0"/>
          <w:sz w:val="22"/>
          <w:szCs w:val="22"/>
          <w:lang w:val="en-AU" w:eastAsia="en-AU"/>
        </w:rPr>
      </w:pPr>
    </w:p>
    <w:p w14:paraId="4D605013" w14:textId="77777777" w:rsidR="00C1197A" w:rsidRPr="00C1197A" w:rsidRDefault="00C1197A" w:rsidP="00C1197A">
      <w:pPr>
        <w:autoSpaceDE w:val="0"/>
        <w:autoSpaceDN w:val="0"/>
        <w:adjustRightInd w:val="0"/>
        <w:jc w:val="left"/>
        <w:rPr>
          <w:bCs/>
          <w:color w:val="000000"/>
          <w:spacing w:val="0"/>
          <w:sz w:val="22"/>
          <w:szCs w:val="22"/>
          <w:lang w:val="en-AU" w:eastAsia="en-AU"/>
        </w:rPr>
      </w:pPr>
      <w:r w:rsidRPr="00C1197A">
        <w:rPr>
          <w:bCs/>
          <w:color w:val="000000"/>
          <w:spacing w:val="0"/>
          <w:sz w:val="22"/>
          <w:szCs w:val="22"/>
          <w:lang w:val="en-AU" w:eastAsia="en-AU"/>
        </w:rPr>
        <w:t>The report is hereby submitted for voting by the ExMC.</w:t>
      </w:r>
    </w:p>
    <w:p w14:paraId="02ECB662" w14:textId="77777777" w:rsidR="00C1197A" w:rsidRPr="00C1197A" w:rsidRDefault="00C1197A" w:rsidP="00C1197A">
      <w:pPr>
        <w:rPr>
          <w:b/>
          <w:i/>
          <w:iCs/>
          <w:sz w:val="18"/>
          <w:szCs w:val="18"/>
        </w:rPr>
      </w:pPr>
    </w:p>
    <w:p w14:paraId="68961716" w14:textId="77777777" w:rsidR="00C36A69" w:rsidRDefault="00C1197A" w:rsidP="00C36A69">
      <w:pPr>
        <w:rPr>
          <w:b/>
          <w:i/>
          <w:iCs/>
          <w:color w:val="FF0000"/>
          <w:sz w:val="18"/>
          <w:szCs w:val="18"/>
        </w:rPr>
      </w:pPr>
      <w:r w:rsidRPr="00C1197A">
        <w:rPr>
          <w:b/>
          <w:i/>
          <w:iCs/>
          <w:sz w:val="18"/>
          <w:szCs w:val="18"/>
        </w:rPr>
        <w:t xml:space="preserve">This document is hereby submitted for ExMC approval via correspondence using the IECEx on-line voting system.  ExMC Members are requested to submit their vote via the IECEx On-line </w:t>
      </w:r>
      <w:hyperlink r:id="rId8" w:history="1">
        <w:r w:rsidRPr="00C1197A">
          <w:rPr>
            <w:b/>
            <w:i/>
            <w:iCs/>
            <w:color w:val="0000FF"/>
            <w:sz w:val="18"/>
            <w:szCs w:val="18"/>
            <w:u w:val="single"/>
          </w:rPr>
          <w:t>Ballot System </w:t>
        </w:r>
      </w:hyperlink>
      <w:r w:rsidRPr="00C1197A">
        <w:rPr>
          <w:b/>
          <w:i/>
          <w:iCs/>
          <w:sz w:val="18"/>
          <w:szCs w:val="18"/>
        </w:rPr>
        <w:t xml:space="preserve"> by the closing date </w:t>
      </w:r>
      <w:r w:rsidR="00C36A69" w:rsidRPr="0041750E">
        <w:rPr>
          <w:b/>
          <w:i/>
          <w:iCs/>
          <w:sz w:val="18"/>
          <w:szCs w:val="18"/>
        </w:rPr>
        <w:t xml:space="preserve"> </w:t>
      </w:r>
      <w:r w:rsidR="00C36A69" w:rsidRPr="00D610C0">
        <w:rPr>
          <w:b/>
          <w:i/>
          <w:iCs/>
          <w:color w:val="FF0000"/>
          <w:sz w:val="18"/>
          <w:szCs w:val="18"/>
        </w:rPr>
        <w:t>20</w:t>
      </w:r>
      <w:r w:rsidR="00C36A69">
        <w:rPr>
          <w:b/>
          <w:i/>
          <w:iCs/>
          <w:color w:val="FF0000"/>
          <w:sz w:val="18"/>
          <w:szCs w:val="18"/>
        </w:rPr>
        <w:t>21 05 21</w:t>
      </w:r>
    </w:p>
    <w:p w14:paraId="4E1D7A09" w14:textId="4107F02F" w:rsidR="00C1197A" w:rsidRPr="00C1197A" w:rsidRDefault="00C1197A" w:rsidP="00C1197A">
      <w:pPr>
        <w:rPr>
          <w:b/>
          <w:i/>
          <w:iCs/>
          <w:color w:val="FF0000"/>
          <w:sz w:val="18"/>
          <w:szCs w:val="18"/>
        </w:rPr>
      </w:pPr>
    </w:p>
    <w:p w14:paraId="5BDF7A18" w14:textId="77777777" w:rsidR="00C1197A" w:rsidRPr="00C1197A" w:rsidRDefault="00C1197A" w:rsidP="00C1197A">
      <w:pPr>
        <w:rPr>
          <w:b/>
          <w:i/>
          <w:iCs/>
          <w:color w:val="FF0000"/>
          <w:sz w:val="18"/>
          <w:szCs w:val="18"/>
        </w:rPr>
      </w:pPr>
    </w:p>
    <w:p w14:paraId="275BDEDC" w14:textId="77777777" w:rsidR="00C1197A" w:rsidRPr="00C1197A" w:rsidRDefault="00C1197A" w:rsidP="00C1197A">
      <w:pPr>
        <w:rPr>
          <w:b/>
          <w:i/>
          <w:iCs/>
          <w:sz w:val="18"/>
          <w:szCs w:val="18"/>
        </w:rPr>
      </w:pPr>
      <w:r w:rsidRPr="00C1197A">
        <w:rPr>
          <w:b/>
          <w:i/>
          <w:iCs/>
          <w:sz w:val="18"/>
          <w:szCs w:val="18"/>
        </w:rPr>
        <w:t>Please refer to OD 050 for guidance on the “IECEx On-line voting system.”</w:t>
      </w:r>
    </w:p>
    <w:p w14:paraId="0A81663B" w14:textId="77777777" w:rsidR="00C1197A" w:rsidRPr="00C1197A" w:rsidRDefault="00C1197A" w:rsidP="00C1197A">
      <w:pPr>
        <w:autoSpaceDE w:val="0"/>
        <w:autoSpaceDN w:val="0"/>
        <w:adjustRightInd w:val="0"/>
        <w:ind w:firstLine="720"/>
        <w:jc w:val="left"/>
        <w:rPr>
          <w:bCs/>
          <w:color w:val="000000"/>
          <w:spacing w:val="0"/>
          <w:sz w:val="22"/>
          <w:szCs w:val="22"/>
          <w:lang w:val="en-AU" w:eastAsia="en-AU"/>
        </w:rPr>
      </w:pPr>
    </w:p>
    <w:p w14:paraId="213BA3C7" w14:textId="77777777" w:rsidR="00C1197A" w:rsidRPr="00C1197A" w:rsidRDefault="00C1197A" w:rsidP="00C1197A">
      <w:pPr>
        <w:autoSpaceDE w:val="0"/>
        <w:autoSpaceDN w:val="0"/>
        <w:adjustRightInd w:val="0"/>
        <w:jc w:val="left"/>
        <w:rPr>
          <w:rFonts w:ascii="Brush Script MT" w:hAnsi="Brush Script MT" w:cs="Brush Script MT"/>
          <w:b/>
          <w:i/>
          <w:iCs/>
          <w:color w:val="0000FF"/>
          <w:spacing w:val="0"/>
          <w:sz w:val="40"/>
          <w:szCs w:val="40"/>
          <w:lang w:val="en-AU" w:eastAsia="en-AU"/>
        </w:rPr>
      </w:pPr>
      <w:r w:rsidRPr="00C1197A">
        <w:rPr>
          <w:rFonts w:ascii="Brush Script MT" w:hAnsi="Brush Script MT" w:cs="Brush Script MT"/>
          <w:b/>
          <w:i/>
          <w:iCs/>
          <w:color w:val="0000FF"/>
          <w:spacing w:val="0"/>
          <w:sz w:val="40"/>
          <w:szCs w:val="40"/>
          <w:lang w:val="en-AU" w:eastAsia="en-AU"/>
        </w:rPr>
        <w:t xml:space="preserve">Chris Agius </w:t>
      </w:r>
    </w:p>
    <w:p w14:paraId="0806C191" w14:textId="77777777" w:rsidR="00C1197A" w:rsidRPr="00C1197A" w:rsidRDefault="00C1197A" w:rsidP="00C1197A">
      <w:pPr>
        <w:autoSpaceDE w:val="0"/>
        <w:autoSpaceDN w:val="0"/>
        <w:adjustRightInd w:val="0"/>
        <w:jc w:val="left"/>
        <w:rPr>
          <w:rFonts w:ascii="Brush Script MT" w:hAnsi="Brush Script MT" w:cs="Brush Script MT"/>
          <w:b/>
          <w:color w:val="000000"/>
          <w:spacing w:val="0"/>
          <w:sz w:val="24"/>
          <w:szCs w:val="24"/>
          <w:lang w:val="en-AU" w:eastAsia="en-AU"/>
        </w:rPr>
      </w:pPr>
    </w:p>
    <w:p w14:paraId="063C9AF7" w14:textId="77777777" w:rsidR="00C1197A" w:rsidRPr="00C1197A" w:rsidRDefault="00C1197A" w:rsidP="00C1197A">
      <w:pPr>
        <w:jc w:val="left"/>
        <w:rPr>
          <w:b/>
          <w:bCs/>
          <w:color w:val="000000"/>
          <w:spacing w:val="0"/>
          <w:sz w:val="24"/>
          <w:szCs w:val="24"/>
          <w:lang w:val="en-AU" w:eastAsia="en-AU"/>
        </w:rPr>
      </w:pPr>
      <w:r w:rsidRPr="00C1197A">
        <w:rPr>
          <w:b/>
          <w:bCs/>
          <w:color w:val="000000"/>
          <w:spacing w:val="0"/>
          <w:sz w:val="24"/>
          <w:szCs w:val="24"/>
          <w:lang w:val="en-AU" w:eastAsia="en-AU"/>
        </w:rPr>
        <w:t>IECEx Secretariat</w:t>
      </w:r>
    </w:p>
    <w:p w14:paraId="5E11AD8D" w14:textId="77777777" w:rsidR="00C1197A" w:rsidRPr="00C1197A" w:rsidRDefault="00C1197A" w:rsidP="00C1197A">
      <w:pPr>
        <w:jc w:val="left"/>
        <w:rPr>
          <w:b/>
          <w:bCs/>
          <w:color w:val="000000"/>
          <w:spacing w:val="0"/>
          <w:sz w:val="24"/>
          <w:szCs w:val="24"/>
          <w:lang w:val="en-AU" w:eastAsia="en-AU"/>
        </w:rPr>
      </w:pPr>
    </w:p>
    <w:p w14:paraId="673BE06C" w14:textId="77777777" w:rsidR="00C1197A" w:rsidRPr="00C1197A" w:rsidRDefault="00C1197A" w:rsidP="00C1197A">
      <w:pPr>
        <w:jc w:val="left"/>
        <w:rPr>
          <w:b/>
          <w:bCs/>
          <w:color w:val="000000"/>
          <w:spacing w:val="0"/>
          <w:sz w:val="24"/>
          <w:szCs w:val="24"/>
          <w:lang w:val="en-AU" w:eastAsia="en-AU"/>
        </w:rPr>
      </w:pPr>
    </w:p>
    <w:p w14:paraId="7F1D8624" w14:textId="77777777" w:rsidR="00C1197A" w:rsidRPr="00C1197A" w:rsidRDefault="00C1197A" w:rsidP="00C1197A">
      <w:pPr>
        <w:jc w:val="left"/>
        <w:rPr>
          <w:b/>
          <w:bCs/>
          <w:color w:val="000000"/>
          <w:spacing w:val="0"/>
          <w:sz w:val="24"/>
          <w:szCs w:val="24"/>
          <w:lang w:val="en-AU" w:eastAsia="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C1197A" w:rsidRPr="00C1197A" w14:paraId="7D451E9B" w14:textId="77777777" w:rsidTr="00986E4A">
        <w:trPr>
          <w:jc w:val="center"/>
        </w:trPr>
        <w:tc>
          <w:tcPr>
            <w:tcW w:w="4331" w:type="dxa"/>
          </w:tcPr>
          <w:p w14:paraId="2AB01D66" w14:textId="77777777" w:rsidR="00C1197A" w:rsidRPr="00C1197A" w:rsidRDefault="00C1197A" w:rsidP="00C1197A">
            <w:pPr>
              <w:tabs>
                <w:tab w:val="left" w:pos="2977"/>
                <w:tab w:val="center" w:pos="4536"/>
                <w:tab w:val="left" w:pos="6379"/>
                <w:tab w:val="right" w:pos="6946"/>
                <w:tab w:val="right" w:pos="9072"/>
              </w:tabs>
              <w:snapToGrid w:val="0"/>
              <w:rPr>
                <w:b/>
                <w:color w:val="0000FF"/>
                <w:sz w:val="22"/>
                <w:szCs w:val="22"/>
              </w:rPr>
            </w:pPr>
            <w:r w:rsidRPr="00C1197A">
              <w:rPr>
                <w:b/>
                <w:color w:val="0000FF"/>
                <w:sz w:val="22"/>
                <w:szCs w:val="22"/>
              </w:rPr>
              <w:t>IECEx Secretariat</w:t>
            </w:r>
          </w:p>
          <w:p w14:paraId="41649185" w14:textId="77777777" w:rsidR="00C1197A" w:rsidRPr="00C1197A" w:rsidRDefault="00C1197A" w:rsidP="00C1197A">
            <w:pPr>
              <w:tabs>
                <w:tab w:val="left" w:pos="2977"/>
                <w:tab w:val="center" w:pos="4536"/>
                <w:tab w:val="left" w:pos="6379"/>
                <w:tab w:val="right" w:pos="6946"/>
                <w:tab w:val="right" w:pos="9072"/>
              </w:tabs>
              <w:snapToGrid w:val="0"/>
              <w:rPr>
                <w:b/>
                <w:color w:val="0000FF"/>
                <w:sz w:val="22"/>
                <w:szCs w:val="22"/>
              </w:rPr>
            </w:pPr>
            <w:r w:rsidRPr="00C1197A">
              <w:rPr>
                <w:b/>
                <w:color w:val="0000FF"/>
                <w:sz w:val="22"/>
                <w:szCs w:val="22"/>
              </w:rPr>
              <w:t>Australia Square</w:t>
            </w:r>
          </w:p>
          <w:p w14:paraId="4A2F6F63" w14:textId="77777777" w:rsidR="00C1197A" w:rsidRPr="00C1197A" w:rsidRDefault="00C1197A" w:rsidP="00C1197A">
            <w:pPr>
              <w:tabs>
                <w:tab w:val="left" w:pos="2977"/>
                <w:tab w:val="center" w:pos="4536"/>
                <w:tab w:val="left" w:pos="6379"/>
                <w:tab w:val="right" w:pos="6946"/>
                <w:tab w:val="right" w:pos="9072"/>
              </w:tabs>
              <w:snapToGrid w:val="0"/>
              <w:rPr>
                <w:b/>
                <w:color w:val="0000FF"/>
                <w:sz w:val="22"/>
                <w:szCs w:val="22"/>
              </w:rPr>
            </w:pPr>
            <w:r w:rsidRPr="00C1197A">
              <w:rPr>
                <w:b/>
                <w:color w:val="0000FF"/>
                <w:sz w:val="22"/>
                <w:szCs w:val="22"/>
              </w:rPr>
              <w:t>Level 33, 264 George Street</w:t>
            </w:r>
          </w:p>
          <w:p w14:paraId="18D0FB2A" w14:textId="77777777" w:rsidR="00C1197A" w:rsidRPr="00C1197A" w:rsidRDefault="00C1197A" w:rsidP="00C1197A">
            <w:pPr>
              <w:tabs>
                <w:tab w:val="left" w:pos="2977"/>
                <w:tab w:val="center" w:pos="4536"/>
                <w:tab w:val="left" w:pos="6379"/>
                <w:tab w:val="right" w:pos="6946"/>
                <w:tab w:val="right" w:pos="9072"/>
              </w:tabs>
              <w:snapToGrid w:val="0"/>
              <w:rPr>
                <w:b/>
                <w:color w:val="0000FF"/>
                <w:sz w:val="22"/>
                <w:szCs w:val="22"/>
              </w:rPr>
            </w:pPr>
            <w:r w:rsidRPr="00C1197A">
              <w:rPr>
                <w:b/>
                <w:color w:val="0000FF"/>
                <w:sz w:val="22"/>
                <w:szCs w:val="22"/>
              </w:rPr>
              <w:t>Sydney NSW 2000</w:t>
            </w:r>
          </w:p>
          <w:p w14:paraId="244037B3" w14:textId="77777777" w:rsidR="00C1197A" w:rsidRPr="00C1197A" w:rsidRDefault="00C1197A" w:rsidP="00C1197A">
            <w:pPr>
              <w:tabs>
                <w:tab w:val="left" w:pos="2977"/>
                <w:tab w:val="center" w:pos="4536"/>
                <w:tab w:val="left" w:pos="6379"/>
                <w:tab w:val="right" w:pos="6946"/>
                <w:tab w:val="right" w:pos="9072"/>
              </w:tabs>
              <w:snapToGrid w:val="0"/>
              <w:rPr>
                <w:b/>
                <w:color w:val="0000FF"/>
                <w:sz w:val="22"/>
                <w:szCs w:val="22"/>
              </w:rPr>
            </w:pPr>
            <w:r w:rsidRPr="00C1197A">
              <w:rPr>
                <w:b/>
                <w:color w:val="0000FF"/>
                <w:sz w:val="22"/>
                <w:szCs w:val="22"/>
              </w:rPr>
              <w:t>Australia</w:t>
            </w:r>
          </w:p>
          <w:p w14:paraId="4EA5A5C5" w14:textId="77777777" w:rsidR="00C1197A" w:rsidRPr="00C1197A" w:rsidRDefault="00C1197A" w:rsidP="00C1197A">
            <w:pPr>
              <w:tabs>
                <w:tab w:val="left" w:pos="2977"/>
                <w:tab w:val="center" w:pos="4536"/>
                <w:tab w:val="left" w:pos="6379"/>
                <w:tab w:val="right" w:pos="6946"/>
                <w:tab w:val="right" w:pos="9072"/>
              </w:tabs>
              <w:snapToGrid w:val="0"/>
              <w:rPr>
                <w:b/>
                <w:color w:val="0000FF"/>
                <w:sz w:val="22"/>
                <w:szCs w:val="22"/>
              </w:rPr>
            </w:pPr>
          </w:p>
        </w:tc>
        <w:tc>
          <w:tcPr>
            <w:tcW w:w="4961" w:type="dxa"/>
          </w:tcPr>
          <w:p w14:paraId="43D544F1" w14:textId="77777777" w:rsidR="00C1197A" w:rsidRPr="00C1197A" w:rsidRDefault="00C1197A" w:rsidP="00C1197A">
            <w:pPr>
              <w:tabs>
                <w:tab w:val="left" w:pos="2977"/>
                <w:tab w:val="center" w:pos="4536"/>
                <w:tab w:val="left" w:pos="6379"/>
                <w:tab w:val="right" w:pos="6946"/>
                <w:tab w:val="right" w:pos="9072"/>
              </w:tabs>
              <w:snapToGrid w:val="0"/>
              <w:ind w:firstLine="607"/>
              <w:rPr>
                <w:b/>
                <w:color w:val="0000FF"/>
                <w:sz w:val="22"/>
                <w:szCs w:val="22"/>
              </w:rPr>
            </w:pPr>
            <w:r w:rsidRPr="00C1197A">
              <w:rPr>
                <w:b/>
                <w:color w:val="0000FF"/>
                <w:sz w:val="22"/>
                <w:szCs w:val="22"/>
              </w:rPr>
              <w:t xml:space="preserve"> Tel:  +61 2 4628 4690</w:t>
            </w:r>
          </w:p>
          <w:p w14:paraId="67C2AB3D" w14:textId="77777777" w:rsidR="00C1197A" w:rsidRPr="00C1197A" w:rsidRDefault="00C1197A" w:rsidP="00C1197A">
            <w:pPr>
              <w:tabs>
                <w:tab w:val="left" w:pos="2977"/>
                <w:tab w:val="center" w:pos="4536"/>
                <w:tab w:val="left" w:pos="6379"/>
                <w:tab w:val="right" w:pos="6946"/>
                <w:tab w:val="right" w:pos="9072"/>
              </w:tabs>
              <w:snapToGrid w:val="0"/>
              <w:ind w:firstLine="607"/>
              <w:rPr>
                <w:b/>
                <w:color w:val="0000FF"/>
                <w:sz w:val="22"/>
                <w:szCs w:val="22"/>
              </w:rPr>
            </w:pPr>
            <w:r w:rsidRPr="00C1197A">
              <w:rPr>
                <w:b/>
                <w:color w:val="0000FF"/>
                <w:sz w:val="22"/>
                <w:szCs w:val="22"/>
              </w:rPr>
              <w:t xml:space="preserve"> Fax: +61 2 4625 3480 </w:t>
            </w:r>
          </w:p>
          <w:p w14:paraId="32302D43" w14:textId="77777777" w:rsidR="00C1197A" w:rsidRPr="00C1197A" w:rsidRDefault="00C1197A" w:rsidP="00C1197A">
            <w:pPr>
              <w:tabs>
                <w:tab w:val="left" w:pos="2977"/>
                <w:tab w:val="center" w:pos="4536"/>
                <w:tab w:val="left" w:pos="6379"/>
                <w:tab w:val="right" w:pos="6946"/>
                <w:tab w:val="right" w:pos="9072"/>
              </w:tabs>
              <w:snapToGrid w:val="0"/>
              <w:ind w:firstLine="607"/>
              <w:rPr>
                <w:b/>
                <w:color w:val="0000FF"/>
                <w:sz w:val="22"/>
                <w:szCs w:val="22"/>
              </w:rPr>
            </w:pPr>
            <w:r w:rsidRPr="00C1197A">
              <w:rPr>
                <w:b/>
                <w:color w:val="0000FF"/>
                <w:sz w:val="22"/>
                <w:szCs w:val="22"/>
              </w:rPr>
              <w:t xml:space="preserve"> Email: info@iecex.com</w:t>
            </w:r>
          </w:p>
        </w:tc>
      </w:tr>
    </w:tbl>
    <w:p w14:paraId="122202FB" w14:textId="77777777" w:rsidR="00275874" w:rsidRDefault="00275874">
      <w:pPr>
        <w:jc w:val="left"/>
        <w:rPr>
          <w:b/>
          <w:bCs/>
          <w:sz w:val="24"/>
          <w:szCs w:val="24"/>
        </w:rPr>
      </w:pPr>
      <w:r>
        <w:br w:type="page"/>
      </w:r>
    </w:p>
    <w:p w14:paraId="7D0A3C41" w14:textId="14BF836F" w:rsidR="00DC027F" w:rsidRPr="00BD6E18" w:rsidRDefault="00134526" w:rsidP="00EF7CDD">
      <w:pPr>
        <w:pStyle w:val="MAIN-TITLE"/>
      </w:pPr>
      <w:r>
        <w:lastRenderedPageBreak/>
        <w:t xml:space="preserve">  </w:t>
      </w:r>
      <w:r w:rsidR="001B0860" w:rsidRPr="00BD6E18">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396B9945" w:rsidR="001B0860" w:rsidRPr="00BD6E18" w:rsidRDefault="003D4F05" w:rsidP="00EF7CDD">
      <w:pPr>
        <w:pStyle w:val="MAIN-TITLE"/>
      </w:pPr>
      <w:r w:rsidRPr="00BD6E18">
        <w:t>IECEx Assessment Report Form</w:t>
      </w:r>
      <w:r w:rsidR="00850C4B">
        <w:t>, F-003</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77777777" w:rsidR="001955DA" w:rsidRPr="00BD6E18" w:rsidRDefault="001955DA" w:rsidP="006F2F2C">
      <w:pPr>
        <w:pStyle w:val="MAIN-TITLE"/>
        <w:ind w:left="720"/>
        <w:jc w:val="left"/>
        <w:rPr>
          <w:b w:val="0"/>
          <w:bCs w:val="0"/>
        </w:rPr>
      </w:pPr>
    </w:p>
    <w:p w14:paraId="5AEF25E7" w14:textId="19EE715F"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3</w:t>
      </w:r>
      <w:r w:rsidR="00EF7CDD" w:rsidRPr="00BD6E18">
        <w:rPr>
          <w:b w:val="0"/>
          <w:bCs w:val="0"/>
        </w:rPr>
        <w:t>16</w:t>
      </w:r>
      <w:r w:rsidR="00262BED" w:rsidRPr="00BD6E18">
        <w:rPr>
          <w:b w:val="0"/>
          <w:bCs w:val="0"/>
        </w:rPr>
        <w:t xml:space="preserve"> </w:t>
      </w:r>
      <w:r w:rsidR="00EF7CDD" w:rsidRPr="00BD6E18">
        <w:rPr>
          <w:b w:val="0"/>
          <w:bCs w:val="0"/>
        </w:rPr>
        <w:t>for the Certified Service Facility Scheme</w:t>
      </w:r>
    </w:p>
    <w:p w14:paraId="1BCD7D67" w14:textId="77777777" w:rsidR="001955DA" w:rsidRPr="00BD6E18" w:rsidRDefault="001955DA" w:rsidP="006F2F2C">
      <w:pPr>
        <w:pStyle w:val="MAIN-TITLE"/>
        <w:ind w:left="720"/>
        <w:jc w:val="left"/>
        <w:rPr>
          <w:b w:val="0"/>
          <w:bCs w:val="0"/>
        </w:rPr>
      </w:pPr>
    </w:p>
    <w:p w14:paraId="238E077B" w14:textId="0694F6D2"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4</w:t>
      </w:r>
      <w:r w:rsidR="00EF7CDD" w:rsidRPr="00BD6E18">
        <w:rPr>
          <w:b w:val="0"/>
          <w:bCs w:val="0"/>
        </w:rPr>
        <w:t>22 for the IECEx Conformity Mark Licensing System</w:t>
      </w:r>
    </w:p>
    <w:p w14:paraId="72C52BCD" w14:textId="77777777" w:rsidR="001955DA" w:rsidRPr="00BD6E18" w:rsidRDefault="001955DA" w:rsidP="006F2F2C">
      <w:pPr>
        <w:pStyle w:val="MAIN-TITLE"/>
        <w:ind w:left="720"/>
        <w:jc w:val="left"/>
        <w:rPr>
          <w:b w:val="0"/>
          <w:bCs w:val="0"/>
        </w:rPr>
      </w:pPr>
    </w:p>
    <w:p w14:paraId="6743E9BA" w14:textId="3550AB3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0" w:name="_Hlk38374453"/>
      <w:r w:rsidRPr="00BD6E18">
        <w:rPr>
          <w:b w:val="0"/>
          <w:bCs w:val="0"/>
        </w:rPr>
        <w:t>Personnel Competence Scheme</w:t>
      </w:r>
      <w:bookmarkEnd w:id="0"/>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684E103F" w14:textId="6FC4AE3F" w:rsidR="001B0860" w:rsidRPr="00BD6E18" w:rsidRDefault="000F1891" w:rsidP="00EF7CDD">
      <w:pPr>
        <w:pStyle w:val="MAIN-TITLE"/>
      </w:pPr>
      <w:r w:rsidRPr="00BD6E18">
        <w:t xml:space="preserve">IECEx </w:t>
      </w:r>
      <w:r w:rsidR="00866EC2" w:rsidRPr="00BD6E18">
        <w:t>E</w:t>
      </w:r>
      <w:r w:rsidR="00B80A2C" w:rsidRPr="00BD6E18">
        <w:t>x</w:t>
      </w:r>
      <w:r w:rsidR="00866EC2" w:rsidRPr="00BD6E18">
        <w:t>CB/ExTL</w:t>
      </w:r>
      <w:r w:rsidR="003565C5" w:rsidRPr="00BD6E18">
        <w:t>/ATF</w:t>
      </w:r>
      <w:r w:rsidR="00866EC2" w:rsidRPr="00BD6E18">
        <w:t xml:space="preserve"> </w:t>
      </w:r>
      <w:r w:rsidR="001B0860" w:rsidRPr="00BD6E18">
        <w:t xml:space="preserve">assessment report for </w:t>
      </w:r>
      <w:r w:rsidR="00087289" w:rsidRPr="00D57051">
        <w:rPr>
          <w:color w:val="0070C0"/>
        </w:rPr>
        <w:t>ExVeritas Limited</w:t>
      </w:r>
    </w:p>
    <w:p w14:paraId="15D22285" w14:textId="77777777" w:rsidR="001B0860" w:rsidRPr="00BD6E18" w:rsidRDefault="001B0860" w:rsidP="00EF7CDD">
      <w:pPr>
        <w:pStyle w:val="MAIN-TITLE"/>
      </w:pPr>
    </w:p>
    <w:p w14:paraId="398315CB" w14:textId="77777777" w:rsidR="001B0860" w:rsidRPr="00BD6E18" w:rsidRDefault="001B0860" w:rsidP="00EF7CDD">
      <w:pPr>
        <w:pStyle w:val="MAIN-TITLE"/>
      </w:pPr>
    </w:p>
    <w:p w14:paraId="74E7DF8A" w14:textId="77777777" w:rsidR="001B0860" w:rsidRPr="00BD6E18" w:rsidRDefault="001B0860" w:rsidP="00EF7CDD">
      <w:pPr>
        <w:pStyle w:val="MAIN-TITLE"/>
      </w:pPr>
    </w:p>
    <w:p w14:paraId="7E77A651" w14:textId="77777777" w:rsidR="001B0860" w:rsidRPr="00BD6E18" w:rsidRDefault="001B0860" w:rsidP="00EF7CDD">
      <w:pPr>
        <w:pStyle w:val="MAIN-TITLE"/>
      </w:pPr>
    </w:p>
    <w:p w14:paraId="4F3474ED" w14:textId="77777777" w:rsidR="001B0860" w:rsidRPr="00BD6E18" w:rsidRDefault="001B0860" w:rsidP="00EF7CDD">
      <w:pPr>
        <w:pStyle w:val="MAIN-TITLE"/>
      </w:pPr>
    </w:p>
    <w:p w14:paraId="0E106E8F" w14:textId="77777777" w:rsidR="001B0860" w:rsidRPr="00BD6E18" w:rsidRDefault="001B0860" w:rsidP="00EF7CDD">
      <w:pPr>
        <w:pStyle w:val="MAIN-TITLE"/>
      </w:pPr>
    </w:p>
    <w:p w14:paraId="276E2E94" w14:textId="77777777" w:rsidR="001B0860" w:rsidRPr="00BD6E18" w:rsidRDefault="001B0860" w:rsidP="00EF7CDD">
      <w:pPr>
        <w:pStyle w:val="MAIN-TITLE"/>
      </w:pPr>
    </w:p>
    <w:p w14:paraId="48FDBA4F" w14:textId="77777777" w:rsidR="001B0860" w:rsidRPr="00BD6E18" w:rsidRDefault="001B0860" w:rsidP="00EF7CDD">
      <w:pPr>
        <w:pStyle w:val="MAIN-TITLE"/>
      </w:pPr>
    </w:p>
    <w:p w14:paraId="48E13AAC" w14:textId="77777777" w:rsidR="001B0860" w:rsidRPr="00BD6E18" w:rsidRDefault="001B0860" w:rsidP="00EF7CDD">
      <w:pPr>
        <w:pStyle w:val="MAIN-TITLE"/>
      </w:pPr>
    </w:p>
    <w:p w14:paraId="0394A763" w14:textId="77777777" w:rsidR="001B0860" w:rsidRPr="00BD6E18" w:rsidRDefault="001B0860" w:rsidP="00EF7CDD">
      <w:pPr>
        <w:pStyle w:val="MAIN-TITLE"/>
      </w:pPr>
    </w:p>
    <w:p w14:paraId="78E63EB4" w14:textId="77777777" w:rsidR="001B0860" w:rsidRPr="00BD6E18" w:rsidRDefault="001B0860" w:rsidP="00EF7CDD">
      <w:pPr>
        <w:pStyle w:val="MAIN-TITLE"/>
      </w:pPr>
    </w:p>
    <w:p w14:paraId="34007302" w14:textId="77777777" w:rsidR="003D4F05" w:rsidRPr="00BD6E18" w:rsidRDefault="003D4F05"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en-AU" w:eastAsia="en-AU"/>
        </w:rPr>
        <mc:AlternateContent>
          <mc:Choice Requires="wps">
            <w:drawing>
              <wp:anchor distT="4294967295" distB="4294967295" distL="114300" distR="114300" simplePos="0" relativeHeight="251657728"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E32875A" id="Line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0E3A8BCD" w14:textId="77777777" w:rsidR="001B0860" w:rsidRPr="00913966" w:rsidRDefault="001B0860" w:rsidP="001B0860">
      <w:pPr>
        <w:jc w:val="left"/>
        <w:rPr>
          <w:spacing w:val="0"/>
          <w:sz w:val="24"/>
          <w:szCs w:val="24"/>
          <w:lang w:eastAsia="en-US"/>
        </w:rPr>
      </w:pPr>
    </w:p>
    <w:p w14:paraId="7711E806" w14:textId="77777777" w:rsidR="001B0860" w:rsidRPr="00BD6E18" w:rsidRDefault="001B0860" w:rsidP="00EF7CDD">
      <w:pPr>
        <w:pStyle w:val="MAIN-TITLE"/>
      </w:pPr>
      <w:r w:rsidRPr="00BD6E18">
        <w:br w:type="page"/>
      </w:r>
      <w:r w:rsidRPr="00BD6E18">
        <w:lastRenderedPageBreak/>
        <w:t>CONTENTS</w:t>
      </w:r>
    </w:p>
    <w:p w14:paraId="04FF22FF" w14:textId="77777777" w:rsidR="001035B4" w:rsidRPr="00BD6E18" w:rsidRDefault="001B0860" w:rsidP="001035B4">
      <w:pPr>
        <w:pStyle w:val="TOCHeading"/>
        <w:rPr>
          <w:rFonts w:ascii="Arial" w:hAnsi="Arial" w:cs="Arial"/>
          <w:b w:val="0"/>
          <w:color w:val="00B050"/>
          <w:sz w:val="20"/>
          <w:szCs w:val="20"/>
        </w:rPr>
      </w:pPr>
      <w:r w:rsidRPr="00BD6E18">
        <w:rPr>
          <w:rFonts w:ascii="Arial" w:hAnsi="Arial" w:cs="Arial"/>
          <w:b w:val="0"/>
          <w:sz w:val="20"/>
          <w:szCs w:val="20"/>
        </w:rPr>
        <w:t xml:space="preserve"> </w:t>
      </w:r>
      <w:r w:rsidR="00A43E48" w:rsidRPr="00BD6E18">
        <w:rPr>
          <w:rFonts w:ascii="Arial" w:hAnsi="Arial" w:cs="Arial"/>
          <w:b w:val="0"/>
          <w:color w:val="00B050"/>
          <w:sz w:val="20"/>
          <w:szCs w:val="20"/>
        </w:rPr>
        <w:t>(</w:t>
      </w:r>
      <w:r w:rsidR="00E61BA4" w:rsidRPr="00BD6E18">
        <w:rPr>
          <w:rFonts w:ascii="Arial" w:hAnsi="Arial" w:cs="Arial"/>
          <w:b w:val="0"/>
          <w:color w:val="00B050"/>
          <w:sz w:val="20"/>
          <w:szCs w:val="20"/>
        </w:rPr>
        <w:t>Update</w:t>
      </w:r>
      <w:r w:rsidR="00A43E48" w:rsidRPr="00BD6E18">
        <w:rPr>
          <w:rFonts w:ascii="Arial" w:hAnsi="Arial" w:cs="Arial"/>
          <w:b w:val="0"/>
          <w:color w:val="00B050"/>
          <w:sz w:val="20"/>
          <w:szCs w:val="20"/>
        </w:rPr>
        <w:t xml:space="preserve"> when report is complete – by right click, Update field, Update entire table)</w:t>
      </w:r>
    </w:p>
    <w:p w14:paraId="6856566B" w14:textId="674E1B3B" w:rsidR="00E843D1" w:rsidRDefault="006947D6">
      <w:pPr>
        <w:pStyle w:val="TOC1"/>
        <w:rPr>
          <w:rFonts w:asciiTheme="minorHAnsi" w:eastAsiaTheme="minorEastAsia" w:hAnsiTheme="minorHAnsi" w:cstheme="minorBidi"/>
          <w:spacing w:val="0"/>
          <w:sz w:val="22"/>
          <w:szCs w:val="22"/>
          <w:lang w:val="fr-FR" w:eastAsia="fr-FR"/>
        </w:rPr>
      </w:pPr>
      <w:r w:rsidRPr="003360C1">
        <w:fldChar w:fldCharType="begin"/>
      </w:r>
      <w:r w:rsidR="001035B4" w:rsidRPr="00BD6E18">
        <w:instrText xml:space="preserve"> TOC \o "1-3" \h \z \u </w:instrText>
      </w:r>
      <w:r w:rsidRPr="003360C1">
        <w:fldChar w:fldCharType="separate"/>
      </w:r>
      <w:hyperlink w:anchor="_Toc63592205" w:history="1">
        <w:r w:rsidR="00E843D1" w:rsidRPr="00845A68">
          <w:rPr>
            <w:rStyle w:val="Hyperlink"/>
          </w:rPr>
          <w:t>1</w:t>
        </w:r>
        <w:r w:rsidR="00E843D1">
          <w:rPr>
            <w:rFonts w:asciiTheme="minorHAnsi" w:eastAsiaTheme="minorEastAsia" w:hAnsiTheme="minorHAnsi" w:cstheme="minorBidi"/>
            <w:spacing w:val="0"/>
            <w:sz w:val="22"/>
            <w:szCs w:val="22"/>
            <w:lang w:val="fr-FR" w:eastAsia="fr-FR"/>
          </w:rPr>
          <w:tab/>
        </w:r>
        <w:r w:rsidR="00E843D1" w:rsidRPr="00845A68">
          <w:rPr>
            <w:rStyle w:val="Hyperlink"/>
          </w:rPr>
          <w:t>Assessment information</w:t>
        </w:r>
        <w:r w:rsidR="00E843D1">
          <w:rPr>
            <w:webHidden/>
          </w:rPr>
          <w:tab/>
        </w:r>
        <w:r w:rsidR="00E843D1">
          <w:rPr>
            <w:webHidden/>
          </w:rPr>
          <w:fldChar w:fldCharType="begin"/>
        </w:r>
        <w:r w:rsidR="00E843D1">
          <w:rPr>
            <w:webHidden/>
          </w:rPr>
          <w:instrText xml:space="preserve"> PAGEREF _Toc63592205 \h </w:instrText>
        </w:r>
        <w:r w:rsidR="00E843D1">
          <w:rPr>
            <w:webHidden/>
          </w:rPr>
        </w:r>
        <w:r w:rsidR="00E843D1">
          <w:rPr>
            <w:webHidden/>
          </w:rPr>
          <w:fldChar w:fldCharType="separate"/>
        </w:r>
        <w:r w:rsidR="00C36A69">
          <w:rPr>
            <w:webHidden/>
          </w:rPr>
          <w:t>6</w:t>
        </w:r>
        <w:r w:rsidR="00E843D1">
          <w:rPr>
            <w:webHidden/>
          </w:rPr>
          <w:fldChar w:fldCharType="end"/>
        </w:r>
      </w:hyperlink>
    </w:p>
    <w:p w14:paraId="533E3E28" w14:textId="47A52620" w:rsidR="00E843D1" w:rsidRDefault="00793734">
      <w:pPr>
        <w:pStyle w:val="TOC2"/>
        <w:rPr>
          <w:rFonts w:asciiTheme="minorHAnsi" w:eastAsiaTheme="minorEastAsia" w:hAnsiTheme="minorHAnsi" w:cstheme="minorBidi"/>
          <w:spacing w:val="0"/>
          <w:sz w:val="22"/>
          <w:szCs w:val="22"/>
          <w:lang w:val="fr-FR" w:eastAsia="fr-FR"/>
        </w:rPr>
      </w:pPr>
      <w:hyperlink w:anchor="_Toc63592206" w:history="1">
        <w:r w:rsidR="00E843D1" w:rsidRPr="00845A68">
          <w:rPr>
            <w:rStyle w:val="Hyperlink"/>
          </w:rPr>
          <w:t>1.1</w:t>
        </w:r>
        <w:r w:rsidR="00E843D1">
          <w:rPr>
            <w:rFonts w:asciiTheme="minorHAnsi" w:eastAsiaTheme="minorEastAsia" w:hAnsiTheme="minorHAnsi" w:cstheme="minorBidi"/>
            <w:spacing w:val="0"/>
            <w:sz w:val="22"/>
            <w:szCs w:val="22"/>
            <w:lang w:val="fr-FR" w:eastAsia="fr-FR"/>
          </w:rPr>
          <w:tab/>
        </w:r>
        <w:r w:rsidR="00E843D1" w:rsidRPr="00845A68">
          <w:rPr>
            <w:rStyle w:val="Hyperlink"/>
          </w:rPr>
          <w:t>Type of body covered by this assessment:</w:t>
        </w:r>
        <w:r w:rsidR="00E843D1">
          <w:rPr>
            <w:webHidden/>
          </w:rPr>
          <w:tab/>
        </w:r>
        <w:r w:rsidR="00E843D1">
          <w:rPr>
            <w:webHidden/>
          </w:rPr>
          <w:fldChar w:fldCharType="begin"/>
        </w:r>
        <w:r w:rsidR="00E843D1">
          <w:rPr>
            <w:webHidden/>
          </w:rPr>
          <w:instrText xml:space="preserve"> PAGEREF _Toc63592206 \h </w:instrText>
        </w:r>
        <w:r w:rsidR="00E843D1">
          <w:rPr>
            <w:webHidden/>
          </w:rPr>
        </w:r>
        <w:r w:rsidR="00E843D1">
          <w:rPr>
            <w:webHidden/>
          </w:rPr>
          <w:fldChar w:fldCharType="separate"/>
        </w:r>
        <w:r w:rsidR="00C36A69">
          <w:rPr>
            <w:webHidden/>
          </w:rPr>
          <w:t>6</w:t>
        </w:r>
        <w:r w:rsidR="00E843D1">
          <w:rPr>
            <w:webHidden/>
          </w:rPr>
          <w:fldChar w:fldCharType="end"/>
        </w:r>
      </w:hyperlink>
    </w:p>
    <w:p w14:paraId="15E364F8" w14:textId="4B2B5FE8" w:rsidR="00E843D1" w:rsidRDefault="00793734">
      <w:pPr>
        <w:pStyle w:val="TOC2"/>
        <w:rPr>
          <w:rFonts w:asciiTheme="minorHAnsi" w:eastAsiaTheme="minorEastAsia" w:hAnsiTheme="minorHAnsi" w:cstheme="minorBidi"/>
          <w:spacing w:val="0"/>
          <w:sz w:val="22"/>
          <w:szCs w:val="22"/>
          <w:lang w:val="fr-FR" w:eastAsia="fr-FR"/>
        </w:rPr>
      </w:pPr>
      <w:hyperlink w:anchor="_Toc63592207" w:history="1">
        <w:r w:rsidR="00E843D1" w:rsidRPr="00845A68">
          <w:rPr>
            <w:rStyle w:val="Hyperlink"/>
          </w:rPr>
          <w:t>1.2</w:t>
        </w:r>
        <w:r w:rsidR="00E843D1">
          <w:rPr>
            <w:rFonts w:asciiTheme="minorHAnsi" w:eastAsiaTheme="minorEastAsia" w:hAnsiTheme="minorHAnsi" w:cstheme="minorBidi"/>
            <w:spacing w:val="0"/>
            <w:sz w:val="22"/>
            <w:szCs w:val="22"/>
            <w:lang w:val="fr-FR" w:eastAsia="fr-FR"/>
          </w:rPr>
          <w:tab/>
        </w:r>
        <w:r w:rsidR="00E843D1" w:rsidRPr="00845A68">
          <w:rPr>
            <w:rStyle w:val="Hyperlink"/>
          </w:rPr>
          <w:t>Type of assessment:</w:t>
        </w:r>
        <w:r w:rsidR="00E843D1">
          <w:rPr>
            <w:webHidden/>
          </w:rPr>
          <w:tab/>
        </w:r>
        <w:r w:rsidR="00E843D1">
          <w:rPr>
            <w:webHidden/>
          </w:rPr>
          <w:fldChar w:fldCharType="begin"/>
        </w:r>
        <w:r w:rsidR="00E843D1">
          <w:rPr>
            <w:webHidden/>
          </w:rPr>
          <w:instrText xml:space="preserve"> PAGEREF _Toc63592207 \h </w:instrText>
        </w:r>
        <w:r w:rsidR="00E843D1">
          <w:rPr>
            <w:webHidden/>
          </w:rPr>
        </w:r>
        <w:r w:rsidR="00E843D1">
          <w:rPr>
            <w:webHidden/>
          </w:rPr>
          <w:fldChar w:fldCharType="separate"/>
        </w:r>
        <w:r w:rsidR="00C36A69">
          <w:rPr>
            <w:webHidden/>
          </w:rPr>
          <w:t>6</w:t>
        </w:r>
        <w:r w:rsidR="00E843D1">
          <w:rPr>
            <w:webHidden/>
          </w:rPr>
          <w:fldChar w:fldCharType="end"/>
        </w:r>
      </w:hyperlink>
    </w:p>
    <w:p w14:paraId="4FA528CD" w14:textId="18BA1ED2" w:rsidR="00E843D1" w:rsidRDefault="00793734">
      <w:pPr>
        <w:pStyle w:val="TOC2"/>
        <w:rPr>
          <w:rFonts w:asciiTheme="minorHAnsi" w:eastAsiaTheme="minorEastAsia" w:hAnsiTheme="minorHAnsi" w:cstheme="minorBidi"/>
          <w:spacing w:val="0"/>
          <w:sz w:val="22"/>
          <w:szCs w:val="22"/>
          <w:lang w:val="fr-FR" w:eastAsia="fr-FR"/>
        </w:rPr>
      </w:pPr>
      <w:hyperlink w:anchor="_Toc63592208" w:history="1">
        <w:r w:rsidR="00E843D1" w:rsidRPr="00845A68">
          <w:rPr>
            <w:rStyle w:val="Hyperlink"/>
          </w:rPr>
          <w:t>1.3</w:t>
        </w:r>
        <w:r w:rsidR="00E843D1">
          <w:rPr>
            <w:rFonts w:asciiTheme="minorHAnsi" w:eastAsiaTheme="minorEastAsia" w:hAnsiTheme="minorHAnsi" w:cstheme="minorBidi"/>
            <w:spacing w:val="0"/>
            <w:sz w:val="22"/>
            <w:szCs w:val="22"/>
            <w:lang w:val="fr-FR" w:eastAsia="fr-FR"/>
          </w:rPr>
          <w:tab/>
        </w:r>
        <w:r w:rsidR="00E843D1" w:rsidRPr="00845A68">
          <w:rPr>
            <w:rStyle w:val="Hyperlink"/>
          </w:rPr>
          <w:t>Details of body</w:t>
        </w:r>
        <w:r w:rsidR="00E843D1">
          <w:rPr>
            <w:webHidden/>
          </w:rPr>
          <w:tab/>
        </w:r>
        <w:r w:rsidR="00E843D1">
          <w:rPr>
            <w:webHidden/>
          </w:rPr>
          <w:fldChar w:fldCharType="begin"/>
        </w:r>
        <w:r w:rsidR="00E843D1">
          <w:rPr>
            <w:webHidden/>
          </w:rPr>
          <w:instrText xml:space="preserve"> PAGEREF _Toc63592208 \h </w:instrText>
        </w:r>
        <w:r w:rsidR="00E843D1">
          <w:rPr>
            <w:webHidden/>
          </w:rPr>
        </w:r>
        <w:r w:rsidR="00E843D1">
          <w:rPr>
            <w:webHidden/>
          </w:rPr>
          <w:fldChar w:fldCharType="separate"/>
        </w:r>
        <w:r w:rsidR="00C36A69">
          <w:rPr>
            <w:webHidden/>
          </w:rPr>
          <w:t>6</w:t>
        </w:r>
        <w:r w:rsidR="00E843D1">
          <w:rPr>
            <w:webHidden/>
          </w:rPr>
          <w:fldChar w:fldCharType="end"/>
        </w:r>
      </w:hyperlink>
    </w:p>
    <w:p w14:paraId="0E1B2ED8" w14:textId="38233193" w:rsidR="00E843D1" w:rsidRDefault="00793734">
      <w:pPr>
        <w:pStyle w:val="TOC3"/>
        <w:rPr>
          <w:rFonts w:asciiTheme="minorHAnsi" w:eastAsiaTheme="minorEastAsia" w:hAnsiTheme="minorHAnsi" w:cstheme="minorBidi"/>
          <w:spacing w:val="0"/>
          <w:sz w:val="22"/>
          <w:szCs w:val="22"/>
          <w:lang w:val="fr-FR" w:eastAsia="fr-FR"/>
        </w:rPr>
      </w:pPr>
      <w:hyperlink w:anchor="_Toc63592209" w:history="1">
        <w:r w:rsidR="00E843D1" w:rsidRPr="00845A68">
          <w:rPr>
            <w:rStyle w:val="Hyperlink"/>
          </w:rPr>
          <w:t>1.3.1</w:t>
        </w:r>
        <w:r w:rsidR="00E843D1">
          <w:rPr>
            <w:rFonts w:asciiTheme="minorHAnsi" w:eastAsiaTheme="minorEastAsia" w:hAnsiTheme="minorHAnsi" w:cstheme="minorBidi"/>
            <w:spacing w:val="0"/>
            <w:sz w:val="22"/>
            <w:szCs w:val="22"/>
            <w:lang w:val="fr-FR" w:eastAsia="fr-FR"/>
          </w:rPr>
          <w:tab/>
        </w:r>
        <w:r w:rsidR="00E843D1" w:rsidRPr="00845A68">
          <w:rPr>
            <w:rStyle w:val="Hyperlink"/>
          </w:rPr>
          <w:t>Country</w:t>
        </w:r>
        <w:r w:rsidR="00E843D1">
          <w:rPr>
            <w:webHidden/>
          </w:rPr>
          <w:tab/>
        </w:r>
        <w:r w:rsidR="00E843D1">
          <w:rPr>
            <w:webHidden/>
          </w:rPr>
          <w:fldChar w:fldCharType="begin"/>
        </w:r>
        <w:r w:rsidR="00E843D1">
          <w:rPr>
            <w:webHidden/>
          </w:rPr>
          <w:instrText xml:space="preserve"> PAGEREF _Toc63592209 \h </w:instrText>
        </w:r>
        <w:r w:rsidR="00E843D1">
          <w:rPr>
            <w:webHidden/>
          </w:rPr>
        </w:r>
        <w:r w:rsidR="00E843D1">
          <w:rPr>
            <w:webHidden/>
          </w:rPr>
          <w:fldChar w:fldCharType="separate"/>
        </w:r>
        <w:r w:rsidR="00C36A69">
          <w:rPr>
            <w:webHidden/>
          </w:rPr>
          <w:t>6</w:t>
        </w:r>
        <w:r w:rsidR="00E843D1">
          <w:rPr>
            <w:webHidden/>
          </w:rPr>
          <w:fldChar w:fldCharType="end"/>
        </w:r>
      </w:hyperlink>
    </w:p>
    <w:p w14:paraId="43E0DD4D" w14:textId="3C6474DB" w:rsidR="00E843D1" w:rsidRDefault="00793734">
      <w:pPr>
        <w:pStyle w:val="TOC3"/>
        <w:rPr>
          <w:rFonts w:asciiTheme="minorHAnsi" w:eastAsiaTheme="minorEastAsia" w:hAnsiTheme="minorHAnsi" w:cstheme="minorBidi"/>
          <w:spacing w:val="0"/>
          <w:sz w:val="22"/>
          <w:szCs w:val="22"/>
          <w:lang w:val="fr-FR" w:eastAsia="fr-FR"/>
        </w:rPr>
      </w:pPr>
      <w:hyperlink w:anchor="_Toc63592210" w:history="1">
        <w:r w:rsidR="00E843D1" w:rsidRPr="00845A68">
          <w:rPr>
            <w:rStyle w:val="Hyperlink"/>
          </w:rPr>
          <w:t>1.3.2</w:t>
        </w:r>
        <w:r w:rsidR="00E843D1">
          <w:rPr>
            <w:rFonts w:asciiTheme="minorHAnsi" w:eastAsiaTheme="minorEastAsia" w:hAnsiTheme="minorHAnsi" w:cstheme="minorBidi"/>
            <w:spacing w:val="0"/>
            <w:sz w:val="22"/>
            <w:szCs w:val="22"/>
            <w:lang w:val="fr-FR" w:eastAsia="fr-FR"/>
          </w:rPr>
          <w:tab/>
        </w:r>
        <w:r w:rsidR="00E843D1" w:rsidRPr="00845A68">
          <w:rPr>
            <w:rStyle w:val="Hyperlink"/>
          </w:rPr>
          <w:t>Name of body</w:t>
        </w:r>
        <w:r w:rsidR="00E843D1">
          <w:rPr>
            <w:webHidden/>
          </w:rPr>
          <w:tab/>
        </w:r>
        <w:r w:rsidR="00E843D1">
          <w:rPr>
            <w:webHidden/>
          </w:rPr>
          <w:fldChar w:fldCharType="begin"/>
        </w:r>
        <w:r w:rsidR="00E843D1">
          <w:rPr>
            <w:webHidden/>
          </w:rPr>
          <w:instrText xml:space="preserve"> PAGEREF _Toc63592210 \h </w:instrText>
        </w:r>
        <w:r w:rsidR="00E843D1">
          <w:rPr>
            <w:webHidden/>
          </w:rPr>
        </w:r>
        <w:r w:rsidR="00E843D1">
          <w:rPr>
            <w:webHidden/>
          </w:rPr>
          <w:fldChar w:fldCharType="separate"/>
        </w:r>
        <w:r w:rsidR="00C36A69">
          <w:rPr>
            <w:webHidden/>
          </w:rPr>
          <w:t>6</w:t>
        </w:r>
        <w:r w:rsidR="00E843D1">
          <w:rPr>
            <w:webHidden/>
          </w:rPr>
          <w:fldChar w:fldCharType="end"/>
        </w:r>
      </w:hyperlink>
    </w:p>
    <w:p w14:paraId="24969BBB" w14:textId="69C11C25" w:rsidR="00E843D1" w:rsidRDefault="00793734">
      <w:pPr>
        <w:pStyle w:val="TOC3"/>
        <w:rPr>
          <w:rFonts w:asciiTheme="minorHAnsi" w:eastAsiaTheme="minorEastAsia" w:hAnsiTheme="minorHAnsi" w:cstheme="minorBidi"/>
          <w:spacing w:val="0"/>
          <w:sz w:val="22"/>
          <w:szCs w:val="22"/>
          <w:lang w:val="fr-FR" w:eastAsia="fr-FR"/>
        </w:rPr>
      </w:pPr>
      <w:hyperlink w:anchor="_Toc63592211" w:history="1">
        <w:r w:rsidR="00E843D1" w:rsidRPr="00845A68">
          <w:rPr>
            <w:rStyle w:val="Hyperlink"/>
          </w:rPr>
          <w:t>1.3.3</w:t>
        </w:r>
        <w:r w:rsidR="00E843D1">
          <w:rPr>
            <w:rFonts w:asciiTheme="minorHAnsi" w:eastAsiaTheme="minorEastAsia" w:hAnsiTheme="minorHAnsi" w:cstheme="minorBidi"/>
            <w:spacing w:val="0"/>
            <w:sz w:val="22"/>
            <w:szCs w:val="22"/>
            <w:lang w:val="fr-FR" w:eastAsia="fr-FR"/>
          </w:rPr>
          <w:tab/>
        </w:r>
        <w:r w:rsidR="00E843D1" w:rsidRPr="00845A68">
          <w:rPr>
            <w:rStyle w:val="Hyperlink"/>
          </w:rPr>
          <w:t>Name and title of nominated principal contact</w:t>
        </w:r>
        <w:r w:rsidR="00E843D1">
          <w:rPr>
            <w:webHidden/>
          </w:rPr>
          <w:tab/>
        </w:r>
        <w:r w:rsidR="00E843D1">
          <w:rPr>
            <w:webHidden/>
          </w:rPr>
          <w:fldChar w:fldCharType="begin"/>
        </w:r>
        <w:r w:rsidR="00E843D1">
          <w:rPr>
            <w:webHidden/>
          </w:rPr>
          <w:instrText xml:space="preserve"> PAGEREF _Toc63592211 \h </w:instrText>
        </w:r>
        <w:r w:rsidR="00E843D1">
          <w:rPr>
            <w:webHidden/>
          </w:rPr>
        </w:r>
        <w:r w:rsidR="00E843D1">
          <w:rPr>
            <w:webHidden/>
          </w:rPr>
          <w:fldChar w:fldCharType="separate"/>
        </w:r>
        <w:r w:rsidR="00C36A69">
          <w:rPr>
            <w:webHidden/>
          </w:rPr>
          <w:t>6</w:t>
        </w:r>
        <w:r w:rsidR="00E843D1">
          <w:rPr>
            <w:webHidden/>
          </w:rPr>
          <w:fldChar w:fldCharType="end"/>
        </w:r>
      </w:hyperlink>
    </w:p>
    <w:p w14:paraId="40E116B9" w14:textId="1E282845" w:rsidR="00E843D1" w:rsidRDefault="00793734">
      <w:pPr>
        <w:pStyle w:val="TOC2"/>
        <w:rPr>
          <w:rFonts w:asciiTheme="minorHAnsi" w:eastAsiaTheme="minorEastAsia" w:hAnsiTheme="minorHAnsi" w:cstheme="minorBidi"/>
          <w:spacing w:val="0"/>
          <w:sz w:val="22"/>
          <w:szCs w:val="22"/>
          <w:lang w:val="fr-FR" w:eastAsia="fr-FR"/>
        </w:rPr>
      </w:pPr>
      <w:hyperlink w:anchor="_Toc63592212" w:history="1">
        <w:r w:rsidR="00E843D1" w:rsidRPr="00845A68">
          <w:rPr>
            <w:rStyle w:val="Hyperlink"/>
          </w:rPr>
          <w:t>1.4</w:t>
        </w:r>
        <w:r w:rsidR="00E843D1">
          <w:rPr>
            <w:rFonts w:asciiTheme="minorHAnsi" w:eastAsiaTheme="minorEastAsia" w:hAnsiTheme="minorHAnsi" w:cstheme="minorBidi"/>
            <w:spacing w:val="0"/>
            <w:sz w:val="22"/>
            <w:szCs w:val="22"/>
            <w:lang w:val="fr-FR" w:eastAsia="fr-FR"/>
          </w:rPr>
          <w:tab/>
        </w:r>
        <w:r w:rsidR="00E843D1" w:rsidRPr="00845A68">
          <w:rPr>
            <w:rStyle w:val="Hyperlink"/>
          </w:rPr>
          <w:t>Assessment information</w:t>
        </w:r>
        <w:r w:rsidR="00E843D1">
          <w:rPr>
            <w:webHidden/>
          </w:rPr>
          <w:tab/>
        </w:r>
        <w:r w:rsidR="00E843D1">
          <w:rPr>
            <w:webHidden/>
          </w:rPr>
          <w:fldChar w:fldCharType="begin"/>
        </w:r>
        <w:r w:rsidR="00E843D1">
          <w:rPr>
            <w:webHidden/>
          </w:rPr>
          <w:instrText xml:space="preserve"> PAGEREF _Toc63592212 \h </w:instrText>
        </w:r>
        <w:r w:rsidR="00E843D1">
          <w:rPr>
            <w:webHidden/>
          </w:rPr>
        </w:r>
        <w:r w:rsidR="00E843D1">
          <w:rPr>
            <w:webHidden/>
          </w:rPr>
          <w:fldChar w:fldCharType="separate"/>
        </w:r>
        <w:r w:rsidR="00C36A69">
          <w:rPr>
            <w:webHidden/>
          </w:rPr>
          <w:t>6</w:t>
        </w:r>
        <w:r w:rsidR="00E843D1">
          <w:rPr>
            <w:webHidden/>
          </w:rPr>
          <w:fldChar w:fldCharType="end"/>
        </w:r>
      </w:hyperlink>
    </w:p>
    <w:p w14:paraId="16317D1E" w14:textId="528496E1" w:rsidR="00E843D1" w:rsidRDefault="00793734">
      <w:pPr>
        <w:pStyle w:val="TOC3"/>
        <w:rPr>
          <w:rFonts w:asciiTheme="minorHAnsi" w:eastAsiaTheme="minorEastAsia" w:hAnsiTheme="minorHAnsi" w:cstheme="minorBidi"/>
          <w:spacing w:val="0"/>
          <w:sz w:val="22"/>
          <w:szCs w:val="22"/>
          <w:lang w:val="fr-FR" w:eastAsia="fr-FR"/>
        </w:rPr>
      </w:pPr>
      <w:hyperlink w:anchor="_Toc63592213" w:history="1">
        <w:r w:rsidR="00E843D1" w:rsidRPr="00845A68">
          <w:rPr>
            <w:rStyle w:val="Hyperlink"/>
          </w:rPr>
          <w:t>1.4.1</w:t>
        </w:r>
        <w:r w:rsidR="00E843D1">
          <w:rPr>
            <w:rFonts w:asciiTheme="minorHAnsi" w:eastAsiaTheme="minorEastAsia" w:hAnsiTheme="minorHAnsi" w:cstheme="minorBidi"/>
            <w:spacing w:val="0"/>
            <w:sz w:val="22"/>
            <w:szCs w:val="22"/>
            <w:lang w:val="fr-FR" w:eastAsia="fr-FR"/>
          </w:rPr>
          <w:tab/>
        </w:r>
        <w:r w:rsidR="00E843D1" w:rsidRPr="00845A68">
          <w:rPr>
            <w:rStyle w:val="Hyperlink"/>
          </w:rPr>
          <w:t>Members of the assessment team</w:t>
        </w:r>
        <w:r w:rsidR="00E843D1">
          <w:rPr>
            <w:webHidden/>
          </w:rPr>
          <w:tab/>
        </w:r>
        <w:r w:rsidR="00E843D1">
          <w:rPr>
            <w:webHidden/>
          </w:rPr>
          <w:fldChar w:fldCharType="begin"/>
        </w:r>
        <w:r w:rsidR="00E843D1">
          <w:rPr>
            <w:webHidden/>
          </w:rPr>
          <w:instrText xml:space="preserve"> PAGEREF _Toc63592213 \h </w:instrText>
        </w:r>
        <w:r w:rsidR="00E843D1">
          <w:rPr>
            <w:webHidden/>
          </w:rPr>
        </w:r>
        <w:r w:rsidR="00E843D1">
          <w:rPr>
            <w:webHidden/>
          </w:rPr>
          <w:fldChar w:fldCharType="separate"/>
        </w:r>
        <w:r w:rsidR="00C36A69">
          <w:rPr>
            <w:webHidden/>
          </w:rPr>
          <w:t>6</w:t>
        </w:r>
        <w:r w:rsidR="00E843D1">
          <w:rPr>
            <w:webHidden/>
          </w:rPr>
          <w:fldChar w:fldCharType="end"/>
        </w:r>
      </w:hyperlink>
    </w:p>
    <w:p w14:paraId="0399AD70" w14:textId="63BEF13C" w:rsidR="00E843D1" w:rsidRDefault="00793734">
      <w:pPr>
        <w:pStyle w:val="TOC3"/>
        <w:rPr>
          <w:rFonts w:asciiTheme="minorHAnsi" w:eastAsiaTheme="minorEastAsia" w:hAnsiTheme="minorHAnsi" w:cstheme="minorBidi"/>
          <w:spacing w:val="0"/>
          <w:sz w:val="22"/>
          <w:szCs w:val="22"/>
          <w:lang w:val="fr-FR" w:eastAsia="fr-FR"/>
        </w:rPr>
      </w:pPr>
      <w:hyperlink w:anchor="_Toc63592214" w:history="1">
        <w:r w:rsidR="00E843D1" w:rsidRPr="00845A68">
          <w:rPr>
            <w:rStyle w:val="Hyperlink"/>
          </w:rPr>
          <w:t>1.4.2</w:t>
        </w:r>
        <w:r w:rsidR="00E843D1">
          <w:rPr>
            <w:rFonts w:asciiTheme="minorHAnsi" w:eastAsiaTheme="minorEastAsia" w:hAnsiTheme="minorHAnsi" w:cstheme="minorBidi"/>
            <w:spacing w:val="0"/>
            <w:sz w:val="22"/>
            <w:szCs w:val="22"/>
            <w:lang w:val="fr-FR" w:eastAsia="fr-FR"/>
          </w:rPr>
          <w:tab/>
        </w:r>
        <w:r w:rsidR="00E843D1" w:rsidRPr="00845A68">
          <w:rPr>
            <w:rStyle w:val="Hyperlink"/>
          </w:rPr>
          <w:t>Place(s) of assessment</w:t>
        </w:r>
        <w:r w:rsidR="00E843D1">
          <w:rPr>
            <w:webHidden/>
          </w:rPr>
          <w:tab/>
        </w:r>
        <w:r w:rsidR="00E843D1">
          <w:rPr>
            <w:webHidden/>
          </w:rPr>
          <w:fldChar w:fldCharType="begin"/>
        </w:r>
        <w:r w:rsidR="00E843D1">
          <w:rPr>
            <w:webHidden/>
          </w:rPr>
          <w:instrText xml:space="preserve"> PAGEREF _Toc63592214 \h </w:instrText>
        </w:r>
        <w:r w:rsidR="00E843D1">
          <w:rPr>
            <w:webHidden/>
          </w:rPr>
        </w:r>
        <w:r w:rsidR="00E843D1">
          <w:rPr>
            <w:webHidden/>
          </w:rPr>
          <w:fldChar w:fldCharType="separate"/>
        </w:r>
        <w:r w:rsidR="00C36A69">
          <w:rPr>
            <w:webHidden/>
          </w:rPr>
          <w:t>7</w:t>
        </w:r>
        <w:r w:rsidR="00E843D1">
          <w:rPr>
            <w:webHidden/>
          </w:rPr>
          <w:fldChar w:fldCharType="end"/>
        </w:r>
      </w:hyperlink>
    </w:p>
    <w:p w14:paraId="399F4461" w14:textId="704E9B98" w:rsidR="00E843D1" w:rsidRDefault="00793734">
      <w:pPr>
        <w:pStyle w:val="TOC3"/>
        <w:rPr>
          <w:rFonts w:asciiTheme="minorHAnsi" w:eastAsiaTheme="minorEastAsia" w:hAnsiTheme="minorHAnsi" w:cstheme="minorBidi"/>
          <w:spacing w:val="0"/>
          <w:sz w:val="22"/>
          <w:szCs w:val="22"/>
          <w:lang w:val="fr-FR" w:eastAsia="fr-FR"/>
        </w:rPr>
      </w:pPr>
      <w:hyperlink w:anchor="_Toc63592215" w:history="1">
        <w:r w:rsidR="00E843D1" w:rsidRPr="00845A68">
          <w:rPr>
            <w:rStyle w:val="Hyperlink"/>
          </w:rPr>
          <w:t>1.4.3</w:t>
        </w:r>
        <w:r w:rsidR="00E843D1">
          <w:rPr>
            <w:rFonts w:asciiTheme="minorHAnsi" w:eastAsiaTheme="minorEastAsia" w:hAnsiTheme="minorHAnsi" w:cstheme="minorBidi"/>
            <w:spacing w:val="0"/>
            <w:sz w:val="22"/>
            <w:szCs w:val="22"/>
            <w:lang w:val="fr-FR" w:eastAsia="fr-FR"/>
          </w:rPr>
          <w:tab/>
        </w:r>
        <w:r w:rsidR="00E843D1" w:rsidRPr="00845A68">
          <w:rPr>
            <w:rStyle w:val="Hyperlink"/>
          </w:rPr>
          <w:t>Assessment date(s)</w:t>
        </w:r>
        <w:r w:rsidR="00E843D1">
          <w:rPr>
            <w:webHidden/>
          </w:rPr>
          <w:tab/>
        </w:r>
        <w:r w:rsidR="00E843D1">
          <w:rPr>
            <w:webHidden/>
          </w:rPr>
          <w:fldChar w:fldCharType="begin"/>
        </w:r>
        <w:r w:rsidR="00E843D1">
          <w:rPr>
            <w:webHidden/>
          </w:rPr>
          <w:instrText xml:space="preserve"> PAGEREF _Toc63592215 \h </w:instrText>
        </w:r>
        <w:r w:rsidR="00E843D1">
          <w:rPr>
            <w:webHidden/>
          </w:rPr>
        </w:r>
        <w:r w:rsidR="00E843D1">
          <w:rPr>
            <w:webHidden/>
          </w:rPr>
          <w:fldChar w:fldCharType="separate"/>
        </w:r>
        <w:r w:rsidR="00C36A69">
          <w:rPr>
            <w:webHidden/>
          </w:rPr>
          <w:t>7</w:t>
        </w:r>
        <w:r w:rsidR="00E843D1">
          <w:rPr>
            <w:webHidden/>
          </w:rPr>
          <w:fldChar w:fldCharType="end"/>
        </w:r>
      </w:hyperlink>
    </w:p>
    <w:p w14:paraId="2E0F1AE6" w14:textId="7B5F417A" w:rsidR="00E843D1" w:rsidRDefault="00793734">
      <w:pPr>
        <w:pStyle w:val="TOC2"/>
        <w:rPr>
          <w:rFonts w:asciiTheme="minorHAnsi" w:eastAsiaTheme="minorEastAsia" w:hAnsiTheme="minorHAnsi" w:cstheme="minorBidi"/>
          <w:spacing w:val="0"/>
          <w:sz w:val="22"/>
          <w:szCs w:val="22"/>
          <w:lang w:val="fr-FR" w:eastAsia="fr-FR"/>
        </w:rPr>
      </w:pPr>
      <w:hyperlink w:anchor="_Toc63592216" w:history="1">
        <w:r w:rsidR="00E843D1" w:rsidRPr="00845A68">
          <w:rPr>
            <w:rStyle w:val="Hyperlink"/>
          </w:rPr>
          <w:t>1.5</w:t>
        </w:r>
        <w:r w:rsidR="00E843D1">
          <w:rPr>
            <w:rFonts w:asciiTheme="minorHAnsi" w:eastAsiaTheme="minorEastAsia" w:hAnsiTheme="minorHAnsi" w:cstheme="minorBidi"/>
            <w:spacing w:val="0"/>
            <w:sz w:val="22"/>
            <w:szCs w:val="22"/>
            <w:lang w:val="fr-FR" w:eastAsia="fr-FR"/>
          </w:rPr>
          <w:tab/>
        </w:r>
        <w:r w:rsidR="00E843D1" w:rsidRPr="00845A68">
          <w:rPr>
            <w:rStyle w:val="Hyperlink"/>
          </w:rPr>
          <w:t>Application information and background information on the assessment</w:t>
        </w:r>
        <w:r w:rsidR="00E843D1">
          <w:rPr>
            <w:webHidden/>
          </w:rPr>
          <w:tab/>
        </w:r>
        <w:r w:rsidR="00E843D1">
          <w:rPr>
            <w:webHidden/>
          </w:rPr>
          <w:fldChar w:fldCharType="begin"/>
        </w:r>
        <w:r w:rsidR="00E843D1">
          <w:rPr>
            <w:webHidden/>
          </w:rPr>
          <w:instrText xml:space="preserve"> PAGEREF _Toc63592216 \h </w:instrText>
        </w:r>
        <w:r w:rsidR="00E843D1">
          <w:rPr>
            <w:webHidden/>
          </w:rPr>
        </w:r>
        <w:r w:rsidR="00E843D1">
          <w:rPr>
            <w:webHidden/>
          </w:rPr>
          <w:fldChar w:fldCharType="separate"/>
        </w:r>
        <w:r w:rsidR="00C36A69">
          <w:rPr>
            <w:webHidden/>
          </w:rPr>
          <w:t>7</w:t>
        </w:r>
        <w:r w:rsidR="00E843D1">
          <w:rPr>
            <w:webHidden/>
          </w:rPr>
          <w:fldChar w:fldCharType="end"/>
        </w:r>
      </w:hyperlink>
    </w:p>
    <w:p w14:paraId="1487C558" w14:textId="1DD19113" w:rsidR="00E843D1" w:rsidRDefault="00793734">
      <w:pPr>
        <w:pStyle w:val="TOC2"/>
        <w:rPr>
          <w:rFonts w:asciiTheme="minorHAnsi" w:eastAsiaTheme="minorEastAsia" w:hAnsiTheme="minorHAnsi" w:cstheme="minorBidi"/>
          <w:spacing w:val="0"/>
          <w:sz w:val="22"/>
          <w:szCs w:val="22"/>
          <w:lang w:val="fr-FR" w:eastAsia="fr-FR"/>
        </w:rPr>
      </w:pPr>
      <w:hyperlink w:anchor="_Toc63592217" w:history="1">
        <w:r w:rsidR="00E843D1" w:rsidRPr="00845A68">
          <w:rPr>
            <w:rStyle w:val="Hyperlink"/>
          </w:rPr>
          <w:t>1.6</w:t>
        </w:r>
        <w:r w:rsidR="00E843D1">
          <w:rPr>
            <w:rFonts w:asciiTheme="minorHAnsi" w:eastAsiaTheme="minorEastAsia" w:hAnsiTheme="minorHAnsi" w:cstheme="minorBidi"/>
            <w:spacing w:val="0"/>
            <w:sz w:val="22"/>
            <w:szCs w:val="22"/>
            <w:lang w:val="fr-FR" w:eastAsia="fr-FR"/>
          </w:rPr>
          <w:tab/>
        </w:r>
        <w:r w:rsidR="00E843D1" w:rsidRPr="00845A68">
          <w:rPr>
            <w:rStyle w:val="Hyperlink"/>
          </w:rPr>
          <w:t>Scopes</w:t>
        </w:r>
        <w:r w:rsidR="00E843D1">
          <w:rPr>
            <w:webHidden/>
          </w:rPr>
          <w:tab/>
        </w:r>
        <w:r w:rsidR="00E843D1">
          <w:rPr>
            <w:webHidden/>
          </w:rPr>
          <w:fldChar w:fldCharType="begin"/>
        </w:r>
        <w:r w:rsidR="00E843D1">
          <w:rPr>
            <w:webHidden/>
          </w:rPr>
          <w:instrText xml:space="preserve"> PAGEREF _Toc63592217 \h </w:instrText>
        </w:r>
        <w:r w:rsidR="00E843D1">
          <w:rPr>
            <w:webHidden/>
          </w:rPr>
        </w:r>
        <w:r w:rsidR="00E843D1">
          <w:rPr>
            <w:webHidden/>
          </w:rPr>
          <w:fldChar w:fldCharType="separate"/>
        </w:r>
        <w:r w:rsidR="00C36A69">
          <w:rPr>
            <w:webHidden/>
          </w:rPr>
          <w:t>7</w:t>
        </w:r>
        <w:r w:rsidR="00E843D1">
          <w:rPr>
            <w:webHidden/>
          </w:rPr>
          <w:fldChar w:fldCharType="end"/>
        </w:r>
      </w:hyperlink>
    </w:p>
    <w:p w14:paraId="37AA8800" w14:textId="5AD2881D" w:rsidR="00E843D1" w:rsidRDefault="00793734">
      <w:pPr>
        <w:pStyle w:val="TOC3"/>
        <w:rPr>
          <w:rFonts w:asciiTheme="minorHAnsi" w:eastAsiaTheme="minorEastAsia" w:hAnsiTheme="minorHAnsi" w:cstheme="minorBidi"/>
          <w:spacing w:val="0"/>
          <w:sz w:val="22"/>
          <w:szCs w:val="22"/>
          <w:lang w:val="fr-FR" w:eastAsia="fr-FR"/>
        </w:rPr>
      </w:pPr>
      <w:hyperlink w:anchor="_Toc63592218" w:history="1">
        <w:r w:rsidR="00E843D1" w:rsidRPr="00845A68">
          <w:rPr>
            <w:rStyle w:val="Hyperlink"/>
          </w:rPr>
          <w:t>1.6.1</w:t>
        </w:r>
        <w:r w:rsidR="00E843D1">
          <w:rPr>
            <w:rFonts w:asciiTheme="minorHAnsi" w:eastAsiaTheme="minorEastAsia" w:hAnsiTheme="minorHAnsi" w:cstheme="minorBidi"/>
            <w:spacing w:val="0"/>
            <w:sz w:val="22"/>
            <w:szCs w:val="22"/>
            <w:lang w:val="fr-FR" w:eastAsia="fr-FR"/>
          </w:rPr>
          <w:tab/>
        </w:r>
        <w:r w:rsidR="00E843D1" w:rsidRPr="00845A68">
          <w:rPr>
            <w:rStyle w:val="Hyperlink"/>
          </w:rPr>
          <w:t>ExCB scope for equipment certification scheme</w:t>
        </w:r>
        <w:r w:rsidR="00E843D1">
          <w:rPr>
            <w:webHidden/>
          </w:rPr>
          <w:tab/>
        </w:r>
        <w:r w:rsidR="00E843D1">
          <w:rPr>
            <w:webHidden/>
          </w:rPr>
          <w:fldChar w:fldCharType="begin"/>
        </w:r>
        <w:r w:rsidR="00E843D1">
          <w:rPr>
            <w:webHidden/>
          </w:rPr>
          <w:instrText xml:space="preserve"> PAGEREF _Toc63592218 \h </w:instrText>
        </w:r>
        <w:r w:rsidR="00E843D1">
          <w:rPr>
            <w:webHidden/>
          </w:rPr>
        </w:r>
        <w:r w:rsidR="00E843D1">
          <w:rPr>
            <w:webHidden/>
          </w:rPr>
          <w:fldChar w:fldCharType="separate"/>
        </w:r>
        <w:r w:rsidR="00C36A69">
          <w:rPr>
            <w:webHidden/>
          </w:rPr>
          <w:t>7</w:t>
        </w:r>
        <w:r w:rsidR="00E843D1">
          <w:rPr>
            <w:webHidden/>
          </w:rPr>
          <w:fldChar w:fldCharType="end"/>
        </w:r>
      </w:hyperlink>
    </w:p>
    <w:p w14:paraId="24304955" w14:textId="7B9745D3" w:rsidR="00E843D1" w:rsidRDefault="00793734">
      <w:pPr>
        <w:pStyle w:val="TOC3"/>
        <w:rPr>
          <w:rFonts w:asciiTheme="minorHAnsi" w:eastAsiaTheme="minorEastAsia" w:hAnsiTheme="minorHAnsi" w:cstheme="minorBidi"/>
          <w:spacing w:val="0"/>
          <w:sz w:val="22"/>
          <w:szCs w:val="22"/>
          <w:lang w:val="fr-FR" w:eastAsia="fr-FR"/>
        </w:rPr>
      </w:pPr>
      <w:hyperlink w:anchor="_Toc63592219" w:history="1">
        <w:r w:rsidR="00E843D1" w:rsidRPr="00845A68">
          <w:rPr>
            <w:rStyle w:val="Hyperlink"/>
          </w:rPr>
          <w:t>1.6.2</w:t>
        </w:r>
        <w:r w:rsidR="00E843D1">
          <w:rPr>
            <w:rFonts w:asciiTheme="minorHAnsi" w:eastAsiaTheme="minorEastAsia" w:hAnsiTheme="minorHAnsi" w:cstheme="minorBidi"/>
            <w:spacing w:val="0"/>
            <w:sz w:val="22"/>
            <w:szCs w:val="22"/>
            <w:lang w:val="fr-FR" w:eastAsia="fr-FR"/>
          </w:rPr>
          <w:tab/>
        </w:r>
        <w:r w:rsidR="00E843D1" w:rsidRPr="00845A68">
          <w:rPr>
            <w:rStyle w:val="Hyperlink"/>
          </w:rPr>
          <w:t>ExTL scope</w:t>
        </w:r>
        <w:r w:rsidR="00E843D1">
          <w:rPr>
            <w:webHidden/>
          </w:rPr>
          <w:tab/>
        </w:r>
        <w:r w:rsidR="00E843D1">
          <w:rPr>
            <w:webHidden/>
          </w:rPr>
          <w:fldChar w:fldCharType="begin"/>
        </w:r>
        <w:r w:rsidR="00E843D1">
          <w:rPr>
            <w:webHidden/>
          </w:rPr>
          <w:instrText xml:space="preserve"> PAGEREF _Toc63592219 \h </w:instrText>
        </w:r>
        <w:r w:rsidR="00E843D1">
          <w:rPr>
            <w:webHidden/>
          </w:rPr>
        </w:r>
        <w:r w:rsidR="00E843D1">
          <w:rPr>
            <w:webHidden/>
          </w:rPr>
          <w:fldChar w:fldCharType="separate"/>
        </w:r>
        <w:r w:rsidR="00C36A69">
          <w:rPr>
            <w:webHidden/>
          </w:rPr>
          <w:t>7</w:t>
        </w:r>
        <w:r w:rsidR="00E843D1">
          <w:rPr>
            <w:webHidden/>
          </w:rPr>
          <w:fldChar w:fldCharType="end"/>
        </w:r>
      </w:hyperlink>
    </w:p>
    <w:p w14:paraId="6B7A19D8" w14:textId="0AB5EF6F" w:rsidR="00E843D1" w:rsidRDefault="00793734">
      <w:pPr>
        <w:pStyle w:val="TOC3"/>
        <w:rPr>
          <w:rFonts w:asciiTheme="minorHAnsi" w:eastAsiaTheme="minorEastAsia" w:hAnsiTheme="minorHAnsi" w:cstheme="minorBidi"/>
          <w:spacing w:val="0"/>
          <w:sz w:val="22"/>
          <w:szCs w:val="22"/>
          <w:lang w:val="fr-FR" w:eastAsia="fr-FR"/>
        </w:rPr>
      </w:pPr>
      <w:hyperlink w:anchor="_Toc63592220" w:history="1">
        <w:r w:rsidR="00E843D1" w:rsidRPr="00845A68">
          <w:rPr>
            <w:rStyle w:val="Hyperlink"/>
          </w:rPr>
          <w:t>1.6.3</w:t>
        </w:r>
        <w:r w:rsidR="00E843D1">
          <w:rPr>
            <w:rFonts w:asciiTheme="minorHAnsi" w:eastAsiaTheme="minorEastAsia" w:hAnsiTheme="minorHAnsi" w:cstheme="minorBidi"/>
            <w:spacing w:val="0"/>
            <w:sz w:val="22"/>
            <w:szCs w:val="22"/>
            <w:lang w:val="fr-FR" w:eastAsia="fr-FR"/>
          </w:rPr>
          <w:tab/>
        </w:r>
        <w:r w:rsidR="00E843D1" w:rsidRPr="00845A68">
          <w:rPr>
            <w:rStyle w:val="Hyperlink"/>
          </w:rPr>
          <w:t>ExCB scope for Service Facilities Scheme</w:t>
        </w:r>
        <w:r w:rsidR="00E843D1">
          <w:rPr>
            <w:webHidden/>
          </w:rPr>
          <w:tab/>
        </w:r>
        <w:r w:rsidR="00E843D1">
          <w:rPr>
            <w:webHidden/>
          </w:rPr>
          <w:fldChar w:fldCharType="begin"/>
        </w:r>
        <w:r w:rsidR="00E843D1">
          <w:rPr>
            <w:webHidden/>
          </w:rPr>
          <w:instrText xml:space="preserve"> PAGEREF _Toc63592220 \h </w:instrText>
        </w:r>
        <w:r w:rsidR="00E843D1">
          <w:rPr>
            <w:webHidden/>
          </w:rPr>
        </w:r>
        <w:r w:rsidR="00E843D1">
          <w:rPr>
            <w:webHidden/>
          </w:rPr>
          <w:fldChar w:fldCharType="separate"/>
        </w:r>
        <w:r w:rsidR="00C36A69">
          <w:rPr>
            <w:webHidden/>
          </w:rPr>
          <w:t>7</w:t>
        </w:r>
        <w:r w:rsidR="00E843D1">
          <w:rPr>
            <w:webHidden/>
          </w:rPr>
          <w:fldChar w:fldCharType="end"/>
        </w:r>
      </w:hyperlink>
    </w:p>
    <w:p w14:paraId="463E56C0" w14:textId="0E2F2316" w:rsidR="00E843D1" w:rsidRDefault="00793734">
      <w:pPr>
        <w:pStyle w:val="TOC1"/>
        <w:rPr>
          <w:rFonts w:asciiTheme="minorHAnsi" w:eastAsiaTheme="minorEastAsia" w:hAnsiTheme="minorHAnsi" w:cstheme="minorBidi"/>
          <w:spacing w:val="0"/>
          <w:sz w:val="22"/>
          <w:szCs w:val="22"/>
          <w:lang w:val="fr-FR" w:eastAsia="fr-FR"/>
        </w:rPr>
      </w:pPr>
      <w:hyperlink w:anchor="_Toc63592221" w:history="1">
        <w:r w:rsidR="00E843D1" w:rsidRPr="00845A68">
          <w:rPr>
            <w:rStyle w:val="Hyperlink"/>
          </w:rPr>
          <w:t>2</w:t>
        </w:r>
        <w:r w:rsidR="00E843D1">
          <w:rPr>
            <w:rFonts w:asciiTheme="minorHAnsi" w:eastAsiaTheme="minorEastAsia" w:hAnsiTheme="minorHAnsi" w:cstheme="minorBidi"/>
            <w:spacing w:val="0"/>
            <w:sz w:val="22"/>
            <w:szCs w:val="22"/>
            <w:lang w:val="fr-FR" w:eastAsia="fr-FR"/>
          </w:rPr>
          <w:tab/>
        </w:r>
        <w:r w:rsidR="00E843D1" w:rsidRPr="00845A68">
          <w:rPr>
            <w:rStyle w:val="Hyperlink"/>
          </w:rPr>
          <w:t>Common information</w:t>
        </w:r>
        <w:r w:rsidR="00E843D1">
          <w:rPr>
            <w:webHidden/>
          </w:rPr>
          <w:tab/>
        </w:r>
        <w:r w:rsidR="00E843D1">
          <w:rPr>
            <w:webHidden/>
          </w:rPr>
          <w:fldChar w:fldCharType="begin"/>
        </w:r>
        <w:r w:rsidR="00E843D1">
          <w:rPr>
            <w:webHidden/>
          </w:rPr>
          <w:instrText xml:space="preserve"> PAGEREF _Toc63592221 \h </w:instrText>
        </w:r>
        <w:r w:rsidR="00E843D1">
          <w:rPr>
            <w:webHidden/>
          </w:rPr>
        </w:r>
        <w:r w:rsidR="00E843D1">
          <w:rPr>
            <w:webHidden/>
          </w:rPr>
          <w:fldChar w:fldCharType="separate"/>
        </w:r>
        <w:r w:rsidR="00C36A69">
          <w:rPr>
            <w:webHidden/>
          </w:rPr>
          <w:t>9</w:t>
        </w:r>
        <w:r w:rsidR="00E843D1">
          <w:rPr>
            <w:webHidden/>
          </w:rPr>
          <w:fldChar w:fldCharType="end"/>
        </w:r>
      </w:hyperlink>
    </w:p>
    <w:p w14:paraId="6092D126" w14:textId="3FDCBC85" w:rsidR="00E843D1" w:rsidRDefault="00793734">
      <w:pPr>
        <w:pStyle w:val="TOC2"/>
        <w:rPr>
          <w:rFonts w:asciiTheme="minorHAnsi" w:eastAsiaTheme="minorEastAsia" w:hAnsiTheme="minorHAnsi" w:cstheme="minorBidi"/>
          <w:spacing w:val="0"/>
          <w:sz w:val="22"/>
          <w:szCs w:val="22"/>
          <w:lang w:val="fr-FR" w:eastAsia="fr-FR"/>
        </w:rPr>
      </w:pPr>
      <w:hyperlink w:anchor="_Toc63592222" w:history="1">
        <w:r w:rsidR="00E843D1" w:rsidRPr="00845A68">
          <w:rPr>
            <w:rStyle w:val="Hyperlink"/>
          </w:rPr>
          <w:t>2.1</w:t>
        </w:r>
        <w:r w:rsidR="00E843D1">
          <w:rPr>
            <w:rFonts w:asciiTheme="minorHAnsi" w:eastAsiaTheme="minorEastAsia" w:hAnsiTheme="minorHAnsi" w:cstheme="minorBidi"/>
            <w:spacing w:val="0"/>
            <w:sz w:val="22"/>
            <w:szCs w:val="22"/>
            <w:lang w:val="fr-FR" w:eastAsia="fr-FR"/>
          </w:rPr>
          <w:tab/>
        </w:r>
        <w:r w:rsidR="00E843D1" w:rsidRPr="00845A68">
          <w:rPr>
            <w:rStyle w:val="Hyperlink"/>
          </w:rPr>
          <w:t>Legal entity of body</w:t>
        </w:r>
        <w:r w:rsidR="00E843D1">
          <w:rPr>
            <w:webHidden/>
          </w:rPr>
          <w:tab/>
        </w:r>
        <w:r w:rsidR="00E843D1">
          <w:rPr>
            <w:webHidden/>
          </w:rPr>
          <w:fldChar w:fldCharType="begin"/>
        </w:r>
        <w:r w:rsidR="00E843D1">
          <w:rPr>
            <w:webHidden/>
          </w:rPr>
          <w:instrText xml:space="preserve"> PAGEREF _Toc63592222 \h </w:instrText>
        </w:r>
        <w:r w:rsidR="00E843D1">
          <w:rPr>
            <w:webHidden/>
          </w:rPr>
        </w:r>
        <w:r w:rsidR="00E843D1">
          <w:rPr>
            <w:webHidden/>
          </w:rPr>
          <w:fldChar w:fldCharType="separate"/>
        </w:r>
        <w:r w:rsidR="00C36A69">
          <w:rPr>
            <w:webHidden/>
          </w:rPr>
          <w:t>9</w:t>
        </w:r>
        <w:r w:rsidR="00E843D1">
          <w:rPr>
            <w:webHidden/>
          </w:rPr>
          <w:fldChar w:fldCharType="end"/>
        </w:r>
      </w:hyperlink>
    </w:p>
    <w:p w14:paraId="7B6E90FE" w14:textId="5A9C4D84" w:rsidR="00E843D1" w:rsidRDefault="00793734">
      <w:pPr>
        <w:pStyle w:val="TOC2"/>
        <w:rPr>
          <w:rFonts w:asciiTheme="minorHAnsi" w:eastAsiaTheme="minorEastAsia" w:hAnsiTheme="minorHAnsi" w:cstheme="minorBidi"/>
          <w:spacing w:val="0"/>
          <w:sz w:val="22"/>
          <w:szCs w:val="22"/>
          <w:lang w:val="fr-FR" w:eastAsia="fr-FR"/>
        </w:rPr>
      </w:pPr>
      <w:hyperlink w:anchor="_Toc63592223" w:history="1">
        <w:r w:rsidR="00E843D1" w:rsidRPr="00845A68">
          <w:rPr>
            <w:rStyle w:val="Hyperlink"/>
          </w:rPr>
          <w:t>2.2</w:t>
        </w:r>
        <w:r w:rsidR="00E843D1">
          <w:rPr>
            <w:rFonts w:asciiTheme="minorHAnsi" w:eastAsiaTheme="minorEastAsia" w:hAnsiTheme="minorHAnsi" w:cstheme="minorBidi"/>
            <w:spacing w:val="0"/>
            <w:sz w:val="22"/>
            <w:szCs w:val="22"/>
            <w:lang w:val="fr-FR" w:eastAsia="fr-FR"/>
          </w:rPr>
          <w:tab/>
        </w:r>
        <w:r w:rsidR="00E843D1" w:rsidRPr="00845A68">
          <w:rPr>
            <w:rStyle w:val="Hyperlink"/>
          </w:rPr>
          <w:t>Financial support</w:t>
        </w:r>
        <w:r w:rsidR="00E843D1">
          <w:rPr>
            <w:webHidden/>
          </w:rPr>
          <w:tab/>
        </w:r>
        <w:r w:rsidR="00E843D1">
          <w:rPr>
            <w:webHidden/>
          </w:rPr>
          <w:fldChar w:fldCharType="begin"/>
        </w:r>
        <w:r w:rsidR="00E843D1">
          <w:rPr>
            <w:webHidden/>
          </w:rPr>
          <w:instrText xml:space="preserve"> PAGEREF _Toc63592223 \h </w:instrText>
        </w:r>
        <w:r w:rsidR="00E843D1">
          <w:rPr>
            <w:webHidden/>
          </w:rPr>
        </w:r>
        <w:r w:rsidR="00E843D1">
          <w:rPr>
            <w:webHidden/>
          </w:rPr>
          <w:fldChar w:fldCharType="separate"/>
        </w:r>
        <w:r w:rsidR="00C36A69">
          <w:rPr>
            <w:webHidden/>
          </w:rPr>
          <w:t>9</w:t>
        </w:r>
        <w:r w:rsidR="00E843D1">
          <w:rPr>
            <w:webHidden/>
          </w:rPr>
          <w:fldChar w:fldCharType="end"/>
        </w:r>
      </w:hyperlink>
    </w:p>
    <w:p w14:paraId="5BBD5995" w14:textId="15D132CD" w:rsidR="00E843D1" w:rsidRDefault="00793734">
      <w:pPr>
        <w:pStyle w:val="TOC2"/>
        <w:rPr>
          <w:rFonts w:asciiTheme="minorHAnsi" w:eastAsiaTheme="minorEastAsia" w:hAnsiTheme="minorHAnsi" w:cstheme="minorBidi"/>
          <w:spacing w:val="0"/>
          <w:sz w:val="22"/>
          <w:szCs w:val="22"/>
          <w:lang w:val="fr-FR" w:eastAsia="fr-FR"/>
        </w:rPr>
      </w:pPr>
      <w:hyperlink w:anchor="_Toc63592224" w:history="1">
        <w:r w:rsidR="00E843D1" w:rsidRPr="00845A68">
          <w:rPr>
            <w:rStyle w:val="Hyperlink"/>
          </w:rPr>
          <w:t>2.3</w:t>
        </w:r>
        <w:r w:rsidR="00E843D1">
          <w:rPr>
            <w:rFonts w:asciiTheme="minorHAnsi" w:eastAsiaTheme="minorEastAsia" w:hAnsiTheme="minorHAnsi" w:cstheme="minorBidi"/>
            <w:spacing w:val="0"/>
            <w:sz w:val="22"/>
            <w:szCs w:val="22"/>
            <w:lang w:val="fr-FR" w:eastAsia="fr-FR"/>
          </w:rPr>
          <w:tab/>
        </w:r>
        <w:r w:rsidR="00E843D1" w:rsidRPr="00845A68">
          <w:rPr>
            <w:rStyle w:val="Hyperlink"/>
          </w:rPr>
          <w:t>History</w:t>
        </w:r>
        <w:r w:rsidR="00E843D1">
          <w:rPr>
            <w:webHidden/>
          </w:rPr>
          <w:tab/>
        </w:r>
        <w:r w:rsidR="00E843D1">
          <w:rPr>
            <w:webHidden/>
          </w:rPr>
          <w:fldChar w:fldCharType="begin"/>
        </w:r>
        <w:r w:rsidR="00E843D1">
          <w:rPr>
            <w:webHidden/>
          </w:rPr>
          <w:instrText xml:space="preserve"> PAGEREF _Toc63592224 \h </w:instrText>
        </w:r>
        <w:r w:rsidR="00E843D1">
          <w:rPr>
            <w:webHidden/>
          </w:rPr>
        </w:r>
        <w:r w:rsidR="00E843D1">
          <w:rPr>
            <w:webHidden/>
          </w:rPr>
          <w:fldChar w:fldCharType="separate"/>
        </w:r>
        <w:r w:rsidR="00C36A69">
          <w:rPr>
            <w:webHidden/>
          </w:rPr>
          <w:t>9</w:t>
        </w:r>
        <w:r w:rsidR="00E843D1">
          <w:rPr>
            <w:webHidden/>
          </w:rPr>
          <w:fldChar w:fldCharType="end"/>
        </w:r>
      </w:hyperlink>
    </w:p>
    <w:p w14:paraId="0A2285F8" w14:textId="2F253E46" w:rsidR="00E843D1" w:rsidRDefault="00793734">
      <w:pPr>
        <w:pStyle w:val="TOC2"/>
        <w:rPr>
          <w:rFonts w:asciiTheme="minorHAnsi" w:eastAsiaTheme="minorEastAsia" w:hAnsiTheme="minorHAnsi" w:cstheme="minorBidi"/>
          <w:spacing w:val="0"/>
          <w:sz w:val="22"/>
          <w:szCs w:val="22"/>
          <w:lang w:val="fr-FR" w:eastAsia="fr-FR"/>
        </w:rPr>
      </w:pPr>
      <w:hyperlink w:anchor="_Toc63592225" w:history="1">
        <w:r w:rsidR="00E843D1" w:rsidRPr="00845A68">
          <w:rPr>
            <w:rStyle w:val="Hyperlink"/>
          </w:rPr>
          <w:t>2.4</w:t>
        </w:r>
        <w:r w:rsidR="00E843D1">
          <w:rPr>
            <w:rFonts w:asciiTheme="minorHAnsi" w:eastAsiaTheme="minorEastAsia" w:hAnsiTheme="minorHAnsi" w:cstheme="minorBidi"/>
            <w:spacing w:val="0"/>
            <w:sz w:val="22"/>
            <w:szCs w:val="22"/>
            <w:lang w:val="fr-FR" w:eastAsia="fr-FR"/>
          </w:rPr>
          <w:tab/>
        </w:r>
        <w:r w:rsidR="00E843D1" w:rsidRPr="00845A68">
          <w:rPr>
            <w:rStyle w:val="Hyperlink"/>
          </w:rPr>
          <w:t>Documentation</w:t>
        </w:r>
        <w:r w:rsidR="00E843D1">
          <w:rPr>
            <w:webHidden/>
          </w:rPr>
          <w:tab/>
        </w:r>
        <w:r w:rsidR="00E843D1">
          <w:rPr>
            <w:webHidden/>
          </w:rPr>
          <w:fldChar w:fldCharType="begin"/>
        </w:r>
        <w:r w:rsidR="00E843D1">
          <w:rPr>
            <w:webHidden/>
          </w:rPr>
          <w:instrText xml:space="preserve"> PAGEREF _Toc63592225 \h </w:instrText>
        </w:r>
        <w:r w:rsidR="00E843D1">
          <w:rPr>
            <w:webHidden/>
          </w:rPr>
        </w:r>
        <w:r w:rsidR="00E843D1">
          <w:rPr>
            <w:webHidden/>
          </w:rPr>
          <w:fldChar w:fldCharType="separate"/>
        </w:r>
        <w:r w:rsidR="00C36A69">
          <w:rPr>
            <w:webHidden/>
          </w:rPr>
          <w:t>9</w:t>
        </w:r>
        <w:r w:rsidR="00E843D1">
          <w:rPr>
            <w:webHidden/>
          </w:rPr>
          <w:fldChar w:fldCharType="end"/>
        </w:r>
      </w:hyperlink>
    </w:p>
    <w:p w14:paraId="697A3097" w14:textId="6D045D0C" w:rsidR="00E843D1" w:rsidRDefault="00793734">
      <w:pPr>
        <w:pStyle w:val="TOC3"/>
        <w:rPr>
          <w:rFonts w:asciiTheme="minorHAnsi" w:eastAsiaTheme="minorEastAsia" w:hAnsiTheme="minorHAnsi" w:cstheme="minorBidi"/>
          <w:spacing w:val="0"/>
          <w:sz w:val="22"/>
          <w:szCs w:val="22"/>
          <w:lang w:val="fr-FR" w:eastAsia="fr-FR"/>
        </w:rPr>
      </w:pPr>
      <w:hyperlink w:anchor="_Toc63592226" w:history="1">
        <w:r w:rsidR="00E843D1" w:rsidRPr="00845A68">
          <w:rPr>
            <w:rStyle w:val="Hyperlink"/>
          </w:rPr>
          <w:t>2.4.1</w:t>
        </w:r>
        <w:r w:rsidR="00E843D1">
          <w:rPr>
            <w:rFonts w:asciiTheme="minorHAnsi" w:eastAsiaTheme="minorEastAsia" w:hAnsiTheme="minorHAnsi" w:cstheme="minorBidi"/>
            <w:spacing w:val="0"/>
            <w:sz w:val="22"/>
            <w:szCs w:val="22"/>
            <w:lang w:val="fr-FR" w:eastAsia="fr-FR"/>
          </w:rPr>
          <w:tab/>
        </w:r>
        <w:r w:rsidR="00E843D1" w:rsidRPr="00845A68">
          <w:rPr>
            <w:rStyle w:val="Hyperlink"/>
          </w:rPr>
          <w:t>Quality manual</w:t>
        </w:r>
        <w:r w:rsidR="00E843D1">
          <w:rPr>
            <w:webHidden/>
          </w:rPr>
          <w:tab/>
        </w:r>
        <w:r w:rsidR="00E843D1">
          <w:rPr>
            <w:webHidden/>
          </w:rPr>
          <w:fldChar w:fldCharType="begin"/>
        </w:r>
        <w:r w:rsidR="00E843D1">
          <w:rPr>
            <w:webHidden/>
          </w:rPr>
          <w:instrText xml:space="preserve"> PAGEREF _Toc63592226 \h </w:instrText>
        </w:r>
        <w:r w:rsidR="00E843D1">
          <w:rPr>
            <w:webHidden/>
          </w:rPr>
        </w:r>
        <w:r w:rsidR="00E843D1">
          <w:rPr>
            <w:webHidden/>
          </w:rPr>
          <w:fldChar w:fldCharType="separate"/>
        </w:r>
        <w:r w:rsidR="00C36A69">
          <w:rPr>
            <w:webHidden/>
          </w:rPr>
          <w:t>9</w:t>
        </w:r>
        <w:r w:rsidR="00E843D1">
          <w:rPr>
            <w:webHidden/>
          </w:rPr>
          <w:fldChar w:fldCharType="end"/>
        </w:r>
      </w:hyperlink>
    </w:p>
    <w:p w14:paraId="0FA70539" w14:textId="798AA4BB" w:rsidR="00E843D1" w:rsidRDefault="00793734">
      <w:pPr>
        <w:pStyle w:val="TOC3"/>
        <w:rPr>
          <w:rFonts w:asciiTheme="minorHAnsi" w:eastAsiaTheme="minorEastAsia" w:hAnsiTheme="minorHAnsi" w:cstheme="minorBidi"/>
          <w:spacing w:val="0"/>
          <w:sz w:val="22"/>
          <w:szCs w:val="22"/>
          <w:lang w:val="fr-FR" w:eastAsia="fr-FR"/>
        </w:rPr>
      </w:pPr>
      <w:hyperlink w:anchor="_Toc63592227" w:history="1">
        <w:r w:rsidR="00E843D1" w:rsidRPr="00845A68">
          <w:rPr>
            <w:rStyle w:val="Hyperlink"/>
          </w:rPr>
          <w:t>2.4.2</w:t>
        </w:r>
        <w:r w:rsidR="00E843D1">
          <w:rPr>
            <w:rFonts w:asciiTheme="minorHAnsi" w:eastAsiaTheme="minorEastAsia" w:hAnsiTheme="minorHAnsi" w:cstheme="minorBidi"/>
            <w:spacing w:val="0"/>
            <w:sz w:val="22"/>
            <w:szCs w:val="22"/>
            <w:lang w:val="fr-FR" w:eastAsia="fr-FR"/>
          </w:rPr>
          <w:tab/>
        </w:r>
        <w:r w:rsidR="00E843D1" w:rsidRPr="00845A68">
          <w:rPr>
            <w:rStyle w:val="Hyperlink"/>
          </w:rPr>
          <w:t>Procedures</w:t>
        </w:r>
        <w:r w:rsidR="00E843D1">
          <w:rPr>
            <w:webHidden/>
          </w:rPr>
          <w:tab/>
        </w:r>
        <w:r w:rsidR="00E843D1">
          <w:rPr>
            <w:webHidden/>
          </w:rPr>
          <w:fldChar w:fldCharType="begin"/>
        </w:r>
        <w:r w:rsidR="00E843D1">
          <w:rPr>
            <w:webHidden/>
          </w:rPr>
          <w:instrText xml:space="preserve"> PAGEREF _Toc63592227 \h </w:instrText>
        </w:r>
        <w:r w:rsidR="00E843D1">
          <w:rPr>
            <w:webHidden/>
          </w:rPr>
        </w:r>
        <w:r w:rsidR="00E843D1">
          <w:rPr>
            <w:webHidden/>
          </w:rPr>
          <w:fldChar w:fldCharType="separate"/>
        </w:r>
        <w:r w:rsidR="00C36A69">
          <w:rPr>
            <w:webHidden/>
          </w:rPr>
          <w:t>10</w:t>
        </w:r>
        <w:r w:rsidR="00E843D1">
          <w:rPr>
            <w:webHidden/>
          </w:rPr>
          <w:fldChar w:fldCharType="end"/>
        </w:r>
      </w:hyperlink>
    </w:p>
    <w:p w14:paraId="1580128F" w14:textId="52C2492B" w:rsidR="00E843D1" w:rsidRDefault="00793734">
      <w:pPr>
        <w:pStyle w:val="TOC3"/>
        <w:rPr>
          <w:rFonts w:asciiTheme="minorHAnsi" w:eastAsiaTheme="minorEastAsia" w:hAnsiTheme="minorHAnsi" w:cstheme="minorBidi"/>
          <w:spacing w:val="0"/>
          <w:sz w:val="22"/>
          <w:szCs w:val="22"/>
          <w:lang w:val="fr-FR" w:eastAsia="fr-FR"/>
        </w:rPr>
      </w:pPr>
      <w:hyperlink w:anchor="_Toc63592228" w:history="1">
        <w:r w:rsidR="00E843D1" w:rsidRPr="00845A68">
          <w:rPr>
            <w:rStyle w:val="Hyperlink"/>
          </w:rPr>
          <w:t>2.4.3</w:t>
        </w:r>
        <w:r w:rsidR="00E843D1">
          <w:rPr>
            <w:rFonts w:asciiTheme="minorHAnsi" w:eastAsiaTheme="minorEastAsia" w:hAnsiTheme="minorHAnsi" w:cstheme="minorBidi"/>
            <w:spacing w:val="0"/>
            <w:sz w:val="22"/>
            <w:szCs w:val="22"/>
            <w:lang w:val="fr-FR" w:eastAsia="fr-FR"/>
          </w:rPr>
          <w:tab/>
        </w:r>
        <w:r w:rsidR="00E843D1" w:rsidRPr="00845A68">
          <w:rPr>
            <w:rStyle w:val="Hyperlink"/>
          </w:rPr>
          <w:t>Work instructions</w:t>
        </w:r>
        <w:r w:rsidR="00E843D1">
          <w:rPr>
            <w:webHidden/>
          </w:rPr>
          <w:tab/>
        </w:r>
        <w:r w:rsidR="00E843D1">
          <w:rPr>
            <w:webHidden/>
          </w:rPr>
          <w:fldChar w:fldCharType="begin"/>
        </w:r>
        <w:r w:rsidR="00E843D1">
          <w:rPr>
            <w:webHidden/>
          </w:rPr>
          <w:instrText xml:space="preserve"> PAGEREF _Toc63592228 \h </w:instrText>
        </w:r>
        <w:r w:rsidR="00E843D1">
          <w:rPr>
            <w:webHidden/>
          </w:rPr>
        </w:r>
        <w:r w:rsidR="00E843D1">
          <w:rPr>
            <w:webHidden/>
          </w:rPr>
          <w:fldChar w:fldCharType="separate"/>
        </w:r>
        <w:r w:rsidR="00C36A69">
          <w:rPr>
            <w:webHidden/>
          </w:rPr>
          <w:t>10</w:t>
        </w:r>
        <w:r w:rsidR="00E843D1">
          <w:rPr>
            <w:webHidden/>
          </w:rPr>
          <w:fldChar w:fldCharType="end"/>
        </w:r>
      </w:hyperlink>
    </w:p>
    <w:p w14:paraId="6D54A9ED" w14:textId="075BA2AF" w:rsidR="00E843D1" w:rsidRDefault="00793734">
      <w:pPr>
        <w:pStyle w:val="TOC3"/>
        <w:rPr>
          <w:rFonts w:asciiTheme="minorHAnsi" w:eastAsiaTheme="minorEastAsia" w:hAnsiTheme="minorHAnsi" w:cstheme="minorBidi"/>
          <w:spacing w:val="0"/>
          <w:sz w:val="22"/>
          <w:szCs w:val="22"/>
          <w:lang w:val="fr-FR" w:eastAsia="fr-FR"/>
        </w:rPr>
      </w:pPr>
      <w:hyperlink w:anchor="_Toc63592229" w:history="1">
        <w:r w:rsidR="00E843D1" w:rsidRPr="00845A68">
          <w:rPr>
            <w:rStyle w:val="Hyperlink"/>
          </w:rPr>
          <w:t>2.4.4</w:t>
        </w:r>
        <w:r w:rsidR="00E843D1">
          <w:rPr>
            <w:rFonts w:asciiTheme="minorHAnsi" w:eastAsiaTheme="minorEastAsia" w:hAnsiTheme="minorHAnsi" w:cstheme="minorBidi"/>
            <w:spacing w:val="0"/>
            <w:sz w:val="22"/>
            <w:szCs w:val="22"/>
            <w:lang w:val="fr-FR" w:eastAsia="fr-FR"/>
          </w:rPr>
          <w:tab/>
        </w:r>
        <w:r w:rsidR="00E843D1" w:rsidRPr="00845A68">
          <w:rPr>
            <w:rStyle w:val="Hyperlink"/>
          </w:rPr>
          <w:t>Records (including test records where relevant)</w:t>
        </w:r>
        <w:r w:rsidR="00E843D1">
          <w:rPr>
            <w:webHidden/>
          </w:rPr>
          <w:tab/>
        </w:r>
        <w:r w:rsidR="00E843D1">
          <w:rPr>
            <w:webHidden/>
          </w:rPr>
          <w:fldChar w:fldCharType="begin"/>
        </w:r>
        <w:r w:rsidR="00E843D1">
          <w:rPr>
            <w:webHidden/>
          </w:rPr>
          <w:instrText xml:space="preserve"> PAGEREF _Toc63592229 \h </w:instrText>
        </w:r>
        <w:r w:rsidR="00E843D1">
          <w:rPr>
            <w:webHidden/>
          </w:rPr>
        </w:r>
        <w:r w:rsidR="00E843D1">
          <w:rPr>
            <w:webHidden/>
          </w:rPr>
          <w:fldChar w:fldCharType="separate"/>
        </w:r>
        <w:r w:rsidR="00C36A69">
          <w:rPr>
            <w:webHidden/>
          </w:rPr>
          <w:t>10</w:t>
        </w:r>
        <w:r w:rsidR="00E843D1">
          <w:rPr>
            <w:webHidden/>
          </w:rPr>
          <w:fldChar w:fldCharType="end"/>
        </w:r>
      </w:hyperlink>
    </w:p>
    <w:p w14:paraId="6407C8DB" w14:textId="49916D06" w:rsidR="00E843D1" w:rsidRDefault="00793734">
      <w:pPr>
        <w:pStyle w:val="TOC3"/>
        <w:rPr>
          <w:rFonts w:asciiTheme="minorHAnsi" w:eastAsiaTheme="minorEastAsia" w:hAnsiTheme="minorHAnsi" w:cstheme="minorBidi"/>
          <w:spacing w:val="0"/>
          <w:sz w:val="22"/>
          <w:szCs w:val="22"/>
          <w:lang w:val="fr-FR" w:eastAsia="fr-FR"/>
        </w:rPr>
      </w:pPr>
      <w:hyperlink w:anchor="_Toc63592230" w:history="1">
        <w:r w:rsidR="00E843D1" w:rsidRPr="00845A68">
          <w:rPr>
            <w:rStyle w:val="Hyperlink"/>
          </w:rPr>
          <w:t>2.4.5</w:t>
        </w:r>
        <w:r w:rsidR="00E843D1">
          <w:rPr>
            <w:rFonts w:asciiTheme="minorHAnsi" w:eastAsiaTheme="minorEastAsia" w:hAnsiTheme="minorHAnsi" w:cstheme="minorBidi"/>
            <w:spacing w:val="0"/>
            <w:sz w:val="22"/>
            <w:szCs w:val="22"/>
            <w:lang w:val="fr-FR" w:eastAsia="fr-FR"/>
          </w:rPr>
          <w:tab/>
        </w:r>
        <w:r w:rsidR="00E843D1" w:rsidRPr="00845A68">
          <w:rPr>
            <w:rStyle w:val="Hyperlink"/>
          </w:rPr>
          <w:t>Document change control</w:t>
        </w:r>
        <w:r w:rsidR="00E843D1">
          <w:rPr>
            <w:webHidden/>
          </w:rPr>
          <w:tab/>
        </w:r>
        <w:r w:rsidR="00E843D1">
          <w:rPr>
            <w:webHidden/>
          </w:rPr>
          <w:fldChar w:fldCharType="begin"/>
        </w:r>
        <w:r w:rsidR="00E843D1">
          <w:rPr>
            <w:webHidden/>
          </w:rPr>
          <w:instrText xml:space="preserve"> PAGEREF _Toc63592230 \h </w:instrText>
        </w:r>
        <w:r w:rsidR="00E843D1">
          <w:rPr>
            <w:webHidden/>
          </w:rPr>
        </w:r>
        <w:r w:rsidR="00E843D1">
          <w:rPr>
            <w:webHidden/>
          </w:rPr>
          <w:fldChar w:fldCharType="separate"/>
        </w:r>
        <w:r w:rsidR="00C36A69">
          <w:rPr>
            <w:webHidden/>
          </w:rPr>
          <w:t>10</w:t>
        </w:r>
        <w:r w:rsidR="00E843D1">
          <w:rPr>
            <w:webHidden/>
          </w:rPr>
          <w:fldChar w:fldCharType="end"/>
        </w:r>
      </w:hyperlink>
    </w:p>
    <w:p w14:paraId="19B158CC" w14:textId="4847A2F7" w:rsidR="00E843D1" w:rsidRDefault="00793734">
      <w:pPr>
        <w:pStyle w:val="TOC2"/>
        <w:rPr>
          <w:rFonts w:asciiTheme="minorHAnsi" w:eastAsiaTheme="minorEastAsia" w:hAnsiTheme="minorHAnsi" w:cstheme="minorBidi"/>
          <w:spacing w:val="0"/>
          <w:sz w:val="22"/>
          <w:szCs w:val="22"/>
          <w:lang w:val="fr-FR" w:eastAsia="fr-FR"/>
        </w:rPr>
      </w:pPr>
      <w:hyperlink w:anchor="_Toc63592231" w:history="1">
        <w:r w:rsidR="00E843D1" w:rsidRPr="00845A68">
          <w:rPr>
            <w:rStyle w:val="Hyperlink"/>
          </w:rPr>
          <w:t>2.5</w:t>
        </w:r>
        <w:r w:rsidR="00E843D1">
          <w:rPr>
            <w:rFonts w:asciiTheme="minorHAnsi" w:eastAsiaTheme="minorEastAsia" w:hAnsiTheme="minorHAnsi" w:cstheme="minorBidi"/>
            <w:spacing w:val="0"/>
            <w:sz w:val="22"/>
            <w:szCs w:val="22"/>
            <w:lang w:val="fr-FR" w:eastAsia="fr-FR"/>
          </w:rPr>
          <w:tab/>
        </w:r>
        <w:r w:rsidR="00E843D1" w:rsidRPr="00845A68">
          <w:rPr>
            <w:rStyle w:val="Hyperlink"/>
          </w:rPr>
          <w:t>Confidentiality</w:t>
        </w:r>
        <w:r w:rsidR="00E843D1">
          <w:rPr>
            <w:webHidden/>
          </w:rPr>
          <w:tab/>
        </w:r>
        <w:r w:rsidR="00E843D1">
          <w:rPr>
            <w:webHidden/>
          </w:rPr>
          <w:fldChar w:fldCharType="begin"/>
        </w:r>
        <w:r w:rsidR="00E843D1">
          <w:rPr>
            <w:webHidden/>
          </w:rPr>
          <w:instrText xml:space="preserve"> PAGEREF _Toc63592231 \h </w:instrText>
        </w:r>
        <w:r w:rsidR="00E843D1">
          <w:rPr>
            <w:webHidden/>
          </w:rPr>
        </w:r>
        <w:r w:rsidR="00E843D1">
          <w:rPr>
            <w:webHidden/>
          </w:rPr>
          <w:fldChar w:fldCharType="separate"/>
        </w:r>
        <w:r w:rsidR="00C36A69">
          <w:rPr>
            <w:webHidden/>
          </w:rPr>
          <w:t>11</w:t>
        </w:r>
        <w:r w:rsidR="00E843D1">
          <w:rPr>
            <w:webHidden/>
          </w:rPr>
          <w:fldChar w:fldCharType="end"/>
        </w:r>
      </w:hyperlink>
    </w:p>
    <w:p w14:paraId="43A8386A" w14:textId="56BAC980" w:rsidR="00E843D1" w:rsidRDefault="00793734">
      <w:pPr>
        <w:pStyle w:val="TOC2"/>
        <w:rPr>
          <w:rFonts w:asciiTheme="minorHAnsi" w:eastAsiaTheme="minorEastAsia" w:hAnsiTheme="minorHAnsi" w:cstheme="minorBidi"/>
          <w:spacing w:val="0"/>
          <w:sz w:val="22"/>
          <w:szCs w:val="22"/>
          <w:lang w:val="fr-FR" w:eastAsia="fr-FR"/>
        </w:rPr>
      </w:pPr>
      <w:hyperlink w:anchor="_Toc63592232" w:history="1">
        <w:r w:rsidR="00E843D1" w:rsidRPr="00845A68">
          <w:rPr>
            <w:rStyle w:val="Hyperlink"/>
          </w:rPr>
          <w:t>2.6</w:t>
        </w:r>
        <w:r w:rsidR="00E843D1">
          <w:rPr>
            <w:rFonts w:asciiTheme="minorHAnsi" w:eastAsiaTheme="minorEastAsia" w:hAnsiTheme="minorHAnsi" w:cstheme="minorBidi"/>
            <w:spacing w:val="0"/>
            <w:sz w:val="22"/>
            <w:szCs w:val="22"/>
            <w:lang w:val="fr-FR" w:eastAsia="fr-FR"/>
          </w:rPr>
          <w:tab/>
        </w:r>
        <w:r w:rsidR="00E843D1" w:rsidRPr="00845A68">
          <w:rPr>
            <w:rStyle w:val="Hyperlink"/>
          </w:rPr>
          <w:t>Communication with public and customers (Hard copy and Electronic)</w:t>
        </w:r>
        <w:r w:rsidR="00E843D1">
          <w:rPr>
            <w:webHidden/>
          </w:rPr>
          <w:tab/>
        </w:r>
        <w:r w:rsidR="00E843D1">
          <w:rPr>
            <w:webHidden/>
          </w:rPr>
          <w:fldChar w:fldCharType="begin"/>
        </w:r>
        <w:r w:rsidR="00E843D1">
          <w:rPr>
            <w:webHidden/>
          </w:rPr>
          <w:instrText xml:space="preserve"> PAGEREF _Toc63592232 \h </w:instrText>
        </w:r>
        <w:r w:rsidR="00E843D1">
          <w:rPr>
            <w:webHidden/>
          </w:rPr>
        </w:r>
        <w:r w:rsidR="00E843D1">
          <w:rPr>
            <w:webHidden/>
          </w:rPr>
          <w:fldChar w:fldCharType="separate"/>
        </w:r>
        <w:r w:rsidR="00C36A69">
          <w:rPr>
            <w:webHidden/>
          </w:rPr>
          <w:t>11</w:t>
        </w:r>
        <w:r w:rsidR="00E843D1">
          <w:rPr>
            <w:webHidden/>
          </w:rPr>
          <w:fldChar w:fldCharType="end"/>
        </w:r>
      </w:hyperlink>
    </w:p>
    <w:p w14:paraId="27891E17" w14:textId="7889FAE3" w:rsidR="00E843D1" w:rsidRDefault="00793734">
      <w:pPr>
        <w:pStyle w:val="TOC2"/>
        <w:rPr>
          <w:rFonts w:asciiTheme="minorHAnsi" w:eastAsiaTheme="minorEastAsia" w:hAnsiTheme="minorHAnsi" w:cstheme="minorBidi"/>
          <w:spacing w:val="0"/>
          <w:sz w:val="22"/>
          <w:szCs w:val="22"/>
          <w:lang w:val="fr-FR" w:eastAsia="fr-FR"/>
        </w:rPr>
      </w:pPr>
      <w:hyperlink w:anchor="_Toc63592233" w:history="1">
        <w:r w:rsidR="00E843D1" w:rsidRPr="00845A68">
          <w:rPr>
            <w:rStyle w:val="Hyperlink"/>
          </w:rPr>
          <w:t>2.7</w:t>
        </w:r>
        <w:r w:rsidR="00E843D1">
          <w:rPr>
            <w:rFonts w:asciiTheme="minorHAnsi" w:eastAsiaTheme="minorEastAsia" w:hAnsiTheme="minorHAnsi" w:cstheme="minorBidi"/>
            <w:spacing w:val="0"/>
            <w:sz w:val="22"/>
            <w:szCs w:val="22"/>
            <w:lang w:val="fr-FR" w:eastAsia="fr-FR"/>
          </w:rPr>
          <w:tab/>
        </w:r>
        <w:r w:rsidR="00E843D1" w:rsidRPr="00845A68">
          <w:rPr>
            <w:rStyle w:val="Hyperlink"/>
          </w:rPr>
          <w:t>Recognitions and agreements</w:t>
        </w:r>
        <w:r w:rsidR="00E843D1">
          <w:rPr>
            <w:webHidden/>
          </w:rPr>
          <w:tab/>
        </w:r>
        <w:r w:rsidR="00E843D1">
          <w:rPr>
            <w:webHidden/>
          </w:rPr>
          <w:fldChar w:fldCharType="begin"/>
        </w:r>
        <w:r w:rsidR="00E843D1">
          <w:rPr>
            <w:webHidden/>
          </w:rPr>
          <w:instrText xml:space="preserve"> PAGEREF _Toc63592233 \h </w:instrText>
        </w:r>
        <w:r w:rsidR="00E843D1">
          <w:rPr>
            <w:webHidden/>
          </w:rPr>
        </w:r>
        <w:r w:rsidR="00E843D1">
          <w:rPr>
            <w:webHidden/>
          </w:rPr>
          <w:fldChar w:fldCharType="separate"/>
        </w:r>
        <w:r w:rsidR="00C36A69">
          <w:rPr>
            <w:webHidden/>
          </w:rPr>
          <w:t>11</w:t>
        </w:r>
        <w:r w:rsidR="00E843D1">
          <w:rPr>
            <w:webHidden/>
          </w:rPr>
          <w:fldChar w:fldCharType="end"/>
        </w:r>
      </w:hyperlink>
    </w:p>
    <w:p w14:paraId="52541B31" w14:textId="1B256E8E" w:rsidR="00E843D1" w:rsidRDefault="00793734">
      <w:pPr>
        <w:pStyle w:val="TOC2"/>
        <w:rPr>
          <w:rFonts w:asciiTheme="minorHAnsi" w:eastAsiaTheme="minorEastAsia" w:hAnsiTheme="minorHAnsi" w:cstheme="minorBidi"/>
          <w:spacing w:val="0"/>
          <w:sz w:val="22"/>
          <w:szCs w:val="22"/>
          <w:lang w:val="fr-FR" w:eastAsia="fr-FR"/>
        </w:rPr>
      </w:pPr>
      <w:hyperlink w:anchor="_Toc63592234" w:history="1">
        <w:r w:rsidR="00E843D1" w:rsidRPr="00845A68">
          <w:rPr>
            <w:rStyle w:val="Hyperlink"/>
          </w:rPr>
          <w:t>2.8</w:t>
        </w:r>
        <w:r w:rsidR="00E843D1">
          <w:rPr>
            <w:rFonts w:asciiTheme="minorHAnsi" w:eastAsiaTheme="minorEastAsia" w:hAnsiTheme="minorHAnsi" w:cstheme="minorBidi"/>
            <w:spacing w:val="0"/>
            <w:sz w:val="22"/>
            <w:szCs w:val="22"/>
            <w:lang w:val="fr-FR" w:eastAsia="fr-FR"/>
          </w:rPr>
          <w:tab/>
        </w:r>
        <w:r w:rsidR="00E843D1" w:rsidRPr="00845A68">
          <w:rPr>
            <w:rStyle w:val="Hyperlink"/>
          </w:rPr>
          <w:t>Internal audit</w:t>
        </w:r>
        <w:r w:rsidR="00E843D1">
          <w:rPr>
            <w:webHidden/>
          </w:rPr>
          <w:tab/>
        </w:r>
        <w:r w:rsidR="00E843D1">
          <w:rPr>
            <w:webHidden/>
          </w:rPr>
          <w:fldChar w:fldCharType="begin"/>
        </w:r>
        <w:r w:rsidR="00E843D1">
          <w:rPr>
            <w:webHidden/>
          </w:rPr>
          <w:instrText xml:space="preserve"> PAGEREF _Toc63592234 \h </w:instrText>
        </w:r>
        <w:r w:rsidR="00E843D1">
          <w:rPr>
            <w:webHidden/>
          </w:rPr>
        </w:r>
        <w:r w:rsidR="00E843D1">
          <w:rPr>
            <w:webHidden/>
          </w:rPr>
          <w:fldChar w:fldCharType="separate"/>
        </w:r>
        <w:r w:rsidR="00C36A69">
          <w:rPr>
            <w:webHidden/>
          </w:rPr>
          <w:t>11</w:t>
        </w:r>
        <w:r w:rsidR="00E843D1">
          <w:rPr>
            <w:webHidden/>
          </w:rPr>
          <w:fldChar w:fldCharType="end"/>
        </w:r>
      </w:hyperlink>
    </w:p>
    <w:p w14:paraId="7FA40189" w14:textId="0D229639" w:rsidR="00E843D1" w:rsidRDefault="00793734">
      <w:pPr>
        <w:pStyle w:val="TOC2"/>
        <w:rPr>
          <w:rFonts w:asciiTheme="minorHAnsi" w:eastAsiaTheme="minorEastAsia" w:hAnsiTheme="minorHAnsi" w:cstheme="minorBidi"/>
          <w:spacing w:val="0"/>
          <w:sz w:val="22"/>
          <w:szCs w:val="22"/>
          <w:lang w:val="fr-FR" w:eastAsia="fr-FR"/>
        </w:rPr>
      </w:pPr>
      <w:hyperlink w:anchor="_Toc63592235" w:history="1">
        <w:r w:rsidR="00E843D1" w:rsidRPr="00845A68">
          <w:rPr>
            <w:rStyle w:val="Hyperlink"/>
          </w:rPr>
          <w:t>2.9</w:t>
        </w:r>
        <w:r w:rsidR="00E843D1">
          <w:rPr>
            <w:rFonts w:asciiTheme="minorHAnsi" w:eastAsiaTheme="minorEastAsia" w:hAnsiTheme="minorHAnsi" w:cstheme="minorBidi"/>
            <w:spacing w:val="0"/>
            <w:sz w:val="22"/>
            <w:szCs w:val="22"/>
            <w:lang w:val="fr-FR" w:eastAsia="fr-FR"/>
          </w:rPr>
          <w:tab/>
        </w:r>
        <w:r w:rsidR="00E843D1" w:rsidRPr="00845A68">
          <w:rPr>
            <w:rStyle w:val="Hyperlink"/>
          </w:rPr>
          <w:t>Management review</w:t>
        </w:r>
        <w:r w:rsidR="00E843D1">
          <w:rPr>
            <w:webHidden/>
          </w:rPr>
          <w:tab/>
        </w:r>
        <w:r w:rsidR="00E843D1">
          <w:rPr>
            <w:webHidden/>
          </w:rPr>
          <w:fldChar w:fldCharType="begin"/>
        </w:r>
        <w:r w:rsidR="00E843D1">
          <w:rPr>
            <w:webHidden/>
          </w:rPr>
          <w:instrText xml:space="preserve"> PAGEREF _Toc63592235 \h </w:instrText>
        </w:r>
        <w:r w:rsidR="00E843D1">
          <w:rPr>
            <w:webHidden/>
          </w:rPr>
        </w:r>
        <w:r w:rsidR="00E843D1">
          <w:rPr>
            <w:webHidden/>
          </w:rPr>
          <w:fldChar w:fldCharType="separate"/>
        </w:r>
        <w:r w:rsidR="00C36A69">
          <w:rPr>
            <w:webHidden/>
          </w:rPr>
          <w:t>11</w:t>
        </w:r>
        <w:r w:rsidR="00E843D1">
          <w:rPr>
            <w:webHidden/>
          </w:rPr>
          <w:fldChar w:fldCharType="end"/>
        </w:r>
      </w:hyperlink>
    </w:p>
    <w:p w14:paraId="51DBE3B3" w14:textId="643A6ACB" w:rsidR="00E843D1" w:rsidRDefault="00793734">
      <w:pPr>
        <w:pStyle w:val="TOC2"/>
        <w:rPr>
          <w:rFonts w:asciiTheme="minorHAnsi" w:eastAsiaTheme="minorEastAsia" w:hAnsiTheme="minorHAnsi" w:cstheme="minorBidi"/>
          <w:spacing w:val="0"/>
          <w:sz w:val="22"/>
          <w:szCs w:val="22"/>
          <w:lang w:val="fr-FR" w:eastAsia="fr-FR"/>
        </w:rPr>
      </w:pPr>
      <w:hyperlink w:anchor="_Toc63592236" w:history="1">
        <w:r w:rsidR="00E843D1" w:rsidRPr="00845A68">
          <w:rPr>
            <w:rStyle w:val="Hyperlink"/>
          </w:rPr>
          <w:t>2.10</w:t>
        </w:r>
        <w:r w:rsidR="00E843D1">
          <w:rPr>
            <w:rFonts w:asciiTheme="minorHAnsi" w:eastAsiaTheme="minorEastAsia" w:hAnsiTheme="minorHAnsi" w:cstheme="minorBidi"/>
            <w:spacing w:val="0"/>
            <w:sz w:val="22"/>
            <w:szCs w:val="22"/>
            <w:lang w:val="fr-FR" w:eastAsia="fr-FR"/>
          </w:rPr>
          <w:tab/>
        </w:r>
        <w:r w:rsidR="00E843D1" w:rsidRPr="00845A68">
          <w:rPr>
            <w:rStyle w:val="Hyperlink"/>
          </w:rPr>
          <w:t>Contracting, subcontracting and witness testing</w:t>
        </w:r>
        <w:r w:rsidR="00E843D1">
          <w:rPr>
            <w:webHidden/>
          </w:rPr>
          <w:tab/>
        </w:r>
        <w:r w:rsidR="00E843D1">
          <w:rPr>
            <w:webHidden/>
          </w:rPr>
          <w:fldChar w:fldCharType="begin"/>
        </w:r>
        <w:r w:rsidR="00E843D1">
          <w:rPr>
            <w:webHidden/>
          </w:rPr>
          <w:instrText xml:space="preserve"> PAGEREF _Toc63592236 \h </w:instrText>
        </w:r>
        <w:r w:rsidR="00E843D1">
          <w:rPr>
            <w:webHidden/>
          </w:rPr>
        </w:r>
        <w:r w:rsidR="00E843D1">
          <w:rPr>
            <w:webHidden/>
          </w:rPr>
          <w:fldChar w:fldCharType="separate"/>
        </w:r>
        <w:r w:rsidR="00C36A69">
          <w:rPr>
            <w:webHidden/>
          </w:rPr>
          <w:t>11</w:t>
        </w:r>
        <w:r w:rsidR="00E843D1">
          <w:rPr>
            <w:webHidden/>
          </w:rPr>
          <w:fldChar w:fldCharType="end"/>
        </w:r>
      </w:hyperlink>
    </w:p>
    <w:p w14:paraId="7BBB1879" w14:textId="67B1D37C" w:rsidR="00E843D1" w:rsidRDefault="00793734">
      <w:pPr>
        <w:pStyle w:val="TOC3"/>
        <w:rPr>
          <w:rFonts w:asciiTheme="minorHAnsi" w:eastAsiaTheme="minorEastAsia" w:hAnsiTheme="minorHAnsi" w:cstheme="minorBidi"/>
          <w:spacing w:val="0"/>
          <w:sz w:val="22"/>
          <w:szCs w:val="22"/>
          <w:lang w:val="fr-FR" w:eastAsia="fr-FR"/>
        </w:rPr>
      </w:pPr>
      <w:hyperlink w:anchor="_Toc63592237" w:history="1">
        <w:r w:rsidR="00E843D1" w:rsidRPr="00845A68">
          <w:rPr>
            <w:rStyle w:val="Hyperlink"/>
          </w:rPr>
          <w:t>2.10.1</w:t>
        </w:r>
        <w:r w:rsidR="00E843D1">
          <w:rPr>
            <w:rFonts w:asciiTheme="minorHAnsi" w:eastAsiaTheme="minorEastAsia" w:hAnsiTheme="minorHAnsi" w:cstheme="minorBidi"/>
            <w:spacing w:val="0"/>
            <w:sz w:val="22"/>
            <w:szCs w:val="22"/>
            <w:lang w:val="fr-FR" w:eastAsia="fr-FR"/>
          </w:rPr>
          <w:tab/>
        </w:r>
        <w:r w:rsidR="00E843D1" w:rsidRPr="00845A68">
          <w:rPr>
            <w:rStyle w:val="Hyperlink"/>
          </w:rPr>
          <w:t>Contracting</w:t>
        </w:r>
        <w:r w:rsidR="00E843D1">
          <w:rPr>
            <w:webHidden/>
          </w:rPr>
          <w:tab/>
        </w:r>
        <w:r w:rsidR="00E843D1">
          <w:rPr>
            <w:webHidden/>
          </w:rPr>
          <w:fldChar w:fldCharType="begin"/>
        </w:r>
        <w:r w:rsidR="00E843D1">
          <w:rPr>
            <w:webHidden/>
          </w:rPr>
          <w:instrText xml:space="preserve"> PAGEREF _Toc63592237 \h </w:instrText>
        </w:r>
        <w:r w:rsidR="00E843D1">
          <w:rPr>
            <w:webHidden/>
          </w:rPr>
        </w:r>
        <w:r w:rsidR="00E843D1">
          <w:rPr>
            <w:webHidden/>
          </w:rPr>
          <w:fldChar w:fldCharType="separate"/>
        </w:r>
        <w:r w:rsidR="00C36A69">
          <w:rPr>
            <w:webHidden/>
          </w:rPr>
          <w:t>11</w:t>
        </w:r>
        <w:r w:rsidR="00E843D1">
          <w:rPr>
            <w:webHidden/>
          </w:rPr>
          <w:fldChar w:fldCharType="end"/>
        </w:r>
      </w:hyperlink>
    </w:p>
    <w:p w14:paraId="53A6E0FA" w14:textId="663F4E29" w:rsidR="00E843D1" w:rsidRDefault="00793734">
      <w:pPr>
        <w:pStyle w:val="TOC3"/>
        <w:rPr>
          <w:rFonts w:asciiTheme="minorHAnsi" w:eastAsiaTheme="minorEastAsia" w:hAnsiTheme="minorHAnsi" w:cstheme="minorBidi"/>
          <w:spacing w:val="0"/>
          <w:sz w:val="22"/>
          <w:szCs w:val="22"/>
          <w:lang w:val="fr-FR" w:eastAsia="fr-FR"/>
        </w:rPr>
      </w:pPr>
      <w:hyperlink w:anchor="_Toc63592238" w:history="1">
        <w:r w:rsidR="00E843D1" w:rsidRPr="00845A68">
          <w:rPr>
            <w:rStyle w:val="Hyperlink"/>
          </w:rPr>
          <w:t>2.10.2</w:t>
        </w:r>
        <w:r w:rsidR="00E843D1">
          <w:rPr>
            <w:rFonts w:asciiTheme="minorHAnsi" w:eastAsiaTheme="minorEastAsia" w:hAnsiTheme="minorHAnsi" w:cstheme="minorBidi"/>
            <w:spacing w:val="0"/>
            <w:sz w:val="22"/>
            <w:szCs w:val="22"/>
            <w:lang w:val="fr-FR" w:eastAsia="fr-FR"/>
          </w:rPr>
          <w:tab/>
        </w:r>
        <w:r w:rsidR="00E843D1" w:rsidRPr="00845A68">
          <w:rPr>
            <w:rStyle w:val="Hyperlink"/>
          </w:rPr>
          <w:t>Subcontracting</w:t>
        </w:r>
        <w:r w:rsidR="00E843D1">
          <w:rPr>
            <w:webHidden/>
          </w:rPr>
          <w:tab/>
        </w:r>
        <w:r w:rsidR="00E843D1">
          <w:rPr>
            <w:webHidden/>
          </w:rPr>
          <w:fldChar w:fldCharType="begin"/>
        </w:r>
        <w:r w:rsidR="00E843D1">
          <w:rPr>
            <w:webHidden/>
          </w:rPr>
          <w:instrText xml:space="preserve"> PAGEREF _Toc63592238 \h </w:instrText>
        </w:r>
        <w:r w:rsidR="00E843D1">
          <w:rPr>
            <w:webHidden/>
          </w:rPr>
        </w:r>
        <w:r w:rsidR="00E843D1">
          <w:rPr>
            <w:webHidden/>
          </w:rPr>
          <w:fldChar w:fldCharType="separate"/>
        </w:r>
        <w:r w:rsidR="00C36A69">
          <w:rPr>
            <w:webHidden/>
          </w:rPr>
          <w:t>12</w:t>
        </w:r>
        <w:r w:rsidR="00E843D1">
          <w:rPr>
            <w:webHidden/>
          </w:rPr>
          <w:fldChar w:fldCharType="end"/>
        </w:r>
      </w:hyperlink>
    </w:p>
    <w:p w14:paraId="4411BCF3" w14:textId="439CF5D0" w:rsidR="00E843D1" w:rsidRDefault="00793734">
      <w:pPr>
        <w:pStyle w:val="TOC3"/>
        <w:rPr>
          <w:rFonts w:asciiTheme="minorHAnsi" w:eastAsiaTheme="minorEastAsia" w:hAnsiTheme="minorHAnsi" w:cstheme="minorBidi"/>
          <w:spacing w:val="0"/>
          <w:sz w:val="22"/>
          <w:szCs w:val="22"/>
          <w:lang w:val="fr-FR" w:eastAsia="fr-FR"/>
        </w:rPr>
      </w:pPr>
      <w:hyperlink w:anchor="_Toc63592239" w:history="1">
        <w:r w:rsidR="00E843D1" w:rsidRPr="00845A68">
          <w:rPr>
            <w:rStyle w:val="Hyperlink"/>
          </w:rPr>
          <w:t>2.10.3</w:t>
        </w:r>
        <w:r w:rsidR="00E843D1">
          <w:rPr>
            <w:rFonts w:asciiTheme="minorHAnsi" w:eastAsiaTheme="minorEastAsia" w:hAnsiTheme="minorHAnsi" w:cstheme="minorBidi"/>
            <w:spacing w:val="0"/>
            <w:sz w:val="22"/>
            <w:szCs w:val="22"/>
            <w:lang w:val="fr-FR" w:eastAsia="fr-FR"/>
          </w:rPr>
          <w:tab/>
        </w:r>
        <w:r w:rsidR="00E843D1" w:rsidRPr="00845A68">
          <w:rPr>
            <w:rStyle w:val="Hyperlink"/>
          </w:rPr>
          <w:t>Off-site and Witness testing</w:t>
        </w:r>
        <w:r w:rsidR="00E843D1">
          <w:rPr>
            <w:webHidden/>
          </w:rPr>
          <w:tab/>
        </w:r>
        <w:r w:rsidR="00E843D1">
          <w:rPr>
            <w:webHidden/>
          </w:rPr>
          <w:fldChar w:fldCharType="begin"/>
        </w:r>
        <w:r w:rsidR="00E843D1">
          <w:rPr>
            <w:webHidden/>
          </w:rPr>
          <w:instrText xml:space="preserve"> PAGEREF _Toc63592239 \h </w:instrText>
        </w:r>
        <w:r w:rsidR="00E843D1">
          <w:rPr>
            <w:webHidden/>
          </w:rPr>
        </w:r>
        <w:r w:rsidR="00E843D1">
          <w:rPr>
            <w:webHidden/>
          </w:rPr>
          <w:fldChar w:fldCharType="separate"/>
        </w:r>
        <w:r w:rsidR="00C36A69">
          <w:rPr>
            <w:webHidden/>
          </w:rPr>
          <w:t>12</w:t>
        </w:r>
        <w:r w:rsidR="00E843D1">
          <w:rPr>
            <w:webHidden/>
          </w:rPr>
          <w:fldChar w:fldCharType="end"/>
        </w:r>
      </w:hyperlink>
    </w:p>
    <w:p w14:paraId="778A7FDB" w14:textId="1C61D962" w:rsidR="00E843D1" w:rsidRDefault="00793734">
      <w:pPr>
        <w:pStyle w:val="TOC2"/>
        <w:rPr>
          <w:rFonts w:asciiTheme="minorHAnsi" w:eastAsiaTheme="minorEastAsia" w:hAnsiTheme="minorHAnsi" w:cstheme="minorBidi"/>
          <w:spacing w:val="0"/>
          <w:sz w:val="22"/>
          <w:szCs w:val="22"/>
          <w:lang w:val="fr-FR" w:eastAsia="fr-FR"/>
        </w:rPr>
      </w:pPr>
      <w:hyperlink w:anchor="_Toc63592240" w:history="1">
        <w:r w:rsidR="00E843D1" w:rsidRPr="00845A68">
          <w:rPr>
            <w:rStyle w:val="Hyperlink"/>
          </w:rPr>
          <w:t>2.11</w:t>
        </w:r>
        <w:r w:rsidR="00E843D1">
          <w:rPr>
            <w:rFonts w:asciiTheme="minorHAnsi" w:eastAsiaTheme="minorEastAsia" w:hAnsiTheme="minorHAnsi" w:cstheme="minorBidi"/>
            <w:spacing w:val="0"/>
            <w:sz w:val="22"/>
            <w:szCs w:val="22"/>
            <w:lang w:val="fr-FR" w:eastAsia="fr-FR"/>
          </w:rPr>
          <w:tab/>
        </w:r>
        <w:r w:rsidR="00E843D1" w:rsidRPr="00845A68">
          <w:rPr>
            <w:rStyle w:val="Hyperlink"/>
          </w:rPr>
          <w:t>Training and competence</w:t>
        </w:r>
        <w:r w:rsidR="00E843D1">
          <w:rPr>
            <w:webHidden/>
          </w:rPr>
          <w:tab/>
        </w:r>
        <w:r w:rsidR="00E843D1">
          <w:rPr>
            <w:webHidden/>
          </w:rPr>
          <w:fldChar w:fldCharType="begin"/>
        </w:r>
        <w:r w:rsidR="00E843D1">
          <w:rPr>
            <w:webHidden/>
          </w:rPr>
          <w:instrText xml:space="preserve"> PAGEREF _Toc63592240 \h </w:instrText>
        </w:r>
        <w:r w:rsidR="00E843D1">
          <w:rPr>
            <w:webHidden/>
          </w:rPr>
        </w:r>
        <w:r w:rsidR="00E843D1">
          <w:rPr>
            <w:webHidden/>
          </w:rPr>
          <w:fldChar w:fldCharType="separate"/>
        </w:r>
        <w:r w:rsidR="00C36A69">
          <w:rPr>
            <w:webHidden/>
          </w:rPr>
          <w:t>12</w:t>
        </w:r>
        <w:r w:rsidR="00E843D1">
          <w:rPr>
            <w:webHidden/>
          </w:rPr>
          <w:fldChar w:fldCharType="end"/>
        </w:r>
      </w:hyperlink>
    </w:p>
    <w:p w14:paraId="1757DCA3" w14:textId="100AAB18" w:rsidR="00E843D1" w:rsidRDefault="00793734">
      <w:pPr>
        <w:pStyle w:val="TOC2"/>
        <w:rPr>
          <w:rFonts w:asciiTheme="minorHAnsi" w:eastAsiaTheme="minorEastAsia" w:hAnsiTheme="minorHAnsi" w:cstheme="minorBidi"/>
          <w:spacing w:val="0"/>
          <w:sz w:val="22"/>
          <w:szCs w:val="22"/>
          <w:lang w:val="fr-FR" w:eastAsia="fr-FR"/>
        </w:rPr>
      </w:pPr>
      <w:hyperlink w:anchor="_Toc63592241" w:history="1">
        <w:r w:rsidR="00E843D1" w:rsidRPr="00845A68">
          <w:rPr>
            <w:rStyle w:val="Hyperlink"/>
          </w:rPr>
          <w:t>2.12</w:t>
        </w:r>
        <w:r w:rsidR="00E843D1">
          <w:rPr>
            <w:rFonts w:asciiTheme="minorHAnsi" w:eastAsiaTheme="minorEastAsia" w:hAnsiTheme="minorHAnsi" w:cstheme="minorBidi"/>
            <w:spacing w:val="0"/>
            <w:sz w:val="22"/>
            <w:szCs w:val="22"/>
            <w:lang w:val="fr-FR" w:eastAsia="fr-FR"/>
          </w:rPr>
          <w:tab/>
        </w:r>
        <w:r w:rsidR="00E843D1" w:rsidRPr="00845A68">
          <w:rPr>
            <w:rStyle w:val="Hyperlink"/>
          </w:rPr>
          <w:t>Complaints and appeals (including appeals to IECEx)</w:t>
        </w:r>
        <w:r w:rsidR="00E843D1">
          <w:rPr>
            <w:webHidden/>
          </w:rPr>
          <w:tab/>
        </w:r>
        <w:r w:rsidR="00E843D1">
          <w:rPr>
            <w:webHidden/>
          </w:rPr>
          <w:fldChar w:fldCharType="begin"/>
        </w:r>
        <w:r w:rsidR="00E843D1">
          <w:rPr>
            <w:webHidden/>
          </w:rPr>
          <w:instrText xml:space="preserve"> PAGEREF _Toc63592241 \h </w:instrText>
        </w:r>
        <w:r w:rsidR="00E843D1">
          <w:rPr>
            <w:webHidden/>
          </w:rPr>
        </w:r>
        <w:r w:rsidR="00E843D1">
          <w:rPr>
            <w:webHidden/>
          </w:rPr>
          <w:fldChar w:fldCharType="separate"/>
        </w:r>
        <w:r w:rsidR="00C36A69">
          <w:rPr>
            <w:webHidden/>
          </w:rPr>
          <w:t>12</w:t>
        </w:r>
        <w:r w:rsidR="00E843D1">
          <w:rPr>
            <w:webHidden/>
          </w:rPr>
          <w:fldChar w:fldCharType="end"/>
        </w:r>
      </w:hyperlink>
    </w:p>
    <w:p w14:paraId="20B8183B" w14:textId="35E74246" w:rsidR="00E843D1" w:rsidRDefault="00793734">
      <w:pPr>
        <w:pStyle w:val="TOC2"/>
        <w:rPr>
          <w:rFonts w:asciiTheme="minorHAnsi" w:eastAsiaTheme="minorEastAsia" w:hAnsiTheme="minorHAnsi" w:cstheme="minorBidi"/>
          <w:spacing w:val="0"/>
          <w:sz w:val="22"/>
          <w:szCs w:val="22"/>
          <w:lang w:val="fr-FR" w:eastAsia="fr-FR"/>
        </w:rPr>
      </w:pPr>
      <w:hyperlink w:anchor="_Toc63592242" w:history="1">
        <w:r w:rsidR="00E843D1" w:rsidRPr="00845A68">
          <w:rPr>
            <w:rStyle w:val="Hyperlink"/>
          </w:rPr>
          <w:t>2.13</w:t>
        </w:r>
        <w:r w:rsidR="00E843D1">
          <w:rPr>
            <w:rFonts w:asciiTheme="minorHAnsi" w:eastAsiaTheme="minorEastAsia" w:hAnsiTheme="minorHAnsi" w:cstheme="minorBidi"/>
            <w:spacing w:val="0"/>
            <w:sz w:val="22"/>
            <w:szCs w:val="22"/>
            <w:lang w:val="fr-FR" w:eastAsia="fr-FR"/>
          </w:rPr>
          <w:tab/>
        </w:r>
        <w:r w:rsidR="00E843D1" w:rsidRPr="00845A68">
          <w:rPr>
            <w:rStyle w:val="Hyperlink"/>
          </w:rPr>
          <w:t>Impartiality</w:t>
        </w:r>
        <w:r w:rsidR="00E843D1">
          <w:rPr>
            <w:webHidden/>
          </w:rPr>
          <w:tab/>
        </w:r>
        <w:r w:rsidR="00E843D1">
          <w:rPr>
            <w:webHidden/>
          </w:rPr>
          <w:fldChar w:fldCharType="begin"/>
        </w:r>
        <w:r w:rsidR="00E843D1">
          <w:rPr>
            <w:webHidden/>
          </w:rPr>
          <w:instrText xml:space="preserve"> PAGEREF _Toc63592242 \h </w:instrText>
        </w:r>
        <w:r w:rsidR="00E843D1">
          <w:rPr>
            <w:webHidden/>
          </w:rPr>
        </w:r>
        <w:r w:rsidR="00E843D1">
          <w:rPr>
            <w:webHidden/>
          </w:rPr>
          <w:fldChar w:fldCharType="separate"/>
        </w:r>
        <w:r w:rsidR="00C36A69">
          <w:rPr>
            <w:webHidden/>
          </w:rPr>
          <w:t>12</w:t>
        </w:r>
        <w:r w:rsidR="00E843D1">
          <w:rPr>
            <w:webHidden/>
          </w:rPr>
          <w:fldChar w:fldCharType="end"/>
        </w:r>
      </w:hyperlink>
    </w:p>
    <w:p w14:paraId="5186600E" w14:textId="3B1F670B" w:rsidR="00E843D1" w:rsidRDefault="00793734">
      <w:pPr>
        <w:pStyle w:val="TOC2"/>
        <w:rPr>
          <w:rFonts w:asciiTheme="minorHAnsi" w:eastAsiaTheme="minorEastAsia" w:hAnsiTheme="minorHAnsi" w:cstheme="minorBidi"/>
          <w:spacing w:val="0"/>
          <w:sz w:val="22"/>
          <w:szCs w:val="22"/>
          <w:lang w:val="fr-FR" w:eastAsia="fr-FR"/>
        </w:rPr>
      </w:pPr>
      <w:hyperlink w:anchor="_Toc63592243" w:history="1">
        <w:r w:rsidR="00E843D1" w:rsidRPr="00845A68">
          <w:rPr>
            <w:rStyle w:val="Hyperlink"/>
          </w:rPr>
          <w:t>2.14</w:t>
        </w:r>
        <w:r w:rsidR="00E843D1">
          <w:rPr>
            <w:rFonts w:asciiTheme="minorHAnsi" w:eastAsiaTheme="minorEastAsia" w:hAnsiTheme="minorHAnsi" w:cstheme="minorBidi"/>
            <w:spacing w:val="0"/>
            <w:sz w:val="22"/>
            <w:szCs w:val="22"/>
            <w:lang w:val="fr-FR" w:eastAsia="fr-FR"/>
          </w:rPr>
          <w:tab/>
        </w:r>
        <w:r w:rsidR="00E843D1" w:rsidRPr="00845A68">
          <w:rPr>
            <w:rStyle w:val="Hyperlink"/>
          </w:rPr>
          <w:t>Active involvement in development of Decision Sheets</w:t>
        </w:r>
        <w:r w:rsidR="00E843D1">
          <w:rPr>
            <w:webHidden/>
          </w:rPr>
          <w:tab/>
        </w:r>
        <w:r w:rsidR="00E843D1">
          <w:rPr>
            <w:webHidden/>
          </w:rPr>
          <w:fldChar w:fldCharType="begin"/>
        </w:r>
        <w:r w:rsidR="00E843D1">
          <w:rPr>
            <w:webHidden/>
          </w:rPr>
          <w:instrText xml:space="preserve"> PAGEREF _Toc63592243 \h </w:instrText>
        </w:r>
        <w:r w:rsidR="00E843D1">
          <w:rPr>
            <w:webHidden/>
          </w:rPr>
        </w:r>
        <w:r w:rsidR="00E843D1">
          <w:rPr>
            <w:webHidden/>
          </w:rPr>
          <w:fldChar w:fldCharType="separate"/>
        </w:r>
        <w:r w:rsidR="00C36A69">
          <w:rPr>
            <w:webHidden/>
          </w:rPr>
          <w:t>13</w:t>
        </w:r>
        <w:r w:rsidR="00E843D1">
          <w:rPr>
            <w:webHidden/>
          </w:rPr>
          <w:fldChar w:fldCharType="end"/>
        </w:r>
      </w:hyperlink>
    </w:p>
    <w:p w14:paraId="2B1FE403" w14:textId="4DDC2867" w:rsidR="00E843D1" w:rsidRDefault="00793734">
      <w:pPr>
        <w:pStyle w:val="TOC2"/>
        <w:rPr>
          <w:rFonts w:asciiTheme="minorHAnsi" w:eastAsiaTheme="minorEastAsia" w:hAnsiTheme="minorHAnsi" w:cstheme="minorBidi"/>
          <w:spacing w:val="0"/>
          <w:sz w:val="22"/>
          <w:szCs w:val="22"/>
          <w:lang w:val="fr-FR" w:eastAsia="fr-FR"/>
        </w:rPr>
      </w:pPr>
      <w:hyperlink w:anchor="_Toc63592244" w:history="1">
        <w:r w:rsidR="00E843D1" w:rsidRPr="00845A68">
          <w:rPr>
            <w:rStyle w:val="Hyperlink"/>
          </w:rPr>
          <w:t>2.15</w:t>
        </w:r>
        <w:r w:rsidR="00E843D1">
          <w:rPr>
            <w:rFonts w:asciiTheme="minorHAnsi" w:eastAsiaTheme="minorEastAsia" w:hAnsiTheme="minorHAnsi" w:cstheme="minorBidi"/>
            <w:spacing w:val="0"/>
            <w:sz w:val="22"/>
            <w:szCs w:val="22"/>
            <w:lang w:val="fr-FR" w:eastAsia="fr-FR"/>
          </w:rPr>
          <w:tab/>
        </w:r>
        <w:r w:rsidR="00E843D1" w:rsidRPr="00845A68">
          <w:rPr>
            <w:rStyle w:val="Hyperlink"/>
          </w:rPr>
          <w:t>Special facts to be noted</w:t>
        </w:r>
        <w:r w:rsidR="00E843D1">
          <w:rPr>
            <w:webHidden/>
          </w:rPr>
          <w:tab/>
        </w:r>
        <w:r w:rsidR="00E843D1">
          <w:rPr>
            <w:webHidden/>
          </w:rPr>
          <w:fldChar w:fldCharType="begin"/>
        </w:r>
        <w:r w:rsidR="00E843D1">
          <w:rPr>
            <w:webHidden/>
          </w:rPr>
          <w:instrText xml:space="preserve"> PAGEREF _Toc63592244 \h </w:instrText>
        </w:r>
        <w:r w:rsidR="00E843D1">
          <w:rPr>
            <w:webHidden/>
          </w:rPr>
        </w:r>
        <w:r w:rsidR="00E843D1">
          <w:rPr>
            <w:webHidden/>
          </w:rPr>
          <w:fldChar w:fldCharType="separate"/>
        </w:r>
        <w:r w:rsidR="00C36A69">
          <w:rPr>
            <w:webHidden/>
          </w:rPr>
          <w:t>13</w:t>
        </w:r>
        <w:r w:rsidR="00E843D1">
          <w:rPr>
            <w:webHidden/>
          </w:rPr>
          <w:fldChar w:fldCharType="end"/>
        </w:r>
      </w:hyperlink>
    </w:p>
    <w:p w14:paraId="017B024A" w14:textId="543F6856" w:rsidR="00E843D1" w:rsidRDefault="00793734">
      <w:pPr>
        <w:pStyle w:val="TOC2"/>
        <w:rPr>
          <w:rFonts w:asciiTheme="minorHAnsi" w:eastAsiaTheme="minorEastAsia" w:hAnsiTheme="minorHAnsi" w:cstheme="minorBidi"/>
          <w:spacing w:val="0"/>
          <w:sz w:val="22"/>
          <w:szCs w:val="22"/>
          <w:lang w:val="fr-FR" w:eastAsia="fr-FR"/>
        </w:rPr>
      </w:pPr>
      <w:hyperlink w:anchor="_Toc63592245" w:history="1">
        <w:r w:rsidR="00E843D1" w:rsidRPr="00845A68">
          <w:rPr>
            <w:rStyle w:val="Hyperlink"/>
          </w:rPr>
          <w:t>2.16</w:t>
        </w:r>
        <w:r w:rsidR="00E843D1">
          <w:rPr>
            <w:rFonts w:asciiTheme="minorHAnsi" w:eastAsiaTheme="minorEastAsia" w:hAnsiTheme="minorHAnsi" w:cstheme="minorBidi"/>
            <w:spacing w:val="0"/>
            <w:sz w:val="22"/>
            <w:szCs w:val="22"/>
            <w:lang w:val="fr-FR" w:eastAsia="fr-FR"/>
          </w:rPr>
          <w:tab/>
        </w:r>
        <w:r w:rsidR="00E843D1" w:rsidRPr="00845A68">
          <w:rPr>
            <w:rStyle w:val="Hyperlink"/>
          </w:rPr>
          <w:t>Supporting documentation</w:t>
        </w:r>
        <w:r w:rsidR="00E843D1">
          <w:rPr>
            <w:webHidden/>
          </w:rPr>
          <w:tab/>
        </w:r>
        <w:r w:rsidR="00E843D1">
          <w:rPr>
            <w:webHidden/>
          </w:rPr>
          <w:fldChar w:fldCharType="begin"/>
        </w:r>
        <w:r w:rsidR="00E843D1">
          <w:rPr>
            <w:webHidden/>
          </w:rPr>
          <w:instrText xml:space="preserve"> PAGEREF _Toc63592245 \h </w:instrText>
        </w:r>
        <w:r w:rsidR="00E843D1">
          <w:rPr>
            <w:webHidden/>
          </w:rPr>
        </w:r>
        <w:r w:rsidR="00E843D1">
          <w:rPr>
            <w:webHidden/>
          </w:rPr>
          <w:fldChar w:fldCharType="separate"/>
        </w:r>
        <w:r w:rsidR="00C36A69">
          <w:rPr>
            <w:webHidden/>
          </w:rPr>
          <w:t>13</w:t>
        </w:r>
        <w:r w:rsidR="00E843D1">
          <w:rPr>
            <w:webHidden/>
          </w:rPr>
          <w:fldChar w:fldCharType="end"/>
        </w:r>
      </w:hyperlink>
    </w:p>
    <w:p w14:paraId="67137106" w14:textId="5C8E2407" w:rsidR="00E843D1" w:rsidRDefault="00793734">
      <w:pPr>
        <w:pStyle w:val="TOC2"/>
        <w:rPr>
          <w:rFonts w:asciiTheme="minorHAnsi" w:eastAsiaTheme="minorEastAsia" w:hAnsiTheme="minorHAnsi" w:cstheme="minorBidi"/>
          <w:spacing w:val="0"/>
          <w:sz w:val="22"/>
          <w:szCs w:val="22"/>
          <w:lang w:val="fr-FR" w:eastAsia="fr-FR"/>
        </w:rPr>
      </w:pPr>
      <w:hyperlink w:anchor="_Toc63592246" w:history="1">
        <w:r w:rsidR="00E843D1" w:rsidRPr="00845A68">
          <w:rPr>
            <w:rStyle w:val="Hyperlink"/>
          </w:rPr>
          <w:t>2.17</w:t>
        </w:r>
        <w:r w:rsidR="00E843D1">
          <w:rPr>
            <w:rFonts w:asciiTheme="minorHAnsi" w:eastAsiaTheme="minorEastAsia" w:hAnsiTheme="minorHAnsi" w:cstheme="minorBidi"/>
            <w:spacing w:val="0"/>
            <w:sz w:val="22"/>
            <w:szCs w:val="22"/>
            <w:lang w:val="fr-FR" w:eastAsia="fr-FR"/>
          </w:rPr>
          <w:tab/>
        </w:r>
        <w:r w:rsidR="00E843D1" w:rsidRPr="00845A68">
          <w:rPr>
            <w:rStyle w:val="Hyperlink"/>
          </w:rPr>
          <w:t>Recommendations</w:t>
        </w:r>
        <w:r w:rsidR="00E843D1">
          <w:rPr>
            <w:webHidden/>
          </w:rPr>
          <w:tab/>
        </w:r>
        <w:r w:rsidR="00E843D1">
          <w:rPr>
            <w:webHidden/>
          </w:rPr>
          <w:fldChar w:fldCharType="begin"/>
        </w:r>
        <w:r w:rsidR="00E843D1">
          <w:rPr>
            <w:webHidden/>
          </w:rPr>
          <w:instrText xml:space="preserve"> PAGEREF _Toc63592246 \h </w:instrText>
        </w:r>
        <w:r w:rsidR="00E843D1">
          <w:rPr>
            <w:webHidden/>
          </w:rPr>
        </w:r>
        <w:r w:rsidR="00E843D1">
          <w:rPr>
            <w:webHidden/>
          </w:rPr>
          <w:fldChar w:fldCharType="separate"/>
        </w:r>
        <w:r w:rsidR="00C36A69">
          <w:rPr>
            <w:webHidden/>
          </w:rPr>
          <w:t>13</w:t>
        </w:r>
        <w:r w:rsidR="00E843D1">
          <w:rPr>
            <w:webHidden/>
          </w:rPr>
          <w:fldChar w:fldCharType="end"/>
        </w:r>
      </w:hyperlink>
    </w:p>
    <w:p w14:paraId="6FE3F075" w14:textId="0AAAA55D" w:rsidR="00E843D1" w:rsidRDefault="00793734">
      <w:pPr>
        <w:pStyle w:val="TOC1"/>
        <w:rPr>
          <w:rFonts w:asciiTheme="minorHAnsi" w:eastAsiaTheme="minorEastAsia" w:hAnsiTheme="minorHAnsi" w:cstheme="minorBidi"/>
          <w:spacing w:val="0"/>
          <w:sz w:val="22"/>
          <w:szCs w:val="22"/>
          <w:lang w:val="fr-FR" w:eastAsia="fr-FR"/>
        </w:rPr>
      </w:pPr>
      <w:hyperlink w:anchor="_Toc63592247" w:history="1">
        <w:r w:rsidR="00E843D1" w:rsidRPr="00845A68">
          <w:rPr>
            <w:rStyle w:val="Hyperlink"/>
          </w:rPr>
          <w:t>3</w:t>
        </w:r>
        <w:r w:rsidR="00E843D1">
          <w:rPr>
            <w:rFonts w:asciiTheme="minorHAnsi" w:eastAsiaTheme="minorEastAsia" w:hAnsiTheme="minorHAnsi" w:cstheme="minorBidi"/>
            <w:spacing w:val="0"/>
            <w:sz w:val="22"/>
            <w:szCs w:val="22"/>
            <w:lang w:val="fr-FR" w:eastAsia="fr-FR"/>
          </w:rPr>
          <w:tab/>
        </w:r>
        <w:r w:rsidR="00E843D1" w:rsidRPr="00845A68">
          <w:rPr>
            <w:rStyle w:val="Hyperlink"/>
          </w:rPr>
          <w:t>ExCB for IECEx Certified Equipment Scheme</w:t>
        </w:r>
        <w:r w:rsidR="00E843D1">
          <w:rPr>
            <w:webHidden/>
          </w:rPr>
          <w:tab/>
        </w:r>
        <w:r w:rsidR="00E843D1">
          <w:rPr>
            <w:webHidden/>
          </w:rPr>
          <w:fldChar w:fldCharType="begin"/>
        </w:r>
        <w:r w:rsidR="00E843D1">
          <w:rPr>
            <w:webHidden/>
          </w:rPr>
          <w:instrText xml:space="preserve"> PAGEREF _Toc63592247 \h </w:instrText>
        </w:r>
        <w:r w:rsidR="00E843D1">
          <w:rPr>
            <w:webHidden/>
          </w:rPr>
        </w:r>
        <w:r w:rsidR="00E843D1">
          <w:rPr>
            <w:webHidden/>
          </w:rPr>
          <w:fldChar w:fldCharType="separate"/>
        </w:r>
        <w:r w:rsidR="00C36A69">
          <w:rPr>
            <w:webHidden/>
          </w:rPr>
          <w:t>14</w:t>
        </w:r>
        <w:r w:rsidR="00E843D1">
          <w:rPr>
            <w:webHidden/>
          </w:rPr>
          <w:fldChar w:fldCharType="end"/>
        </w:r>
      </w:hyperlink>
    </w:p>
    <w:p w14:paraId="168CB8C9" w14:textId="5E2F8280" w:rsidR="00E843D1" w:rsidRDefault="00793734">
      <w:pPr>
        <w:pStyle w:val="TOC2"/>
        <w:rPr>
          <w:rFonts w:asciiTheme="minorHAnsi" w:eastAsiaTheme="minorEastAsia" w:hAnsiTheme="minorHAnsi" w:cstheme="minorBidi"/>
          <w:spacing w:val="0"/>
          <w:sz w:val="22"/>
          <w:szCs w:val="22"/>
          <w:lang w:val="fr-FR" w:eastAsia="fr-FR"/>
        </w:rPr>
      </w:pPr>
      <w:hyperlink w:anchor="_Toc63592248" w:history="1">
        <w:r w:rsidR="00E843D1" w:rsidRPr="00845A68">
          <w:rPr>
            <w:rStyle w:val="Hyperlink"/>
          </w:rPr>
          <w:t>3.1</w:t>
        </w:r>
        <w:r w:rsidR="00E843D1">
          <w:rPr>
            <w:rFonts w:asciiTheme="minorHAnsi" w:eastAsiaTheme="minorEastAsia" w:hAnsiTheme="minorHAnsi" w:cstheme="minorBidi"/>
            <w:spacing w:val="0"/>
            <w:sz w:val="22"/>
            <w:szCs w:val="22"/>
            <w:lang w:val="fr-FR" w:eastAsia="fr-FR"/>
          </w:rPr>
          <w:tab/>
        </w:r>
        <w:r w:rsidR="00E843D1" w:rsidRPr="00845A68">
          <w:rPr>
            <w:rStyle w:val="Hyperlink"/>
          </w:rPr>
          <w:t>Assessment references</w:t>
        </w:r>
        <w:r w:rsidR="00E843D1">
          <w:rPr>
            <w:webHidden/>
          </w:rPr>
          <w:tab/>
        </w:r>
        <w:r w:rsidR="00E843D1">
          <w:rPr>
            <w:webHidden/>
          </w:rPr>
          <w:fldChar w:fldCharType="begin"/>
        </w:r>
        <w:r w:rsidR="00E843D1">
          <w:rPr>
            <w:webHidden/>
          </w:rPr>
          <w:instrText xml:space="preserve"> PAGEREF _Toc63592248 \h </w:instrText>
        </w:r>
        <w:r w:rsidR="00E843D1">
          <w:rPr>
            <w:webHidden/>
          </w:rPr>
        </w:r>
        <w:r w:rsidR="00E843D1">
          <w:rPr>
            <w:webHidden/>
          </w:rPr>
          <w:fldChar w:fldCharType="separate"/>
        </w:r>
        <w:r w:rsidR="00C36A69">
          <w:rPr>
            <w:webHidden/>
          </w:rPr>
          <w:t>14</w:t>
        </w:r>
        <w:r w:rsidR="00E843D1">
          <w:rPr>
            <w:webHidden/>
          </w:rPr>
          <w:fldChar w:fldCharType="end"/>
        </w:r>
      </w:hyperlink>
    </w:p>
    <w:p w14:paraId="2F99A94C" w14:textId="220EB0D9" w:rsidR="00E843D1" w:rsidRDefault="00793734">
      <w:pPr>
        <w:pStyle w:val="TOC3"/>
        <w:rPr>
          <w:rFonts w:asciiTheme="minorHAnsi" w:eastAsiaTheme="minorEastAsia" w:hAnsiTheme="minorHAnsi" w:cstheme="minorBidi"/>
          <w:spacing w:val="0"/>
          <w:sz w:val="22"/>
          <w:szCs w:val="22"/>
          <w:lang w:val="fr-FR" w:eastAsia="fr-FR"/>
        </w:rPr>
      </w:pPr>
      <w:hyperlink w:anchor="_Toc63592249" w:history="1">
        <w:r w:rsidR="00E843D1" w:rsidRPr="00845A68">
          <w:rPr>
            <w:rStyle w:val="Hyperlink"/>
          </w:rPr>
          <w:t>3.1.1</w:t>
        </w:r>
        <w:r w:rsidR="00E843D1">
          <w:rPr>
            <w:rFonts w:asciiTheme="minorHAnsi" w:eastAsiaTheme="minorEastAsia" w:hAnsiTheme="minorHAnsi" w:cstheme="minorBidi"/>
            <w:spacing w:val="0"/>
            <w:sz w:val="22"/>
            <w:szCs w:val="22"/>
            <w:lang w:val="fr-FR" w:eastAsia="fr-FR"/>
          </w:rPr>
          <w:tab/>
        </w:r>
        <w:r w:rsidR="00E843D1" w:rsidRPr="00845A68">
          <w:rPr>
            <w:rStyle w:val="Hyperlink"/>
          </w:rPr>
          <w:t>General references</w:t>
        </w:r>
        <w:r w:rsidR="00E843D1">
          <w:rPr>
            <w:webHidden/>
          </w:rPr>
          <w:tab/>
        </w:r>
        <w:r w:rsidR="00E843D1">
          <w:rPr>
            <w:webHidden/>
          </w:rPr>
          <w:fldChar w:fldCharType="begin"/>
        </w:r>
        <w:r w:rsidR="00E843D1">
          <w:rPr>
            <w:webHidden/>
          </w:rPr>
          <w:instrText xml:space="preserve"> PAGEREF _Toc63592249 \h </w:instrText>
        </w:r>
        <w:r w:rsidR="00E843D1">
          <w:rPr>
            <w:webHidden/>
          </w:rPr>
        </w:r>
        <w:r w:rsidR="00E843D1">
          <w:rPr>
            <w:webHidden/>
          </w:rPr>
          <w:fldChar w:fldCharType="separate"/>
        </w:r>
        <w:r w:rsidR="00C36A69">
          <w:rPr>
            <w:webHidden/>
          </w:rPr>
          <w:t>14</w:t>
        </w:r>
        <w:r w:rsidR="00E843D1">
          <w:rPr>
            <w:webHidden/>
          </w:rPr>
          <w:fldChar w:fldCharType="end"/>
        </w:r>
      </w:hyperlink>
    </w:p>
    <w:p w14:paraId="35009DE1" w14:textId="1775A01D" w:rsidR="00E843D1" w:rsidRDefault="00793734">
      <w:pPr>
        <w:pStyle w:val="TOC3"/>
        <w:rPr>
          <w:rFonts w:asciiTheme="minorHAnsi" w:eastAsiaTheme="minorEastAsia" w:hAnsiTheme="minorHAnsi" w:cstheme="minorBidi"/>
          <w:spacing w:val="0"/>
          <w:sz w:val="22"/>
          <w:szCs w:val="22"/>
          <w:lang w:val="fr-FR" w:eastAsia="fr-FR"/>
        </w:rPr>
      </w:pPr>
      <w:hyperlink w:anchor="_Toc63592250" w:history="1">
        <w:r w:rsidR="00E843D1" w:rsidRPr="00845A68">
          <w:rPr>
            <w:rStyle w:val="Hyperlink"/>
          </w:rPr>
          <w:t>3.1.2</w:t>
        </w:r>
        <w:r w:rsidR="00E843D1">
          <w:rPr>
            <w:rFonts w:asciiTheme="minorHAnsi" w:eastAsiaTheme="minorEastAsia" w:hAnsiTheme="minorHAnsi" w:cstheme="minorBidi"/>
            <w:spacing w:val="0"/>
            <w:sz w:val="22"/>
            <w:szCs w:val="22"/>
            <w:lang w:val="fr-FR" w:eastAsia="fr-FR"/>
          </w:rPr>
          <w:tab/>
        </w:r>
        <w:r w:rsidR="00E843D1" w:rsidRPr="00845A68">
          <w:rPr>
            <w:rStyle w:val="Hyperlink"/>
          </w:rPr>
          <w:t>Additional references applied for this assessment</w:t>
        </w:r>
        <w:r w:rsidR="00E843D1">
          <w:rPr>
            <w:webHidden/>
          </w:rPr>
          <w:tab/>
        </w:r>
        <w:r w:rsidR="00E843D1">
          <w:rPr>
            <w:webHidden/>
          </w:rPr>
          <w:fldChar w:fldCharType="begin"/>
        </w:r>
        <w:r w:rsidR="00E843D1">
          <w:rPr>
            <w:webHidden/>
          </w:rPr>
          <w:instrText xml:space="preserve"> PAGEREF _Toc63592250 \h </w:instrText>
        </w:r>
        <w:r w:rsidR="00E843D1">
          <w:rPr>
            <w:webHidden/>
          </w:rPr>
        </w:r>
        <w:r w:rsidR="00E843D1">
          <w:rPr>
            <w:webHidden/>
          </w:rPr>
          <w:fldChar w:fldCharType="separate"/>
        </w:r>
        <w:r w:rsidR="00C36A69">
          <w:rPr>
            <w:webHidden/>
          </w:rPr>
          <w:t>14</w:t>
        </w:r>
        <w:r w:rsidR="00E843D1">
          <w:rPr>
            <w:webHidden/>
          </w:rPr>
          <w:fldChar w:fldCharType="end"/>
        </w:r>
      </w:hyperlink>
    </w:p>
    <w:p w14:paraId="73B58F56" w14:textId="4E9A22B8" w:rsidR="00E843D1" w:rsidRDefault="00793734">
      <w:pPr>
        <w:pStyle w:val="TOC2"/>
        <w:rPr>
          <w:rFonts w:asciiTheme="minorHAnsi" w:eastAsiaTheme="minorEastAsia" w:hAnsiTheme="minorHAnsi" w:cstheme="minorBidi"/>
          <w:spacing w:val="0"/>
          <w:sz w:val="22"/>
          <w:szCs w:val="22"/>
          <w:lang w:val="fr-FR" w:eastAsia="fr-FR"/>
        </w:rPr>
      </w:pPr>
      <w:hyperlink w:anchor="_Toc63592251" w:history="1">
        <w:r w:rsidR="00E843D1" w:rsidRPr="00845A68">
          <w:rPr>
            <w:rStyle w:val="Hyperlink"/>
          </w:rPr>
          <w:t>3.2</w:t>
        </w:r>
        <w:r w:rsidR="00E843D1">
          <w:rPr>
            <w:rFonts w:asciiTheme="minorHAnsi" w:eastAsiaTheme="minorEastAsia" w:hAnsiTheme="minorHAnsi" w:cstheme="minorBidi"/>
            <w:spacing w:val="0"/>
            <w:sz w:val="22"/>
            <w:szCs w:val="22"/>
            <w:lang w:val="fr-FR" w:eastAsia="fr-FR"/>
          </w:rPr>
          <w:tab/>
        </w:r>
        <w:r w:rsidR="00E843D1" w:rsidRPr="00845A68">
          <w:rPr>
            <w:rStyle w:val="Hyperlink"/>
          </w:rPr>
          <w:t>ExCB persons interviewed</w:t>
        </w:r>
        <w:r w:rsidR="00E843D1">
          <w:rPr>
            <w:webHidden/>
          </w:rPr>
          <w:tab/>
        </w:r>
        <w:r w:rsidR="00E843D1">
          <w:rPr>
            <w:webHidden/>
          </w:rPr>
          <w:fldChar w:fldCharType="begin"/>
        </w:r>
        <w:r w:rsidR="00E843D1">
          <w:rPr>
            <w:webHidden/>
          </w:rPr>
          <w:instrText xml:space="preserve"> PAGEREF _Toc63592251 \h </w:instrText>
        </w:r>
        <w:r w:rsidR="00E843D1">
          <w:rPr>
            <w:webHidden/>
          </w:rPr>
        </w:r>
        <w:r w:rsidR="00E843D1">
          <w:rPr>
            <w:webHidden/>
          </w:rPr>
          <w:fldChar w:fldCharType="separate"/>
        </w:r>
        <w:r w:rsidR="00C36A69">
          <w:rPr>
            <w:webHidden/>
          </w:rPr>
          <w:t>14</w:t>
        </w:r>
        <w:r w:rsidR="00E843D1">
          <w:rPr>
            <w:webHidden/>
          </w:rPr>
          <w:fldChar w:fldCharType="end"/>
        </w:r>
      </w:hyperlink>
    </w:p>
    <w:p w14:paraId="1748C4D7" w14:textId="3158B620" w:rsidR="00E843D1" w:rsidRDefault="00793734">
      <w:pPr>
        <w:pStyle w:val="TOC2"/>
        <w:rPr>
          <w:rFonts w:asciiTheme="minorHAnsi" w:eastAsiaTheme="minorEastAsia" w:hAnsiTheme="minorHAnsi" w:cstheme="minorBidi"/>
          <w:spacing w:val="0"/>
          <w:sz w:val="22"/>
          <w:szCs w:val="22"/>
          <w:lang w:val="fr-FR" w:eastAsia="fr-FR"/>
        </w:rPr>
      </w:pPr>
      <w:hyperlink w:anchor="_Toc63592252" w:history="1">
        <w:r w:rsidR="00E843D1" w:rsidRPr="00845A68">
          <w:rPr>
            <w:rStyle w:val="Hyperlink"/>
          </w:rPr>
          <w:t>3.3</w:t>
        </w:r>
        <w:r w:rsidR="00E843D1">
          <w:rPr>
            <w:rFonts w:asciiTheme="minorHAnsi" w:eastAsiaTheme="minorEastAsia" w:hAnsiTheme="minorHAnsi" w:cstheme="minorBidi"/>
            <w:spacing w:val="0"/>
            <w:sz w:val="22"/>
            <w:szCs w:val="22"/>
            <w:lang w:val="fr-FR" w:eastAsia="fr-FR"/>
          </w:rPr>
          <w:tab/>
        </w:r>
        <w:r w:rsidR="00E843D1" w:rsidRPr="00845A68">
          <w:rPr>
            <w:rStyle w:val="Hyperlink"/>
          </w:rPr>
          <w:t>Associated ExTL(s)</w:t>
        </w:r>
        <w:r w:rsidR="00E843D1">
          <w:rPr>
            <w:webHidden/>
          </w:rPr>
          <w:tab/>
        </w:r>
        <w:r w:rsidR="00E843D1">
          <w:rPr>
            <w:webHidden/>
          </w:rPr>
          <w:fldChar w:fldCharType="begin"/>
        </w:r>
        <w:r w:rsidR="00E843D1">
          <w:rPr>
            <w:webHidden/>
          </w:rPr>
          <w:instrText xml:space="preserve"> PAGEREF _Toc63592252 \h </w:instrText>
        </w:r>
        <w:r w:rsidR="00E843D1">
          <w:rPr>
            <w:webHidden/>
          </w:rPr>
        </w:r>
        <w:r w:rsidR="00E843D1">
          <w:rPr>
            <w:webHidden/>
          </w:rPr>
          <w:fldChar w:fldCharType="separate"/>
        </w:r>
        <w:r w:rsidR="00C36A69">
          <w:rPr>
            <w:webHidden/>
          </w:rPr>
          <w:t>14</w:t>
        </w:r>
        <w:r w:rsidR="00E843D1">
          <w:rPr>
            <w:webHidden/>
          </w:rPr>
          <w:fldChar w:fldCharType="end"/>
        </w:r>
      </w:hyperlink>
    </w:p>
    <w:p w14:paraId="5DB4237A" w14:textId="325F6621" w:rsidR="00E843D1" w:rsidRDefault="00793734">
      <w:pPr>
        <w:pStyle w:val="TOC2"/>
        <w:rPr>
          <w:rFonts w:asciiTheme="minorHAnsi" w:eastAsiaTheme="minorEastAsia" w:hAnsiTheme="minorHAnsi" w:cstheme="minorBidi"/>
          <w:spacing w:val="0"/>
          <w:sz w:val="22"/>
          <w:szCs w:val="22"/>
          <w:lang w:val="fr-FR" w:eastAsia="fr-FR"/>
        </w:rPr>
      </w:pPr>
      <w:hyperlink w:anchor="_Toc63592253" w:history="1">
        <w:r w:rsidR="00E843D1" w:rsidRPr="00845A68">
          <w:rPr>
            <w:rStyle w:val="Hyperlink"/>
          </w:rPr>
          <w:t>3.4</w:t>
        </w:r>
        <w:r w:rsidR="00E843D1">
          <w:rPr>
            <w:rFonts w:asciiTheme="minorHAnsi" w:eastAsiaTheme="minorEastAsia" w:hAnsiTheme="minorHAnsi" w:cstheme="minorBidi"/>
            <w:spacing w:val="0"/>
            <w:sz w:val="22"/>
            <w:szCs w:val="22"/>
            <w:lang w:val="fr-FR" w:eastAsia="fr-FR"/>
          </w:rPr>
          <w:tab/>
        </w:r>
        <w:r w:rsidR="00E843D1" w:rsidRPr="00845A68">
          <w:rPr>
            <w:rStyle w:val="Hyperlink"/>
          </w:rPr>
          <w:t>Associated certification functions</w:t>
        </w:r>
        <w:r w:rsidR="00E843D1">
          <w:rPr>
            <w:webHidden/>
          </w:rPr>
          <w:tab/>
        </w:r>
        <w:r w:rsidR="00E843D1">
          <w:rPr>
            <w:webHidden/>
          </w:rPr>
          <w:fldChar w:fldCharType="begin"/>
        </w:r>
        <w:r w:rsidR="00E843D1">
          <w:rPr>
            <w:webHidden/>
          </w:rPr>
          <w:instrText xml:space="preserve"> PAGEREF _Toc63592253 \h </w:instrText>
        </w:r>
        <w:r w:rsidR="00E843D1">
          <w:rPr>
            <w:webHidden/>
          </w:rPr>
        </w:r>
        <w:r w:rsidR="00E843D1">
          <w:rPr>
            <w:webHidden/>
          </w:rPr>
          <w:fldChar w:fldCharType="separate"/>
        </w:r>
        <w:r w:rsidR="00C36A69">
          <w:rPr>
            <w:webHidden/>
          </w:rPr>
          <w:t>14</w:t>
        </w:r>
        <w:r w:rsidR="00E843D1">
          <w:rPr>
            <w:webHidden/>
          </w:rPr>
          <w:fldChar w:fldCharType="end"/>
        </w:r>
      </w:hyperlink>
    </w:p>
    <w:p w14:paraId="62C1E213" w14:textId="33F5E9EE" w:rsidR="00E843D1" w:rsidRDefault="00793734">
      <w:pPr>
        <w:pStyle w:val="TOC2"/>
        <w:rPr>
          <w:rFonts w:asciiTheme="minorHAnsi" w:eastAsiaTheme="minorEastAsia" w:hAnsiTheme="minorHAnsi" w:cstheme="minorBidi"/>
          <w:spacing w:val="0"/>
          <w:sz w:val="22"/>
          <w:szCs w:val="22"/>
          <w:lang w:val="fr-FR" w:eastAsia="fr-FR"/>
        </w:rPr>
      </w:pPr>
      <w:hyperlink w:anchor="_Toc63592254" w:history="1">
        <w:r w:rsidR="00E843D1" w:rsidRPr="00845A68">
          <w:rPr>
            <w:rStyle w:val="Hyperlink"/>
          </w:rPr>
          <w:t>3.5</w:t>
        </w:r>
        <w:r w:rsidR="00E843D1">
          <w:rPr>
            <w:rFonts w:asciiTheme="minorHAnsi" w:eastAsiaTheme="minorEastAsia" w:hAnsiTheme="minorHAnsi" w:cstheme="minorBidi"/>
            <w:spacing w:val="0"/>
            <w:sz w:val="22"/>
            <w:szCs w:val="22"/>
            <w:lang w:val="fr-FR" w:eastAsia="fr-FR"/>
          </w:rPr>
          <w:tab/>
        </w:r>
        <w:r w:rsidR="00E843D1" w:rsidRPr="00845A68">
          <w:rPr>
            <w:rStyle w:val="Hyperlink"/>
          </w:rPr>
          <w:t>National marks and certificates</w:t>
        </w:r>
        <w:r w:rsidR="00E843D1">
          <w:rPr>
            <w:webHidden/>
          </w:rPr>
          <w:tab/>
        </w:r>
        <w:r w:rsidR="00E843D1">
          <w:rPr>
            <w:webHidden/>
          </w:rPr>
          <w:fldChar w:fldCharType="begin"/>
        </w:r>
        <w:r w:rsidR="00E843D1">
          <w:rPr>
            <w:webHidden/>
          </w:rPr>
          <w:instrText xml:space="preserve"> PAGEREF _Toc63592254 \h </w:instrText>
        </w:r>
        <w:r w:rsidR="00E843D1">
          <w:rPr>
            <w:webHidden/>
          </w:rPr>
        </w:r>
        <w:r w:rsidR="00E843D1">
          <w:rPr>
            <w:webHidden/>
          </w:rPr>
          <w:fldChar w:fldCharType="separate"/>
        </w:r>
        <w:r w:rsidR="00C36A69">
          <w:rPr>
            <w:webHidden/>
          </w:rPr>
          <w:t>14</w:t>
        </w:r>
        <w:r w:rsidR="00E843D1">
          <w:rPr>
            <w:webHidden/>
          </w:rPr>
          <w:fldChar w:fldCharType="end"/>
        </w:r>
      </w:hyperlink>
    </w:p>
    <w:p w14:paraId="430ADC2D" w14:textId="1137E111" w:rsidR="00E843D1" w:rsidRDefault="00793734">
      <w:pPr>
        <w:pStyle w:val="TOC2"/>
        <w:rPr>
          <w:rFonts w:asciiTheme="minorHAnsi" w:eastAsiaTheme="minorEastAsia" w:hAnsiTheme="minorHAnsi" w:cstheme="minorBidi"/>
          <w:spacing w:val="0"/>
          <w:sz w:val="22"/>
          <w:szCs w:val="22"/>
          <w:lang w:val="fr-FR" w:eastAsia="fr-FR"/>
        </w:rPr>
      </w:pPr>
      <w:hyperlink w:anchor="_Toc63592255" w:history="1">
        <w:r w:rsidR="00E843D1" w:rsidRPr="00845A68">
          <w:rPr>
            <w:rStyle w:val="Hyperlink"/>
          </w:rPr>
          <w:t>3.6</w:t>
        </w:r>
        <w:r w:rsidR="00E843D1">
          <w:rPr>
            <w:rFonts w:asciiTheme="minorHAnsi" w:eastAsiaTheme="minorEastAsia" w:hAnsiTheme="minorHAnsi" w:cstheme="minorBidi"/>
            <w:spacing w:val="0"/>
            <w:sz w:val="22"/>
            <w:szCs w:val="22"/>
            <w:lang w:val="fr-FR" w:eastAsia="fr-FR"/>
          </w:rPr>
          <w:tab/>
        </w:r>
        <w:r w:rsidR="00E843D1" w:rsidRPr="00845A68">
          <w:rPr>
            <w:rStyle w:val="Hyperlink"/>
          </w:rPr>
          <w:t>Standards accepted</w:t>
        </w:r>
        <w:r w:rsidR="00E843D1">
          <w:rPr>
            <w:webHidden/>
          </w:rPr>
          <w:tab/>
        </w:r>
        <w:r w:rsidR="00E843D1">
          <w:rPr>
            <w:webHidden/>
          </w:rPr>
          <w:fldChar w:fldCharType="begin"/>
        </w:r>
        <w:r w:rsidR="00E843D1">
          <w:rPr>
            <w:webHidden/>
          </w:rPr>
          <w:instrText xml:space="preserve"> PAGEREF _Toc63592255 \h </w:instrText>
        </w:r>
        <w:r w:rsidR="00E843D1">
          <w:rPr>
            <w:webHidden/>
          </w:rPr>
        </w:r>
        <w:r w:rsidR="00E843D1">
          <w:rPr>
            <w:webHidden/>
          </w:rPr>
          <w:fldChar w:fldCharType="separate"/>
        </w:r>
        <w:r w:rsidR="00C36A69">
          <w:rPr>
            <w:webHidden/>
          </w:rPr>
          <w:t>14</w:t>
        </w:r>
        <w:r w:rsidR="00E843D1">
          <w:rPr>
            <w:webHidden/>
          </w:rPr>
          <w:fldChar w:fldCharType="end"/>
        </w:r>
      </w:hyperlink>
    </w:p>
    <w:p w14:paraId="12AD8C0F" w14:textId="2C8AB812" w:rsidR="00E843D1" w:rsidRDefault="00793734">
      <w:pPr>
        <w:pStyle w:val="TOC2"/>
        <w:rPr>
          <w:rFonts w:asciiTheme="minorHAnsi" w:eastAsiaTheme="minorEastAsia" w:hAnsiTheme="minorHAnsi" w:cstheme="minorBidi"/>
          <w:spacing w:val="0"/>
          <w:sz w:val="22"/>
          <w:szCs w:val="22"/>
          <w:lang w:val="fr-FR" w:eastAsia="fr-FR"/>
        </w:rPr>
      </w:pPr>
      <w:hyperlink w:anchor="_Toc63592256" w:history="1">
        <w:r w:rsidR="00E843D1" w:rsidRPr="00845A68">
          <w:rPr>
            <w:rStyle w:val="Hyperlink"/>
          </w:rPr>
          <w:t>3.7</w:t>
        </w:r>
        <w:r w:rsidR="00E843D1">
          <w:rPr>
            <w:rFonts w:asciiTheme="minorHAnsi" w:eastAsiaTheme="minorEastAsia" w:hAnsiTheme="minorHAnsi" w:cstheme="minorBidi"/>
            <w:spacing w:val="0"/>
            <w:sz w:val="22"/>
            <w:szCs w:val="22"/>
            <w:lang w:val="fr-FR" w:eastAsia="fr-FR"/>
          </w:rPr>
          <w:tab/>
        </w:r>
        <w:r w:rsidR="00E843D1" w:rsidRPr="00845A68">
          <w:rPr>
            <w:rStyle w:val="Hyperlink"/>
          </w:rPr>
          <w:t>National differences to IEC standards</w:t>
        </w:r>
        <w:r w:rsidR="00E843D1">
          <w:rPr>
            <w:webHidden/>
          </w:rPr>
          <w:tab/>
        </w:r>
        <w:r w:rsidR="00E843D1">
          <w:rPr>
            <w:webHidden/>
          </w:rPr>
          <w:fldChar w:fldCharType="begin"/>
        </w:r>
        <w:r w:rsidR="00E843D1">
          <w:rPr>
            <w:webHidden/>
          </w:rPr>
          <w:instrText xml:space="preserve"> PAGEREF _Toc63592256 \h </w:instrText>
        </w:r>
        <w:r w:rsidR="00E843D1">
          <w:rPr>
            <w:webHidden/>
          </w:rPr>
        </w:r>
        <w:r w:rsidR="00E843D1">
          <w:rPr>
            <w:webHidden/>
          </w:rPr>
          <w:fldChar w:fldCharType="separate"/>
        </w:r>
        <w:r w:rsidR="00C36A69">
          <w:rPr>
            <w:webHidden/>
          </w:rPr>
          <w:t>15</w:t>
        </w:r>
        <w:r w:rsidR="00E843D1">
          <w:rPr>
            <w:webHidden/>
          </w:rPr>
          <w:fldChar w:fldCharType="end"/>
        </w:r>
      </w:hyperlink>
    </w:p>
    <w:p w14:paraId="26E2C988" w14:textId="49376151" w:rsidR="00E843D1" w:rsidRDefault="00793734">
      <w:pPr>
        <w:pStyle w:val="TOC2"/>
        <w:rPr>
          <w:rFonts w:asciiTheme="minorHAnsi" w:eastAsiaTheme="minorEastAsia" w:hAnsiTheme="minorHAnsi" w:cstheme="minorBidi"/>
          <w:spacing w:val="0"/>
          <w:sz w:val="22"/>
          <w:szCs w:val="22"/>
          <w:lang w:val="fr-FR" w:eastAsia="fr-FR"/>
        </w:rPr>
      </w:pPr>
      <w:hyperlink w:anchor="_Toc63592257" w:history="1">
        <w:r w:rsidR="00E843D1" w:rsidRPr="00845A68">
          <w:rPr>
            <w:rStyle w:val="Hyperlink"/>
          </w:rPr>
          <w:t>3.8</w:t>
        </w:r>
        <w:r w:rsidR="00E843D1">
          <w:rPr>
            <w:rFonts w:asciiTheme="minorHAnsi" w:eastAsiaTheme="minorEastAsia" w:hAnsiTheme="minorHAnsi" w:cstheme="minorBidi"/>
            <w:spacing w:val="0"/>
            <w:sz w:val="22"/>
            <w:szCs w:val="22"/>
            <w:lang w:val="fr-FR" w:eastAsia="fr-FR"/>
          </w:rPr>
          <w:tab/>
        </w:r>
        <w:r w:rsidR="00E843D1" w:rsidRPr="00845A68">
          <w:rPr>
            <w:rStyle w:val="Hyperlink"/>
          </w:rPr>
          <w:t>Organisation</w:t>
        </w:r>
        <w:r w:rsidR="00E843D1">
          <w:rPr>
            <w:webHidden/>
          </w:rPr>
          <w:tab/>
        </w:r>
        <w:r w:rsidR="00E843D1">
          <w:rPr>
            <w:webHidden/>
          </w:rPr>
          <w:fldChar w:fldCharType="begin"/>
        </w:r>
        <w:r w:rsidR="00E843D1">
          <w:rPr>
            <w:webHidden/>
          </w:rPr>
          <w:instrText xml:space="preserve"> PAGEREF _Toc63592257 \h </w:instrText>
        </w:r>
        <w:r w:rsidR="00E843D1">
          <w:rPr>
            <w:webHidden/>
          </w:rPr>
        </w:r>
        <w:r w:rsidR="00E843D1">
          <w:rPr>
            <w:webHidden/>
          </w:rPr>
          <w:fldChar w:fldCharType="separate"/>
        </w:r>
        <w:r w:rsidR="00C36A69">
          <w:rPr>
            <w:webHidden/>
          </w:rPr>
          <w:t>15</w:t>
        </w:r>
        <w:r w:rsidR="00E843D1">
          <w:rPr>
            <w:webHidden/>
          </w:rPr>
          <w:fldChar w:fldCharType="end"/>
        </w:r>
      </w:hyperlink>
    </w:p>
    <w:p w14:paraId="655A3514" w14:textId="581BEFA2" w:rsidR="00E843D1" w:rsidRDefault="00793734">
      <w:pPr>
        <w:pStyle w:val="TOC3"/>
        <w:rPr>
          <w:rFonts w:asciiTheme="minorHAnsi" w:eastAsiaTheme="minorEastAsia" w:hAnsiTheme="minorHAnsi" w:cstheme="minorBidi"/>
          <w:spacing w:val="0"/>
          <w:sz w:val="22"/>
          <w:szCs w:val="22"/>
          <w:lang w:val="fr-FR" w:eastAsia="fr-FR"/>
        </w:rPr>
      </w:pPr>
      <w:hyperlink w:anchor="_Toc63592258" w:history="1">
        <w:r w:rsidR="00E843D1" w:rsidRPr="00845A68">
          <w:rPr>
            <w:rStyle w:val="Hyperlink"/>
          </w:rPr>
          <w:t>3.8.1</w:t>
        </w:r>
        <w:r w:rsidR="00E843D1">
          <w:rPr>
            <w:rFonts w:asciiTheme="minorHAnsi" w:eastAsiaTheme="minorEastAsia" w:hAnsiTheme="minorHAnsi" w:cstheme="minorBidi"/>
            <w:spacing w:val="0"/>
            <w:sz w:val="22"/>
            <w:szCs w:val="22"/>
            <w:lang w:val="fr-FR" w:eastAsia="fr-FR"/>
          </w:rPr>
          <w:tab/>
        </w:r>
        <w:r w:rsidR="00E843D1" w:rsidRPr="00845A68">
          <w:rPr>
            <w:rStyle w:val="Hyperlink"/>
          </w:rPr>
          <w:t>Names, titles and experience of the senior executives</w:t>
        </w:r>
        <w:r w:rsidR="00E843D1">
          <w:rPr>
            <w:webHidden/>
          </w:rPr>
          <w:tab/>
        </w:r>
        <w:r w:rsidR="00E843D1">
          <w:rPr>
            <w:webHidden/>
          </w:rPr>
          <w:fldChar w:fldCharType="begin"/>
        </w:r>
        <w:r w:rsidR="00E843D1">
          <w:rPr>
            <w:webHidden/>
          </w:rPr>
          <w:instrText xml:space="preserve"> PAGEREF _Toc63592258 \h </w:instrText>
        </w:r>
        <w:r w:rsidR="00E843D1">
          <w:rPr>
            <w:webHidden/>
          </w:rPr>
        </w:r>
        <w:r w:rsidR="00E843D1">
          <w:rPr>
            <w:webHidden/>
          </w:rPr>
          <w:fldChar w:fldCharType="separate"/>
        </w:r>
        <w:r w:rsidR="00C36A69">
          <w:rPr>
            <w:webHidden/>
          </w:rPr>
          <w:t>15</w:t>
        </w:r>
        <w:r w:rsidR="00E843D1">
          <w:rPr>
            <w:webHidden/>
          </w:rPr>
          <w:fldChar w:fldCharType="end"/>
        </w:r>
      </w:hyperlink>
    </w:p>
    <w:p w14:paraId="50B335D4" w14:textId="1277E7DF" w:rsidR="00E843D1" w:rsidRDefault="00793734">
      <w:pPr>
        <w:pStyle w:val="TOC3"/>
        <w:rPr>
          <w:rFonts w:asciiTheme="minorHAnsi" w:eastAsiaTheme="minorEastAsia" w:hAnsiTheme="minorHAnsi" w:cstheme="minorBidi"/>
          <w:spacing w:val="0"/>
          <w:sz w:val="22"/>
          <w:szCs w:val="22"/>
          <w:lang w:val="fr-FR" w:eastAsia="fr-FR"/>
        </w:rPr>
      </w:pPr>
      <w:hyperlink w:anchor="_Toc63592259" w:history="1">
        <w:r w:rsidR="00E843D1" w:rsidRPr="00845A68">
          <w:rPr>
            <w:rStyle w:val="Hyperlink"/>
          </w:rPr>
          <w:t>3.8.2</w:t>
        </w:r>
        <w:r w:rsidR="00E843D1">
          <w:rPr>
            <w:rFonts w:asciiTheme="minorHAnsi" w:eastAsiaTheme="minorEastAsia" w:hAnsiTheme="minorHAnsi" w:cstheme="minorBidi"/>
            <w:spacing w:val="0"/>
            <w:sz w:val="22"/>
            <w:szCs w:val="22"/>
            <w:lang w:val="fr-FR" w:eastAsia="fr-FR"/>
          </w:rPr>
          <w:tab/>
        </w:r>
        <w:r w:rsidR="00E843D1" w:rsidRPr="00845A68">
          <w:rPr>
            <w:rStyle w:val="Hyperlink"/>
          </w:rPr>
          <w:t>Name, title and experience of the quality management representative</w:t>
        </w:r>
        <w:r w:rsidR="00E843D1">
          <w:rPr>
            <w:webHidden/>
          </w:rPr>
          <w:tab/>
        </w:r>
        <w:r w:rsidR="00E843D1">
          <w:rPr>
            <w:webHidden/>
          </w:rPr>
          <w:fldChar w:fldCharType="begin"/>
        </w:r>
        <w:r w:rsidR="00E843D1">
          <w:rPr>
            <w:webHidden/>
          </w:rPr>
          <w:instrText xml:space="preserve"> PAGEREF _Toc63592259 \h </w:instrText>
        </w:r>
        <w:r w:rsidR="00E843D1">
          <w:rPr>
            <w:webHidden/>
          </w:rPr>
        </w:r>
        <w:r w:rsidR="00E843D1">
          <w:rPr>
            <w:webHidden/>
          </w:rPr>
          <w:fldChar w:fldCharType="separate"/>
        </w:r>
        <w:r w:rsidR="00C36A69">
          <w:rPr>
            <w:webHidden/>
          </w:rPr>
          <w:t>15</w:t>
        </w:r>
        <w:r w:rsidR="00E843D1">
          <w:rPr>
            <w:webHidden/>
          </w:rPr>
          <w:fldChar w:fldCharType="end"/>
        </w:r>
      </w:hyperlink>
    </w:p>
    <w:p w14:paraId="0624DFA2" w14:textId="68F881A0" w:rsidR="00E843D1" w:rsidRDefault="00793734">
      <w:pPr>
        <w:pStyle w:val="TOC3"/>
        <w:rPr>
          <w:rFonts w:asciiTheme="minorHAnsi" w:eastAsiaTheme="minorEastAsia" w:hAnsiTheme="minorHAnsi" w:cstheme="minorBidi"/>
          <w:spacing w:val="0"/>
          <w:sz w:val="22"/>
          <w:szCs w:val="22"/>
          <w:lang w:val="fr-FR" w:eastAsia="fr-FR"/>
        </w:rPr>
      </w:pPr>
      <w:hyperlink w:anchor="_Toc63592260" w:history="1">
        <w:r w:rsidR="00E843D1" w:rsidRPr="00845A68">
          <w:rPr>
            <w:rStyle w:val="Hyperlink"/>
          </w:rPr>
          <w:t>3.8.3</w:t>
        </w:r>
        <w:r w:rsidR="00E843D1">
          <w:rPr>
            <w:rFonts w:asciiTheme="minorHAnsi" w:eastAsiaTheme="minorEastAsia" w:hAnsiTheme="minorHAnsi" w:cstheme="minorBidi"/>
            <w:spacing w:val="0"/>
            <w:sz w:val="22"/>
            <w:szCs w:val="22"/>
            <w:lang w:val="fr-FR" w:eastAsia="fr-FR"/>
          </w:rPr>
          <w:tab/>
        </w:r>
        <w:r w:rsidR="00E843D1" w:rsidRPr="00845A68">
          <w:rPr>
            <w:rStyle w:val="Hyperlink"/>
          </w:rPr>
          <w:t>Name and title of signatories for certification</w:t>
        </w:r>
        <w:r w:rsidR="00E843D1">
          <w:rPr>
            <w:webHidden/>
          </w:rPr>
          <w:tab/>
        </w:r>
        <w:r w:rsidR="00E843D1">
          <w:rPr>
            <w:webHidden/>
          </w:rPr>
          <w:fldChar w:fldCharType="begin"/>
        </w:r>
        <w:r w:rsidR="00E843D1">
          <w:rPr>
            <w:webHidden/>
          </w:rPr>
          <w:instrText xml:space="preserve"> PAGEREF _Toc63592260 \h </w:instrText>
        </w:r>
        <w:r w:rsidR="00E843D1">
          <w:rPr>
            <w:webHidden/>
          </w:rPr>
        </w:r>
        <w:r w:rsidR="00E843D1">
          <w:rPr>
            <w:webHidden/>
          </w:rPr>
          <w:fldChar w:fldCharType="separate"/>
        </w:r>
        <w:r w:rsidR="00C36A69">
          <w:rPr>
            <w:webHidden/>
          </w:rPr>
          <w:t>15</w:t>
        </w:r>
        <w:r w:rsidR="00E843D1">
          <w:rPr>
            <w:webHidden/>
          </w:rPr>
          <w:fldChar w:fldCharType="end"/>
        </w:r>
      </w:hyperlink>
    </w:p>
    <w:p w14:paraId="4FA4069E" w14:textId="128AB431" w:rsidR="00E843D1" w:rsidRDefault="00793734">
      <w:pPr>
        <w:pStyle w:val="TOC3"/>
        <w:rPr>
          <w:rFonts w:asciiTheme="minorHAnsi" w:eastAsiaTheme="minorEastAsia" w:hAnsiTheme="minorHAnsi" w:cstheme="minorBidi"/>
          <w:spacing w:val="0"/>
          <w:sz w:val="22"/>
          <w:szCs w:val="22"/>
          <w:lang w:val="fr-FR" w:eastAsia="fr-FR"/>
        </w:rPr>
      </w:pPr>
      <w:hyperlink w:anchor="_Toc63592261" w:history="1">
        <w:r w:rsidR="00E843D1" w:rsidRPr="00845A68">
          <w:rPr>
            <w:rStyle w:val="Hyperlink"/>
          </w:rPr>
          <w:t>3.8.4</w:t>
        </w:r>
        <w:r w:rsidR="00E843D1">
          <w:rPr>
            <w:rFonts w:asciiTheme="minorHAnsi" w:eastAsiaTheme="minorEastAsia" w:hAnsiTheme="minorHAnsi" w:cstheme="minorBidi"/>
            <w:spacing w:val="0"/>
            <w:sz w:val="22"/>
            <w:szCs w:val="22"/>
            <w:lang w:val="fr-FR" w:eastAsia="fr-FR"/>
          </w:rPr>
          <w:tab/>
        </w:r>
        <w:r w:rsidR="00E843D1" w:rsidRPr="00845A68">
          <w:rPr>
            <w:rStyle w:val="Hyperlink"/>
          </w:rPr>
          <w:t>Other employees in ExCB activity</w:t>
        </w:r>
        <w:r w:rsidR="00E843D1">
          <w:rPr>
            <w:webHidden/>
          </w:rPr>
          <w:tab/>
        </w:r>
        <w:r w:rsidR="00E843D1">
          <w:rPr>
            <w:webHidden/>
          </w:rPr>
          <w:fldChar w:fldCharType="begin"/>
        </w:r>
        <w:r w:rsidR="00E843D1">
          <w:rPr>
            <w:webHidden/>
          </w:rPr>
          <w:instrText xml:space="preserve"> PAGEREF _Toc63592261 \h </w:instrText>
        </w:r>
        <w:r w:rsidR="00E843D1">
          <w:rPr>
            <w:webHidden/>
          </w:rPr>
        </w:r>
        <w:r w:rsidR="00E843D1">
          <w:rPr>
            <w:webHidden/>
          </w:rPr>
          <w:fldChar w:fldCharType="separate"/>
        </w:r>
        <w:r w:rsidR="00C36A69">
          <w:rPr>
            <w:webHidden/>
          </w:rPr>
          <w:t>15</w:t>
        </w:r>
        <w:r w:rsidR="00E843D1">
          <w:rPr>
            <w:webHidden/>
          </w:rPr>
          <w:fldChar w:fldCharType="end"/>
        </w:r>
      </w:hyperlink>
    </w:p>
    <w:p w14:paraId="629EC126" w14:textId="01476750" w:rsidR="00E843D1" w:rsidRDefault="00793734">
      <w:pPr>
        <w:pStyle w:val="TOC2"/>
        <w:rPr>
          <w:rFonts w:asciiTheme="minorHAnsi" w:eastAsiaTheme="minorEastAsia" w:hAnsiTheme="minorHAnsi" w:cstheme="minorBidi"/>
          <w:spacing w:val="0"/>
          <w:sz w:val="22"/>
          <w:szCs w:val="22"/>
          <w:lang w:val="fr-FR" w:eastAsia="fr-FR"/>
        </w:rPr>
      </w:pPr>
      <w:hyperlink w:anchor="_Toc63592262" w:history="1">
        <w:r w:rsidR="00E843D1" w:rsidRPr="00845A68">
          <w:rPr>
            <w:rStyle w:val="Hyperlink"/>
          </w:rPr>
          <w:t>3.9</w:t>
        </w:r>
        <w:r w:rsidR="00E843D1">
          <w:rPr>
            <w:rFonts w:asciiTheme="minorHAnsi" w:eastAsiaTheme="minorEastAsia" w:hAnsiTheme="minorHAnsi" w:cstheme="minorBidi"/>
            <w:spacing w:val="0"/>
            <w:sz w:val="22"/>
            <w:szCs w:val="22"/>
            <w:lang w:val="fr-FR" w:eastAsia="fr-FR"/>
          </w:rPr>
          <w:tab/>
        </w:r>
        <w:r w:rsidR="00E843D1" w:rsidRPr="00845A68">
          <w:rPr>
            <w:rStyle w:val="Hyperlink"/>
          </w:rPr>
          <w:t>Organizational structure</w:t>
        </w:r>
        <w:r w:rsidR="00E843D1">
          <w:rPr>
            <w:webHidden/>
          </w:rPr>
          <w:tab/>
        </w:r>
        <w:r w:rsidR="00E843D1">
          <w:rPr>
            <w:webHidden/>
          </w:rPr>
          <w:fldChar w:fldCharType="begin"/>
        </w:r>
        <w:r w:rsidR="00E843D1">
          <w:rPr>
            <w:webHidden/>
          </w:rPr>
          <w:instrText xml:space="preserve"> PAGEREF _Toc63592262 \h </w:instrText>
        </w:r>
        <w:r w:rsidR="00E843D1">
          <w:rPr>
            <w:webHidden/>
          </w:rPr>
        </w:r>
        <w:r w:rsidR="00E843D1">
          <w:rPr>
            <w:webHidden/>
          </w:rPr>
          <w:fldChar w:fldCharType="separate"/>
        </w:r>
        <w:r w:rsidR="00C36A69">
          <w:rPr>
            <w:webHidden/>
          </w:rPr>
          <w:t>15</w:t>
        </w:r>
        <w:r w:rsidR="00E843D1">
          <w:rPr>
            <w:webHidden/>
          </w:rPr>
          <w:fldChar w:fldCharType="end"/>
        </w:r>
      </w:hyperlink>
    </w:p>
    <w:p w14:paraId="7F64C244" w14:textId="3B5BA5FC" w:rsidR="00E843D1" w:rsidRDefault="00793734">
      <w:pPr>
        <w:pStyle w:val="TOC2"/>
        <w:rPr>
          <w:rFonts w:asciiTheme="minorHAnsi" w:eastAsiaTheme="minorEastAsia" w:hAnsiTheme="minorHAnsi" w:cstheme="minorBidi"/>
          <w:spacing w:val="0"/>
          <w:sz w:val="22"/>
          <w:szCs w:val="22"/>
          <w:lang w:val="fr-FR" w:eastAsia="fr-FR"/>
        </w:rPr>
      </w:pPr>
      <w:hyperlink w:anchor="_Toc63592263" w:history="1">
        <w:r w:rsidR="00E843D1" w:rsidRPr="00845A68">
          <w:rPr>
            <w:rStyle w:val="Hyperlink"/>
          </w:rPr>
          <w:t>3.10</w:t>
        </w:r>
        <w:r w:rsidR="00E843D1">
          <w:rPr>
            <w:rFonts w:asciiTheme="minorHAnsi" w:eastAsiaTheme="minorEastAsia" w:hAnsiTheme="minorHAnsi" w:cstheme="minorBidi"/>
            <w:spacing w:val="0"/>
            <w:sz w:val="22"/>
            <w:szCs w:val="22"/>
            <w:lang w:val="fr-FR" w:eastAsia="fr-FR"/>
          </w:rPr>
          <w:tab/>
        </w:r>
        <w:r w:rsidR="00E843D1" w:rsidRPr="00845A68">
          <w:rPr>
            <w:rStyle w:val="Hyperlink"/>
          </w:rPr>
          <w:t>Indemnity insurance</w:t>
        </w:r>
        <w:r w:rsidR="00E843D1">
          <w:rPr>
            <w:webHidden/>
          </w:rPr>
          <w:tab/>
        </w:r>
        <w:r w:rsidR="00E843D1">
          <w:rPr>
            <w:webHidden/>
          </w:rPr>
          <w:fldChar w:fldCharType="begin"/>
        </w:r>
        <w:r w:rsidR="00E843D1">
          <w:rPr>
            <w:webHidden/>
          </w:rPr>
          <w:instrText xml:space="preserve"> PAGEREF _Toc63592263 \h </w:instrText>
        </w:r>
        <w:r w:rsidR="00E843D1">
          <w:rPr>
            <w:webHidden/>
          </w:rPr>
        </w:r>
        <w:r w:rsidR="00E843D1">
          <w:rPr>
            <w:webHidden/>
          </w:rPr>
          <w:fldChar w:fldCharType="separate"/>
        </w:r>
        <w:r w:rsidR="00C36A69">
          <w:rPr>
            <w:webHidden/>
          </w:rPr>
          <w:t>16</w:t>
        </w:r>
        <w:r w:rsidR="00E843D1">
          <w:rPr>
            <w:webHidden/>
          </w:rPr>
          <w:fldChar w:fldCharType="end"/>
        </w:r>
      </w:hyperlink>
    </w:p>
    <w:p w14:paraId="577DA762" w14:textId="486FD4AF" w:rsidR="00E843D1" w:rsidRDefault="00793734">
      <w:pPr>
        <w:pStyle w:val="TOC2"/>
        <w:rPr>
          <w:rFonts w:asciiTheme="minorHAnsi" w:eastAsiaTheme="minorEastAsia" w:hAnsiTheme="minorHAnsi" w:cstheme="minorBidi"/>
          <w:spacing w:val="0"/>
          <w:sz w:val="22"/>
          <w:szCs w:val="22"/>
          <w:lang w:val="fr-FR" w:eastAsia="fr-FR"/>
        </w:rPr>
      </w:pPr>
      <w:hyperlink w:anchor="_Toc63592264" w:history="1">
        <w:r w:rsidR="00E843D1" w:rsidRPr="00845A68">
          <w:rPr>
            <w:rStyle w:val="Hyperlink"/>
          </w:rPr>
          <w:t>3.11</w:t>
        </w:r>
        <w:r w:rsidR="00E843D1">
          <w:rPr>
            <w:rFonts w:asciiTheme="minorHAnsi" w:eastAsiaTheme="minorEastAsia" w:hAnsiTheme="minorHAnsi" w:cstheme="minorBidi"/>
            <w:spacing w:val="0"/>
            <w:sz w:val="22"/>
            <w:szCs w:val="22"/>
            <w:lang w:val="fr-FR" w:eastAsia="fr-FR"/>
          </w:rPr>
          <w:tab/>
        </w:r>
        <w:r w:rsidR="00E843D1" w:rsidRPr="00845A68">
          <w:rPr>
            <w:rStyle w:val="Hyperlink"/>
          </w:rPr>
          <w:t>Resources</w:t>
        </w:r>
        <w:r w:rsidR="00E843D1">
          <w:rPr>
            <w:webHidden/>
          </w:rPr>
          <w:tab/>
        </w:r>
        <w:r w:rsidR="00E843D1">
          <w:rPr>
            <w:webHidden/>
          </w:rPr>
          <w:fldChar w:fldCharType="begin"/>
        </w:r>
        <w:r w:rsidR="00E843D1">
          <w:rPr>
            <w:webHidden/>
          </w:rPr>
          <w:instrText xml:space="preserve"> PAGEREF _Toc63592264 \h </w:instrText>
        </w:r>
        <w:r w:rsidR="00E843D1">
          <w:rPr>
            <w:webHidden/>
          </w:rPr>
        </w:r>
        <w:r w:rsidR="00E843D1">
          <w:rPr>
            <w:webHidden/>
          </w:rPr>
          <w:fldChar w:fldCharType="separate"/>
        </w:r>
        <w:r w:rsidR="00C36A69">
          <w:rPr>
            <w:webHidden/>
          </w:rPr>
          <w:t>16</w:t>
        </w:r>
        <w:r w:rsidR="00E843D1">
          <w:rPr>
            <w:webHidden/>
          </w:rPr>
          <w:fldChar w:fldCharType="end"/>
        </w:r>
      </w:hyperlink>
    </w:p>
    <w:p w14:paraId="0A8B3E09" w14:textId="6AC3C11F" w:rsidR="00E843D1" w:rsidRDefault="00793734">
      <w:pPr>
        <w:pStyle w:val="TOC2"/>
        <w:rPr>
          <w:rFonts w:asciiTheme="minorHAnsi" w:eastAsiaTheme="minorEastAsia" w:hAnsiTheme="minorHAnsi" w:cstheme="minorBidi"/>
          <w:spacing w:val="0"/>
          <w:sz w:val="22"/>
          <w:szCs w:val="22"/>
          <w:lang w:val="fr-FR" w:eastAsia="fr-FR"/>
        </w:rPr>
      </w:pPr>
      <w:hyperlink w:anchor="_Toc63592265" w:history="1">
        <w:r w:rsidR="00E843D1" w:rsidRPr="00845A68">
          <w:rPr>
            <w:rStyle w:val="Hyperlink"/>
          </w:rPr>
          <w:t>3.12</w:t>
        </w:r>
        <w:r w:rsidR="00E843D1">
          <w:rPr>
            <w:rFonts w:asciiTheme="minorHAnsi" w:eastAsiaTheme="minorEastAsia" w:hAnsiTheme="minorHAnsi" w:cstheme="minorBidi"/>
            <w:spacing w:val="0"/>
            <w:sz w:val="22"/>
            <w:szCs w:val="22"/>
            <w:lang w:val="fr-FR" w:eastAsia="fr-FR"/>
          </w:rPr>
          <w:tab/>
        </w:r>
        <w:r w:rsidR="00E843D1" w:rsidRPr="00845A68">
          <w:rPr>
            <w:rStyle w:val="Hyperlink"/>
          </w:rPr>
          <w:t>Committees (such as governing or advisory boards)</w:t>
        </w:r>
        <w:r w:rsidR="00E843D1">
          <w:rPr>
            <w:webHidden/>
          </w:rPr>
          <w:tab/>
        </w:r>
        <w:r w:rsidR="00E843D1">
          <w:rPr>
            <w:webHidden/>
          </w:rPr>
          <w:fldChar w:fldCharType="begin"/>
        </w:r>
        <w:r w:rsidR="00E843D1">
          <w:rPr>
            <w:webHidden/>
          </w:rPr>
          <w:instrText xml:space="preserve"> PAGEREF _Toc63592265 \h </w:instrText>
        </w:r>
        <w:r w:rsidR="00E843D1">
          <w:rPr>
            <w:webHidden/>
          </w:rPr>
        </w:r>
        <w:r w:rsidR="00E843D1">
          <w:rPr>
            <w:webHidden/>
          </w:rPr>
          <w:fldChar w:fldCharType="separate"/>
        </w:r>
        <w:r w:rsidR="00C36A69">
          <w:rPr>
            <w:webHidden/>
          </w:rPr>
          <w:t>16</w:t>
        </w:r>
        <w:r w:rsidR="00E843D1">
          <w:rPr>
            <w:webHidden/>
          </w:rPr>
          <w:fldChar w:fldCharType="end"/>
        </w:r>
      </w:hyperlink>
    </w:p>
    <w:p w14:paraId="1AD7942C" w14:textId="25AC3C17" w:rsidR="00E843D1" w:rsidRDefault="00793734">
      <w:pPr>
        <w:pStyle w:val="TOC2"/>
        <w:rPr>
          <w:rFonts w:asciiTheme="minorHAnsi" w:eastAsiaTheme="minorEastAsia" w:hAnsiTheme="minorHAnsi" w:cstheme="minorBidi"/>
          <w:spacing w:val="0"/>
          <w:sz w:val="22"/>
          <w:szCs w:val="22"/>
          <w:lang w:val="fr-FR" w:eastAsia="fr-FR"/>
        </w:rPr>
      </w:pPr>
      <w:hyperlink w:anchor="_Toc63592266" w:history="1">
        <w:r w:rsidR="00E843D1" w:rsidRPr="00845A68">
          <w:rPr>
            <w:rStyle w:val="Hyperlink"/>
          </w:rPr>
          <w:t>3.13</w:t>
        </w:r>
        <w:r w:rsidR="00E843D1">
          <w:rPr>
            <w:rFonts w:asciiTheme="minorHAnsi" w:eastAsiaTheme="minorEastAsia" w:hAnsiTheme="minorHAnsi" w:cstheme="minorBidi"/>
            <w:spacing w:val="0"/>
            <w:sz w:val="22"/>
            <w:szCs w:val="22"/>
            <w:lang w:val="fr-FR" w:eastAsia="fr-FR"/>
          </w:rPr>
          <w:tab/>
        </w:r>
        <w:r w:rsidR="00E843D1" w:rsidRPr="00845A68">
          <w:rPr>
            <w:rStyle w:val="Hyperlink"/>
          </w:rPr>
          <w:t>Certification operations</w:t>
        </w:r>
        <w:r w:rsidR="00E843D1">
          <w:rPr>
            <w:webHidden/>
          </w:rPr>
          <w:tab/>
        </w:r>
        <w:r w:rsidR="00E843D1">
          <w:rPr>
            <w:webHidden/>
          </w:rPr>
          <w:fldChar w:fldCharType="begin"/>
        </w:r>
        <w:r w:rsidR="00E843D1">
          <w:rPr>
            <w:webHidden/>
          </w:rPr>
          <w:instrText xml:space="preserve"> PAGEREF _Toc63592266 \h </w:instrText>
        </w:r>
        <w:r w:rsidR="00E843D1">
          <w:rPr>
            <w:webHidden/>
          </w:rPr>
        </w:r>
        <w:r w:rsidR="00E843D1">
          <w:rPr>
            <w:webHidden/>
          </w:rPr>
          <w:fldChar w:fldCharType="separate"/>
        </w:r>
        <w:r w:rsidR="00C36A69">
          <w:rPr>
            <w:webHidden/>
          </w:rPr>
          <w:t>16</w:t>
        </w:r>
        <w:r w:rsidR="00E843D1">
          <w:rPr>
            <w:webHidden/>
          </w:rPr>
          <w:fldChar w:fldCharType="end"/>
        </w:r>
      </w:hyperlink>
    </w:p>
    <w:p w14:paraId="5B5C189A" w14:textId="6320101D" w:rsidR="00E843D1" w:rsidRDefault="00793734">
      <w:pPr>
        <w:pStyle w:val="TOC3"/>
        <w:rPr>
          <w:rFonts w:asciiTheme="minorHAnsi" w:eastAsiaTheme="minorEastAsia" w:hAnsiTheme="minorHAnsi" w:cstheme="minorBidi"/>
          <w:spacing w:val="0"/>
          <w:sz w:val="22"/>
          <w:szCs w:val="22"/>
          <w:lang w:val="fr-FR" w:eastAsia="fr-FR"/>
        </w:rPr>
      </w:pPr>
      <w:hyperlink w:anchor="_Toc63592267" w:history="1">
        <w:r w:rsidR="00E843D1" w:rsidRPr="00845A68">
          <w:rPr>
            <w:rStyle w:val="Hyperlink"/>
          </w:rPr>
          <w:t>3.13.1</w:t>
        </w:r>
        <w:r w:rsidR="00E843D1">
          <w:rPr>
            <w:rFonts w:asciiTheme="minorHAnsi" w:eastAsiaTheme="minorEastAsia" w:hAnsiTheme="minorHAnsi" w:cstheme="minorBidi"/>
            <w:spacing w:val="0"/>
            <w:sz w:val="22"/>
            <w:szCs w:val="22"/>
            <w:lang w:val="fr-FR" w:eastAsia="fr-FR"/>
          </w:rPr>
          <w:tab/>
        </w:r>
        <w:r w:rsidR="00E843D1" w:rsidRPr="00845A68">
          <w:rPr>
            <w:rStyle w:val="Hyperlink"/>
          </w:rPr>
          <w:t>National approval/certification methods</w:t>
        </w:r>
        <w:r w:rsidR="00E843D1">
          <w:rPr>
            <w:webHidden/>
          </w:rPr>
          <w:tab/>
        </w:r>
        <w:r w:rsidR="00E843D1">
          <w:rPr>
            <w:webHidden/>
          </w:rPr>
          <w:fldChar w:fldCharType="begin"/>
        </w:r>
        <w:r w:rsidR="00E843D1">
          <w:rPr>
            <w:webHidden/>
          </w:rPr>
          <w:instrText xml:space="preserve"> PAGEREF _Toc63592267 \h </w:instrText>
        </w:r>
        <w:r w:rsidR="00E843D1">
          <w:rPr>
            <w:webHidden/>
          </w:rPr>
        </w:r>
        <w:r w:rsidR="00E843D1">
          <w:rPr>
            <w:webHidden/>
          </w:rPr>
          <w:fldChar w:fldCharType="separate"/>
        </w:r>
        <w:r w:rsidR="00C36A69">
          <w:rPr>
            <w:webHidden/>
          </w:rPr>
          <w:t>16</w:t>
        </w:r>
        <w:r w:rsidR="00E843D1">
          <w:rPr>
            <w:webHidden/>
          </w:rPr>
          <w:fldChar w:fldCharType="end"/>
        </w:r>
      </w:hyperlink>
    </w:p>
    <w:p w14:paraId="7728A3C2" w14:textId="5F38047C" w:rsidR="00E843D1" w:rsidRDefault="00793734">
      <w:pPr>
        <w:pStyle w:val="TOC3"/>
        <w:rPr>
          <w:rFonts w:asciiTheme="minorHAnsi" w:eastAsiaTheme="minorEastAsia" w:hAnsiTheme="minorHAnsi" w:cstheme="minorBidi"/>
          <w:spacing w:val="0"/>
          <w:sz w:val="22"/>
          <w:szCs w:val="22"/>
          <w:lang w:val="fr-FR" w:eastAsia="fr-FR"/>
        </w:rPr>
      </w:pPr>
      <w:hyperlink w:anchor="_Toc63592268" w:history="1">
        <w:r w:rsidR="00E843D1" w:rsidRPr="00845A68">
          <w:rPr>
            <w:rStyle w:val="Hyperlink"/>
          </w:rPr>
          <w:t>3.13.2</w:t>
        </w:r>
        <w:r w:rsidR="00E843D1">
          <w:rPr>
            <w:rFonts w:asciiTheme="minorHAnsi" w:eastAsiaTheme="minorEastAsia" w:hAnsiTheme="minorHAnsi" w:cstheme="minorBidi"/>
            <w:spacing w:val="0"/>
            <w:sz w:val="22"/>
            <w:szCs w:val="22"/>
            <w:lang w:val="fr-FR" w:eastAsia="fr-FR"/>
          </w:rPr>
          <w:tab/>
        </w:r>
        <w:r w:rsidR="00E843D1" w:rsidRPr="00845A68">
          <w:rPr>
            <w:rStyle w:val="Hyperlink"/>
          </w:rPr>
          <w:t>Certification policy</w:t>
        </w:r>
        <w:r w:rsidR="00E843D1">
          <w:rPr>
            <w:webHidden/>
          </w:rPr>
          <w:tab/>
        </w:r>
        <w:r w:rsidR="00E843D1">
          <w:rPr>
            <w:webHidden/>
          </w:rPr>
          <w:fldChar w:fldCharType="begin"/>
        </w:r>
        <w:r w:rsidR="00E843D1">
          <w:rPr>
            <w:webHidden/>
          </w:rPr>
          <w:instrText xml:space="preserve"> PAGEREF _Toc63592268 \h </w:instrText>
        </w:r>
        <w:r w:rsidR="00E843D1">
          <w:rPr>
            <w:webHidden/>
          </w:rPr>
        </w:r>
        <w:r w:rsidR="00E843D1">
          <w:rPr>
            <w:webHidden/>
          </w:rPr>
          <w:fldChar w:fldCharType="separate"/>
        </w:r>
        <w:r w:rsidR="00C36A69">
          <w:rPr>
            <w:webHidden/>
          </w:rPr>
          <w:t>16</w:t>
        </w:r>
        <w:r w:rsidR="00E843D1">
          <w:rPr>
            <w:webHidden/>
          </w:rPr>
          <w:fldChar w:fldCharType="end"/>
        </w:r>
      </w:hyperlink>
    </w:p>
    <w:p w14:paraId="6D1F452E" w14:textId="0ABAF61B" w:rsidR="00E843D1" w:rsidRDefault="00793734">
      <w:pPr>
        <w:pStyle w:val="TOC3"/>
        <w:rPr>
          <w:rFonts w:asciiTheme="minorHAnsi" w:eastAsiaTheme="minorEastAsia" w:hAnsiTheme="minorHAnsi" w:cstheme="minorBidi"/>
          <w:spacing w:val="0"/>
          <w:sz w:val="22"/>
          <w:szCs w:val="22"/>
          <w:lang w:val="fr-FR" w:eastAsia="fr-FR"/>
        </w:rPr>
      </w:pPr>
      <w:hyperlink w:anchor="_Toc63592269" w:history="1">
        <w:r w:rsidR="00E843D1" w:rsidRPr="00845A68">
          <w:rPr>
            <w:rStyle w:val="Hyperlink"/>
          </w:rPr>
          <w:t>3.13.3</w:t>
        </w:r>
        <w:r w:rsidR="00E843D1">
          <w:rPr>
            <w:rFonts w:asciiTheme="minorHAnsi" w:eastAsiaTheme="minorEastAsia" w:hAnsiTheme="minorHAnsi" w:cstheme="minorBidi"/>
            <w:spacing w:val="0"/>
            <w:sz w:val="22"/>
            <w:szCs w:val="22"/>
            <w:lang w:val="fr-FR" w:eastAsia="fr-FR"/>
          </w:rPr>
          <w:tab/>
        </w:r>
        <w:r w:rsidR="00E843D1" w:rsidRPr="00845A68">
          <w:rPr>
            <w:rStyle w:val="Hyperlink"/>
          </w:rPr>
          <w:t>Application for certification</w:t>
        </w:r>
        <w:r w:rsidR="00E843D1">
          <w:rPr>
            <w:webHidden/>
          </w:rPr>
          <w:tab/>
        </w:r>
        <w:r w:rsidR="00E843D1">
          <w:rPr>
            <w:webHidden/>
          </w:rPr>
          <w:fldChar w:fldCharType="begin"/>
        </w:r>
        <w:r w:rsidR="00E843D1">
          <w:rPr>
            <w:webHidden/>
          </w:rPr>
          <w:instrText xml:space="preserve"> PAGEREF _Toc63592269 \h </w:instrText>
        </w:r>
        <w:r w:rsidR="00E843D1">
          <w:rPr>
            <w:webHidden/>
          </w:rPr>
        </w:r>
        <w:r w:rsidR="00E843D1">
          <w:rPr>
            <w:webHidden/>
          </w:rPr>
          <w:fldChar w:fldCharType="separate"/>
        </w:r>
        <w:r w:rsidR="00C36A69">
          <w:rPr>
            <w:webHidden/>
          </w:rPr>
          <w:t>16</w:t>
        </w:r>
        <w:r w:rsidR="00E843D1">
          <w:rPr>
            <w:webHidden/>
          </w:rPr>
          <w:fldChar w:fldCharType="end"/>
        </w:r>
      </w:hyperlink>
    </w:p>
    <w:p w14:paraId="63ADF1B7" w14:textId="2FEFA204" w:rsidR="00E843D1" w:rsidRDefault="00793734">
      <w:pPr>
        <w:pStyle w:val="TOC3"/>
        <w:rPr>
          <w:rFonts w:asciiTheme="minorHAnsi" w:eastAsiaTheme="minorEastAsia" w:hAnsiTheme="minorHAnsi" w:cstheme="minorBidi"/>
          <w:spacing w:val="0"/>
          <w:sz w:val="22"/>
          <w:szCs w:val="22"/>
          <w:lang w:val="fr-FR" w:eastAsia="fr-FR"/>
        </w:rPr>
      </w:pPr>
      <w:hyperlink w:anchor="_Toc63592270" w:history="1">
        <w:r w:rsidR="00E843D1" w:rsidRPr="00845A68">
          <w:rPr>
            <w:rStyle w:val="Hyperlink"/>
          </w:rPr>
          <w:t>3.13.4</w:t>
        </w:r>
        <w:r w:rsidR="00E843D1">
          <w:rPr>
            <w:rFonts w:asciiTheme="minorHAnsi" w:eastAsiaTheme="minorEastAsia" w:hAnsiTheme="minorHAnsi" w:cstheme="minorBidi"/>
            <w:spacing w:val="0"/>
            <w:sz w:val="22"/>
            <w:szCs w:val="22"/>
            <w:lang w:val="fr-FR" w:eastAsia="fr-FR"/>
          </w:rPr>
          <w:tab/>
        </w:r>
        <w:r w:rsidR="00E843D1" w:rsidRPr="00845A68">
          <w:rPr>
            <w:rStyle w:val="Hyperlink"/>
          </w:rPr>
          <w:t>Certification decision</w:t>
        </w:r>
        <w:r w:rsidR="00E843D1">
          <w:rPr>
            <w:webHidden/>
          </w:rPr>
          <w:tab/>
        </w:r>
        <w:r w:rsidR="00E843D1">
          <w:rPr>
            <w:webHidden/>
          </w:rPr>
          <w:fldChar w:fldCharType="begin"/>
        </w:r>
        <w:r w:rsidR="00E843D1">
          <w:rPr>
            <w:webHidden/>
          </w:rPr>
          <w:instrText xml:space="preserve"> PAGEREF _Toc63592270 \h </w:instrText>
        </w:r>
        <w:r w:rsidR="00E843D1">
          <w:rPr>
            <w:webHidden/>
          </w:rPr>
        </w:r>
        <w:r w:rsidR="00E843D1">
          <w:rPr>
            <w:webHidden/>
          </w:rPr>
          <w:fldChar w:fldCharType="separate"/>
        </w:r>
        <w:r w:rsidR="00C36A69">
          <w:rPr>
            <w:webHidden/>
          </w:rPr>
          <w:t>16</w:t>
        </w:r>
        <w:r w:rsidR="00E843D1">
          <w:rPr>
            <w:webHidden/>
          </w:rPr>
          <w:fldChar w:fldCharType="end"/>
        </w:r>
      </w:hyperlink>
    </w:p>
    <w:p w14:paraId="231EEB00" w14:textId="65EB2045" w:rsidR="00E843D1" w:rsidRDefault="00793734">
      <w:pPr>
        <w:pStyle w:val="TOC3"/>
        <w:rPr>
          <w:rFonts w:asciiTheme="minorHAnsi" w:eastAsiaTheme="minorEastAsia" w:hAnsiTheme="minorHAnsi" w:cstheme="minorBidi"/>
          <w:spacing w:val="0"/>
          <w:sz w:val="22"/>
          <w:szCs w:val="22"/>
          <w:lang w:val="fr-FR" w:eastAsia="fr-FR"/>
        </w:rPr>
      </w:pPr>
      <w:hyperlink w:anchor="_Toc63592271" w:history="1">
        <w:r w:rsidR="00E843D1" w:rsidRPr="00845A68">
          <w:rPr>
            <w:rStyle w:val="Hyperlink"/>
          </w:rPr>
          <w:t>3.13.5</w:t>
        </w:r>
        <w:r w:rsidR="00E843D1">
          <w:rPr>
            <w:rFonts w:asciiTheme="minorHAnsi" w:eastAsiaTheme="minorEastAsia" w:hAnsiTheme="minorHAnsi" w:cstheme="minorBidi"/>
            <w:spacing w:val="0"/>
            <w:sz w:val="22"/>
            <w:szCs w:val="22"/>
            <w:lang w:val="fr-FR" w:eastAsia="fr-FR"/>
          </w:rPr>
          <w:tab/>
        </w:r>
        <w:r w:rsidR="00E843D1" w:rsidRPr="00845A68">
          <w:rPr>
            <w:rStyle w:val="Hyperlink"/>
          </w:rPr>
          <w:t>Suspension and cancellation of certificates</w:t>
        </w:r>
        <w:r w:rsidR="00E843D1">
          <w:rPr>
            <w:webHidden/>
          </w:rPr>
          <w:tab/>
        </w:r>
        <w:r w:rsidR="00E843D1">
          <w:rPr>
            <w:webHidden/>
          </w:rPr>
          <w:fldChar w:fldCharType="begin"/>
        </w:r>
        <w:r w:rsidR="00E843D1">
          <w:rPr>
            <w:webHidden/>
          </w:rPr>
          <w:instrText xml:space="preserve"> PAGEREF _Toc63592271 \h </w:instrText>
        </w:r>
        <w:r w:rsidR="00E843D1">
          <w:rPr>
            <w:webHidden/>
          </w:rPr>
        </w:r>
        <w:r w:rsidR="00E843D1">
          <w:rPr>
            <w:webHidden/>
          </w:rPr>
          <w:fldChar w:fldCharType="separate"/>
        </w:r>
        <w:r w:rsidR="00C36A69">
          <w:rPr>
            <w:webHidden/>
          </w:rPr>
          <w:t>17</w:t>
        </w:r>
        <w:r w:rsidR="00E843D1">
          <w:rPr>
            <w:webHidden/>
          </w:rPr>
          <w:fldChar w:fldCharType="end"/>
        </w:r>
      </w:hyperlink>
    </w:p>
    <w:p w14:paraId="742A1997" w14:textId="650724A4" w:rsidR="00E843D1" w:rsidRDefault="00793734">
      <w:pPr>
        <w:pStyle w:val="TOC2"/>
        <w:rPr>
          <w:rFonts w:asciiTheme="minorHAnsi" w:eastAsiaTheme="minorEastAsia" w:hAnsiTheme="minorHAnsi" w:cstheme="minorBidi"/>
          <w:spacing w:val="0"/>
          <w:sz w:val="22"/>
          <w:szCs w:val="22"/>
          <w:lang w:val="fr-FR" w:eastAsia="fr-FR"/>
        </w:rPr>
      </w:pPr>
      <w:hyperlink w:anchor="_Toc63592272" w:history="1">
        <w:r w:rsidR="00E843D1" w:rsidRPr="00845A68">
          <w:rPr>
            <w:rStyle w:val="Hyperlink"/>
          </w:rPr>
          <w:t>3.14</w:t>
        </w:r>
        <w:r w:rsidR="00E843D1">
          <w:rPr>
            <w:rFonts w:asciiTheme="minorHAnsi" w:eastAsiaTheme="minorEastAsia" w:hAnsiTheme="minorHAnsi" w:cstheme="minorBidi"/>
            <w:spacing w:val="0"/>
            <w:sz w:val="22"/>
            <w:szCs w:val="22"/>
            <w:lang w:val="fr-FR" w:eastAsia="fr-FR"/>
          </w:rPr>
          <w:tab/>
        </w:r>
        <w:r w:rsidR="00E843D1" w:rsidRPr="00845A68">
          <w:rPr>
            <w:rStyle w:val="Hyperlink"/>
          </w:rPr>
          <w:t>Certificates issued</w:t>
        </w:r>
        <w:r w:rsidR="00E843D1">
          <w:rPr>
            <w:webHidden/>
          </w:rPr>
          <w:tab/>
        </w:r>
        <w:r w:rsidR="00E843D1">
          <w:rPr>
            <w:webHidden/>
          </w:rPr>
          <w:fldChar w:fldCharType="begin"/>
        </w:r>
        <w:r w:rsidR="00E843D1">
          <w:rPr>
            <w:webHidden/>
          </w:rPr>
          <w:instrText xml:space="preserve"> PAGEREF _Toc63592272 \h </w:instrText>
        </w:r>
        <w:r w:rsidR="00E843D1">
          <w:rPr>
            <w:webHidden/>
          </w:rPr>
        </w:r>
        <w:r w:rsidR="00E843D1">
          <w:rPr>
            <w:webHidden/>
          </w:rPr>
          <w:fldChar w:fldCharType="separate"/>
        </w:r>
        <w:r w:rsidR="00C36A69">
          <w:rPr>
            <w:webHidden/>
          </w:rPr>
          <w:t>17</w:t>
        </w:r>
        <w:r w:rsidR="00E843D1">
          <w:rPr>
            <w:webHidden/>
          </w:rPr>
          <w:fldChar w:fldCharType="end"/>
        </w:r>
      </w:hyperlink>
    </w:p>
    <w:p w14:paraId="0E24B7B6" w14:textId="65B82DBB" w:rsidR="00E843D1" w:rsidRDefault="00793734">
      <w:pPr>
        <w:pStyle w:val="TOC2"/>
        <w:rPr>
          <w:rFonts w:asciiTheme="minorHAnsi" w:eastAsiaTheme="minorEastAsia" w:hAnsiTheme="minorHAnsi" w:cstheme="minorBidi"/>
          <w:spacing w:val="0"/>
          <w:sz w:val="22"/>
          <w:szCs w:val="22"/>
          <w:lang w:val="fr-FR" w:eastAsia="fr-FR"/>
        </w:rPr>
      </w:pPr>
      <w:hyperlink w:anchor="_Toc63592273" w:history="1">
        <w:r w:rsidR="00E843D1" w:rsidRPr="00845A68">
          <w:rPr>
            <w:rStyle w:val="Hyperlink"/>
          </w:rPr>
          <w:t>3.15</w:t>
        </w:r>
        <w:r w:rsidR="00E843D1">
          <w:rPr>
            <w:rFonts w:asciiTheme="minorHAnsi" w:eastAsiaTheme="minorEastAsia" w:hAnsiTheme="minorHAnsi" w:cstheme="minorBidi"/>
            <w:spacing w:val="0"/>
            <w:sz w:val="22"/>
            <w:szCs w:val="22"/>
            <w:lang w:val="fr-FR" w:eastAsia="fr-FR"/>
          </w:rPr>
          <w:tab/>
        </w:r>
        <w:r w:rsidR="00E843D1" w:rsidRPr="00845A68">
          <w:rPr>
            <w:rStyle w:val="Hyperlink"/>
          </w:rPr>
          <w:t>National accreditation</w:t>
        </w:r>
        <w:r w:rsidR="00E843D1">
          <w:rPr>
            <w:webHidden/>
          </w:rPr>
          <w:tab/>
        </w:r>
        <w:r w:rsidR="00E843D1">
          <w:rPr>
            <w:webHidden/>
          </w:rPr>
          <w:fldChar w:fldCharType="begin"/>
        </w:r>
        <w:r w:rsidR="00E843D1">
          <w:rPr>
            <w:webHidden/>
          </w:rPr>
          <w:instrText xml:space="preserve"> PAGEREF _Toc63592273 \h </w:instrText>
        </w:r>
        <w:r w:rsidR="00E843D1">
          <w:rPr>
            <w:webHidden/>
          </w:rPr>
        </w:r>
        <w:r w:rsidR="00E843D1">
          <w:rPr>
            <w:webHidden/>
          </w:rPr>
          <w:fldChar w:fldCharType="separate"/>
        </w:r>
        <w:r w:rsidR="00C36A69">
          <w:rPr>
            <w:webHidden/>
          </w:rPr>
          <w:t>17</w:t>
        </w:r>
        <w:r w:rsidR="00E843D1">
          <w:rPr>
            <w:webHidden/>
          </w:rPr>
          <w:fldChar w:fldCharType="end"/>
        </w:r>
      </w:hyperlink>
    </w:p>
    <w:p w14:paraId="31A86C5A" w14:textId="0628BCD0" w:rsidR="00E843D1" w:rsidRDefault="00793734">
      <w:pPr>
        <w:pStyle w:val="TOC2"/>
        <w:rPr>
          <w:rFonts w:asciiTheme="minorHAnsi" w:eastAsiaTheme="minorEastAsia" w:hAnsiTheme="minorHAnsi" w:cstheme="minorBidi"/>
          <w:spacing w:val="0"/>
          <w:sz w:val="22"/>
          <w:szCs w:val="22"/>
          <w:lang w:val="fr-FR" w:eastAsia="fr-FR"/>
        </w:rPr>
      </w:pPr>
      <w:hyperlink w:anchor="_Toc63592274" w:history="1">
        <w:r w:rsidR="00E843D1" w:rsidRPr="00845A68">
          <w:rPr>
            <w:rStyle w:val="Hyperlink"/>
          </w:rPr>
          <w:t>3.16</w:t>
        </w:r>
        <w:r w:rsidR="00E843D1">
          <w:rPr>
            <w:rFonts w:asciiTheme="minorHAnsi" w:eastAsiaTheme="minorEastAsia" w:hAnsiTheme="minorHAnsi" w:cstheme="minorBidi"/>
            <w:spacing w:val="0"/>
            <w:sz w:val="22"/>
            <w:szCs w:val="22"/>
            <w:lang w:val="fr-FR" w:eastAsia="fr-FR"/>
          </w:rPr>
          <w:tab/>
        </w:r>
        <w:r w:rsidR="00E843D1" w:rsidRPr="00845A68">
          <w:rPr>
            <w:rStyle w:val="Hyperlink"/>
          </w:rPr>
          <w:t>Assessment of manufacturers and issue of QARs</w:t>
        </w:r>
        <w:r w:rsidR="00E843D1">
          <w:rPr>
            <w:webHidden/>
          </w:rPr>
          <w:tab/>
        </w:r>
        <w:r w:rsidR="00E843D1">
          <w:rPr>
            <w:webHidden/>
          </w:rPr>
          <w:fldChar w:fldCharType="begin"/>
        </w:r>
        <w:r w:rsidR="00E843D1">
          <w:rPr>
            <w:webHidden/>
          </w:rPr>
          <w:instrText xml:space="preserve"> PAGEREF _Toc63592274 \h </w:instrText>
        </w:r>
        <w:r w:rsidR="00E843D1">
          <w:rPr>
            <w:webHidden/>
          </w:rPr>
        </w:r>
        <w:r w:rsidR="00E843D1">
          <w:rPr>
            <w:webHidden/>
          </w:rPr>
          <w:fldChar w:fldCharType="separate"/>
        </w:r>
        <w:r w:rsidR="00C36A69">
          <w:rPr>
            <w:webHidden/>
          </w:rPr>
          <w:t>17</w:t>
        </w:r>
        <w:r w:rsidR="00E843D1">
          <w:rPr>
            <w:webHidden/>
          </w:rPr>
          <w:fldChar w:fldCharType="end"/>
        </w:r>
      </w:hyperlink>
    </w:p>
    <w:p w14:paraId="25518B1E" w14:textId="579D8016" w:rsidR="00E843D1" w:rsidRDefault="00793734">
      <w:pPr>
        <w:pStyle w:val="TOC2"/>
        <w:rPr>
          <w:rFonts w:asciiTheme="minorHAnsi" w:eastAsiaTheme="minorEastAsia" w:hAnsiTheme="minorHAnsi" w:cstheme="minorBidi"/>
          <w:spacing w:val="0"/>
          <w:sz w:val="22"/>
          <w:szCs w:val="22"/>
          <w:lang w:val="fr-FR" w:eastAsia="fr-FR"/>
        </w:rPr>
      </w:pPr>
      <w:hyperlink w:anchor="_Toc63592275" w:history="1">
        <w:r w:rsidR="00E843D1" w:rsidRPr="00845A68">
          <w:rPr>
            <w:rStyle w:val="Hyperlink"/>
          </w:rPr>
          <w:t>3.17</w:t>
        </w:r>
        <w:r w:rsidR="00E843D1">
          <w:rPr>
            <w:rFonts w:asciiTheme="minorHAnsi" w:eastAsiaTheme="minorEastAsia" w:hAnsiTheme="minorHAnsi" w:cstheme="minorBidi"/>
            <w:spacing w:val="0"/>
            <w:sz w:val="22"/>
            <w:szCs w:val="22"/>
            <w:lang w:val="fr-FR" w:eastAsia="fr-FR"/>
          </w:rPr>
          <w:tab/>
        </w:r>
        <w:r w:rsidR="00E843D1" w:rsidRPr="00845A68">
          <w:rPr>
            <w:rStyle w:val="Hyperlink"/>
          </w:rPr>
          <w:t>Comments (including issues found during assessment)</w:t>
        </w:r>
        <w:r w:rsidR="00E843D1">
          <w:rPr>
            <w:webHidden/>
          </w:rPr>
          <w:tab/>
        </w:r>
        <w:r w:rsidR="00E843D1">
          <w:rPr>
            <w:webHidden/>
          </w:rPr>
          <w:fldChar w:fldCharType="begin"/>
        </w:r>
        <w:r w:rsidR="00E843D1">
          <w:rPr>
            <w:webHidden/>
          </w:rPr>
          <w:instrText xml:space="preserve"> PAGEREF _Toc63592275 \h </w:instrText>
        </w:r>
        <w:r w:rsidR="00E843D1">
          <w:rPr>
            <w:webHidden/>
          </w:rPr>
        </w:r>
        <w:r w:rsidR="00E843D1">
          <w:rPr>
            <w:webHidden/>
          </w:rPr>
          <w:fldChar w:fldCharType="separate"/>
        </w:r>
        <w:r w:rsidR="00C36A69">
          <w:rPr>
            <w:webHidden/>
          </w:rPr>
          <w:t>18</w:t>
        </w:r>
        <w:r w:rsidR="00E843D1">
          <w:rPr>
            <w:webHidden/>
          </w:rPr>
          <w:fldChar w:fldCharType="end"/>
        </w:r>
      </w:hyperlink>
    </w:p>
    <w:p w14:paraId="4452D03F" w14:textId="67864071" w:rsidR="00E843D1" w:rsidRDefault="00793734">
      <w:pPr>
        <w:pStyle w:val="TOC1"/>
        <w:rPr>
          <w:rFonts w:asciiTheme="minorHAnsi" w:eastAsiaTheme="minorEastAsia" w:hAnsiTheme="minorHAnsi" w:cstheme="minorBidi"/>
          <w:spacing w:val="0"/>
          <w:sz w:val="22"/>
          <w:szCs w:val="22"/>
          <w:lang w:val="fr-FR" w:eastAsia="fr-FR"/>
        </w:rPr>
      </w:pPr>
      <w:hyperlink w:anchor="_Toc63592276" w:history="1">
        <w:r w:rsidR="00E843D1" w:rsidRPr="00845A68">
          <w:rPr>
            <w:rStyle w:val="Hyperlink"/>
          </w:rPr>
          <w:t>4</w:t>
        </w:r>
        <w:r w:rsidR="00E843D1">
          <w:rPr>
            <w:rFonts w:asciiTheme="minorHAnsi" w:eastAsiaTheme="minorEastAsia" w:hAnsiTheme="minorHAnsi" w:cstheme="minorBidi"/>
            <w:spacing w:val="0"/>
            <w:sz w:val="22"/>
            <w:szCs w:val="22"/>
            <w:lang w:val="fr-FR" w:eastAsia="fr-FR"/>
          </w:rPr>
          <w:tab/>
        </w:r>
        <w:r w:rsidR="00E843D1" w:rsidRPr="00845A68">
          <w:rPr>
            <w:rStyle w:val="Hyperlink"/>
          </w:rPr>
          <w:t>ExTL for IECEx Certified Equipment Scheme</w:t>
        </w:r>
        <w:r w:rsidR="00E843D1">
          <w:rPr>
            <w:webHidden/>
          </w:rPr>
          <w:tab/>
        </w:r>
        <w:r w:rsidR="00E843D1">
          <w:rPr>
            <w:webHidden/>
          </w:rPr>
          <w:fldChar w:fldCharType="begin"/>
        </w:r>
        <w:r w:rsidR="00E843D1">
          <w:rPr>
            <w:webHidden/>
          </w:rPr>
          <w:instrText xml:space="preserve"> PAGEREF _Toc63592276 \h </w:instrText>
        </w:r>
        <w:r w:rsidR="00E843D1">
          <w:rPr>
            <w:webHidden/>
          </w:rPr>
        </w:r>
        <w:r w:rsidR="00E843D1">
          <w:rPr>
            <w:webHidden/>
          </w:rPr>
          <w:fldChar w:fldCharType="separate"/>
        </w:r>
        <w:r w:rsidR="00C36A69">
          <w:rPr>
            <w:webHidden/>
          </w:rPr>
          <w:t>19</w:t>
        </w:r>
        <w:r w:rsidR="00E843D1">
          <w:rPr>
            <w:webHidden/>
          </w:rPr>
          <w:fldChar w:fldCharType="end"/>
        </w:r>
      </w:hyperlink>
    </w:p>
    <w:p w14:paraId="380BCC44" w14:textId="7FD2E064" w:rsidR="00E843D1" w:rsidRDefault="00793734">
      <w:pPr>
        <w:pStyle w:val="TOC2"/>
        <w:rPr>
          <w:rFonts w:asciiTheme="minorHAnsi" w:eastAsiaTheme="minorEastAsia" w:hAnsiTheme="minorHAnsi" w:cstheme="minorBidi"/>
          <w:spacing w:val="0"/>
          <w:sz w:val="22"/>
          <w:szCs w:val="22"/>
          <w:lang w:val="fr-FR" w:eastAsia="fr-FR"/>
        </w:rPr>
      </w:pPr>
      <w:hyperlink w:anchor="_Toc63592277" w:history="1">
        <w:r w:rsidR="00E843D1" w:rsidRPr="00845A68">
          <w:rPr>
            <w:rStyle w:val="Hyperlink"/>
          </w:rPr>
          <w:t>4.1</w:t>
        </w:r>
        <w:r w:rsidR="00E843D1">
          <w:rPr>
            <w:rFonts w:asciiTheme="minorHAnsi" w:eastAsiaTheme="minorEastAsia" w:hAnsiTheme="minorHAnsi" w:cstheme="minorBidi"/>
            <w:spacing w:val="0"/>
            <w:sz w:val="22"/>
            <w:szCs w:val="22"/>
            <w:lang w:val="fr-FR" w:eastAsia="fr-FR"/>
          </w:rPr>
          <w:tab/>
        </w:r>
        <w:r w:rsidR="00E843D1" w:rsidRPr="00845A68">
          <w:rPr>
            <w:rStyle w:val="Hyperlink"/>
          </w:rPr>
          <w:t>Assessment references</w:t>
        </w:r>
        <w:r w:rsidR="00E843D1">
          <w:rPr>
            <w:webHidden/>
          </w:rPr>
          <w:tab/>
        </w:r>
        <w:r w:rsidR="00E843D1">
          <w:rPr>
            <w:webHidden/>
          </w:rPr>
          <w:fldChar w:fldCharType="begin"/>
        </w:r>
        <w:r w:rsidR="00E843D1">
          <w:rPr>
            <w:webHidden/>
          </w:rPr>
          <w:instrText xml:space="preserve"> PAGEREF _Toc63592277 \h </w:instrText>
        </w:r>
        <w:r w:rsidR="00E843D1">
          <w:rPr>
            <w:webHidden/>
          </w:rPr>
        </w:r>
        <w:r w:rsidR="00E843D1">
          <w:rPr>
            <w:webHidden/>
          </w:rPr>
          <w:fldChar w:fldCharType="separate"/>
        </w:r>
        <w:r w:rsidR="00C36A69">
          <w:rPr>
            <w:webHidden/>
          </w:rPr>
          <w:t>19</w:t>
        </w:r>
        <w:r w:rsidR="00E843D1">
          <w:rPr>
            <w:webHidden/>
          </w:rPr>
          <w:fldChar w:fldCharType="end"/>
        </w:r>
      </w:hyperlink>
    </w:p>
    <w:p w14:paraId="37A81C34" w14:textId="79547670" w:rsidR="00E843D1" w:rsidRDefault="00793734">
      <w:pPr>
        <w:pStyle w:val="TOC3"/>
        <w:rPr>
          <w:rFonts w:asciiTheme="minorHAnsi" w:eastAsiaTheme="minorEastAsia" w:hAnsiTheme="minorHAnsi" w:cstheme="minorBidi"/>
          <w:spacing w:val="0"/>
          <w:sz w:val="22"/>
          <w:szCs w:val="22"/>
          <w:lang w:val="fr-FR" w:eastAsia="fr-FR"/>
        </w:rPr>
      </w:pPr>
      <w:hyperlink w:anchor="_Toc63592278" w:history="1">
        <w:r w:rsidR="00E843D1" w:rsidRPr="00845A68">
          <w:rPr>
            <w:rStyle w:val="Hyperlink"/>
          </w:rPr>
          <w:t>4.1.1</w:t>
        </w:r>
        <w:r w:rsidR="00E843D1">
          <w:rPr>
            <w:rFonts w:asciiTheme="minorHAnsi" w:eastAsiaTheme="minorEastAsia" w:hAnsiTheme="minorHAnsi" w:cstheme="minorBidi"/>
            <w:spacing w:val="0"/>
            <w:sz w:val="22"/>
            <w:szCs w:val="22"/>
            <w:lang w:val="fr-FR" w:eastAsia="fr-FR"/>
          </w:rPr>
          <w:tab/>
        </w:r>
        <w:r w:rsidR="00E843D1" w:rsidRPr="00845A68">
          <w:rPr>
            <w:rStyle w:val="Hyperlink"/>
          </w:rPr>
          <w:t>General references</w:t>
        </w:r>
        <w:r w:rsidR="00E843D1">
          <w:rPr>
            <w:webHidden/>
          </w:rPr>
          <w:tab/>
        </w:r>
        <w:r w:rsidR="00E843D1">
          <w:rPr>
            <w:webHidden/>
          </w:rPr>
          <w:fldChar w:fldCharType="begin"/>
        </w:r>
        <w:r w:rsidR="00E843D1">
          <w:rPr>
            <w:webHidden/>
          </w:rPr>
          <w:instrText xml:space="preserve"> PAGEREF _Toc63592278 \h </w:instrText>
        </w:r>
        <w:r w:rsidR="00E843D1">
          <w:rPr>
            <w:webHidden/>
          </w:rPr>
        </w:r>
        <w:r w:rsidR="00E843D1">
          <w:rPr>
            <w:webHidden/>
          </w:rPr>
          <w:fldChar w:fldCharType="separate"/>
        </w:r>
        <w:r w:rsidR="00C36A69">
          <w:rPr>
            <w:webHidden/>
          </w:rPr>
          <w:t>19</w:t>
        </w:r>
        <w:r w:rsidR="00E843D1">
          <w:rPr>
            <w:webHidden/>
          </w:rPr>
          <w:fldChar w:fldCharType="end"/>
        </w:r>
      </w:hyperlink>
    </w:p>
    <w:p w14:paraId="474EC604" w14:textId="4491053A" w:rsidR="00E843D1" w:rsidRDefault="00793734">
      <w:pPr>
        <w:pStyle w:val="TOC3"/>
        <w:rPr>
          <w:rFonts w:asciiTheme="minorHAnsi" w:eastAsiaTheme="minorEastAsia" w:hAnsiTheme="minorHAnsi" w:cstheme="minorBidi"/>
          <w:spacing w:val="0"/>
          <w:sz w:val="22"/>
          <w:szCs w:val="22"/>
          <w:lang w:val="fr-FR" w:eastAsia="fr-FR"/>
        </w:rPr>
      </w:pPr>
      <w:hyperlink w:anchor="_Toc63592279" w:history="1">
        <w:r w:rsidR="00E843D1" w:rsidRPr="00845A68">
          <w:rPr>
            <w:rStyle w:val="Hyperlink"/>
          </w:rPr>
          <w:t>4.1.2</w:t>
        </w:r>
        <w:r w:rsidR="00E843D1">
          <w:rPr>
            <w:rFonts w:asciiTheme="minorHAnsi" w:eastAsiaTheme="minorEastAsia" w:hAnsiTheme="minorHAnsi" w:cstheme="minorBidi"/>
            <w:spacing w:val="0"/>
            <w:sz w:val="22"/>
            <w:szCs w:val="22"/>
            <w:lang w:val="fr-FR" w:eastAsia="fr-FR"/>
          </w:rPr>
          <w:tab/>
        </w:r>
        <w:r w:rsidR="00E843D1" w:rsidRPr="00845A68">
          <w:rPr>
            <w:rStyle w:val="Hyperlink"/>
          </w:rPr>
          <w:t>Additional references applied for this assessment</w:t>
        </w:r>
        <w:r w:rsidR="00E843D1">
          <w:rPr>
            <w:webHidden/>
          </w:rPr>
          <w:tab/>
        </w:r>
        <w:r w:rsidR="00E843D1">
          <w:rPr>
            <w:webHidden/>
          </w:rPr>
          <w:fldChar w:fldCharType="begin"/>
        </w:r>
        <w:r w:rsidR="00E843D1">
          <w:rPr>
            <w:webHidden/>
          </w:rPr>
          <w:instrText xml:space="preserve"> PAGEREF _Toc63592279 \h </w:instrText>
        </w:r>
        <w:r w:rsidR="00E843D1">
          <w:rPr>
            <w:webHidden/>
          </w:rPr>
        </w:r>
        <w:r w:rsidR="00E843D1">
          <w:rPr>
            <w:webHidden/>
          </w:rPr>
          <w:fldChar w:fldCharType="separate"/>
        </w:r>
        <w:r w:rsidR="00C36A69">
          <w:rPr>
            <w:webHidden/>
          </w:rPr>
          <w:t>19</w:t>
        </w:r>
        <w:r w:rsidR="00E843D1">
          <w:rPr>
            <w:webHidden/>
          </w:rPr>
          <w:fldChar w:fldCharType="end"/>
        </w:r>
      </w:hyperlink>
    </w:p>
    <w:p w14:paraId="340F5A1A" w14:textId="7B264DE2" w:rsidR="00E843D1" w:rsidRDefault="00793734">
      <w:pPr>
        <w:pStyle w:val="TOC2"/>
        <w:rPr>
          <w:rFonts w:asciiTheme="minorHAnsi" w:eastAsiaTheme="minorEastAsia" w:hAnsiTheme="minorHAnsi" w:cstheme="minorBidi"/>
          <w:spacing w:val="0"/>
          <w:sz w:val="22"/>
          <w:szCs w:val="22"/>
          <w:lang w:val="fr-FR" w:eastAsia="fr-FR"/>
        </w:rPr>
      </w:pPr>
      <w:hyperlink w:anchor="_Toc63592280" w:history="1">
        <w:r w:rsidR="00E843D1" w:rsidRPr="00845A68">
          <w:rPr>
            <w:rStyle w:val="Hyperlink"/>
          </w:rPr>
          <w:t>4.2</w:t>
        </w:r>
        <w:r w:rsidR="00E843D1">
          <w:rPr>
            <w:rFonts w:asciiTheme="minorHAnsi" w:eastAsiaTheme="minorEastAsia" w:hAnsiTheme="minorHAnsi" w:cstheme="minorBidi"/>
            <w:spacing w:val="0"/>
            <w:sz w:val="22"/>
            <w:szCs w:val="22"/>
            <w:lang w:val="fr-FR" w:eastAsia="fr-FR"/>
          </w:rPr>
          <w:tab/>
        </w:r>
        <w:r w:rsidR="00E843D1" w:rsidRPr="00845A68">
          <w:rPr>
            <w:rStyle w:val="Hyperlink"/>
          </w:rPr>
          <w:t>ExTL persons interviewed</w:t>
        </w:r>
        <w:r w:rsidR="00E843D1">
          <w:rPr>
            <w:webHidden/>
          </w:rPr>
          <w:tab/>
        </w:r>
        <w:r w:rsidR="00E843D1">
          <w:rPr>
            <w:webHidden/>
          </w:rPr>
          <w:fldChar w:fldCharType="begin"/>
        </w:r>
        <w:r w:rsidR="00E843D1">
          <w:rPr>
            <w:webHidden/>
          </w:rPr>
          <w:instrText xml:space="preserve"> PAGEREF _Toc63592280 \h </w:instrText>
        </w:r>
        <w:r w:rsidR="00E843D1">
          <w:rPr>
            <w:webHidden/>
          </w:rPr>
        </w:r>
        <w:r w:rsidR="00E843D1">
          <w:rPr>
            <w:webHidden/>
          </w:rPr>
          <w:fldChar w:fldCharType="separate"/>
        </w:r>
        <w:r w:rsidR="00C36A69">
          <w:rPr>
            <w:webHidden/>
          </w:rPr>
          <w:t>19</w:t>
        </w:r>
        <w:r w:rsidR="00E843D1">
          <w:rPr>
            <w:webHidden/>
          </w:rPr>
          <w:fldChar w:fldCharType="end"/>
        </w:r>
      </w:hyperlink>
    </w:p>
    <w:p w14:paraId="4C005855" w14:textId="1D4E13BE" w:rsidR="00E843D1" w:rsidRDefault="00793734">
      <w:pPr>
        <w:pStyle w:val="TOC2"/>
        <w:rPr>
          <w:rFonts w:asciiTheme="minorHAnsi" w:eastAsiaTheme="minorEastAsia" w:hAnsiTheme="minorHAnsi" w:cstheme="minorBidi"/>
          <w:spacing w:val="0"/>
          <w:sz w:val="22"/>
          <w:szCs w:val="22"/>
          <w:lang w:val="fr-FR" w:eastAsia="fr-FR"/>
        </w:rPr>
      </w:pPr>
      <w:hyperlink w:anchor="_Toc63592281" w:history="1">
        <w:r w:rsidR="00E843D1" w:rsidRPr="00845A68">
          <w:rPr>
            <w:rStyle w:val="Hyperlink"/>
          </w:rPr>
          <w:t>4.3</w:t>
        </w:r>
        <w:r w:rsidR="00E843D1">
          <w:rPr>
            <w:rFonts w:asciiTheme="minorHAnsi" w:eastAsiaTheme="minorEastAsia" w:hAnsiTheme="minorHAnsi" w:cstheme="minorBidi"/>
            <w:spacing w:val="0"/>
            <w:sz w:val="22"/>
            <w:szCs w:val="22"/>
            <w:lang w:val="fr-FR" w:eastAsia="fr-FR"/>
          </w:rPr>
          <w:tab/>
        </w:r>
        <w:r w:rsidR="00E843D1" w:rsidRPr="00845A68">
          <w:rPr>
            <w:rStyle w:val="Hyperlink"/>
          </w:rPr>
          <w:t>Associated ExCB(s)</w:t>
        </w:r>
        <w:r w:rsidR="00E843D1">
          <w:rPr>
            <w:webHidden/>
          </w:rPr>
          <w:tab/>
        </w:r>
        <w:r w:rsidR="00E843D1">
          <w:rPr>
            <w:webHidden/>
          </w:rPr>
          <w:fldChar w:fldCharType="begin"/>
        </w:r>
        <w:r w:rsidR="00E843D1">
          <w:rPr>
            <w:webHidden/>
          </w:rPr>
          <w:instrText xml:space="preserve"> PAGEREF _Toc63592281 \h </w:instrText>
        </w:r>
        <w:r w:rsidR="00E843D1">
          <w:rPr>
            <w:webHidden/>
          </w:rPr>
        </w:r>
        <w:r w:rsidR="00E843D1">
          <w:rPr>
            <w:webHidden/>
          </w:rPr>
          <w:fldChar w:fldCharType="separate"/>
        </w:r>
        <w:r w:rsidR="00C36A69">
          <w:rPr>
            <w:webHidden/>
          </w:rPr>
          <w:t>19</w:t>
        </w:r>
        <w:r w:rsidR="00E843D1">
          <w:rPr>
            <w:webHidden/>
          </w:rPr>
          <w:fldChar w:fldCharType="end"/>
        </w:r>
      </w:hyperlink>
    </w:p>
    <w:p w14:paraId="44499A42" w14:textId="3D30A745" w:rsidR="00E843D1" w:rsidRDefault="00793734">
      <w:pPr>
        <w:pStyle w:val="TOC2"/>
        <w:rPr>
          <w:rFonts w:asciiTheme="minorHAnsi" w:eastAsiaTheme="minorEastAsia" w:hAnsiTheme="minorHAnsi" w:cstheme="minorBidi"/>
          <w:spacing w:val="0"/>
          <w:sz w:val="22"/>
          <w:szCs w:val="22"/>
          <w:lang w:val="fr-FR" w:eastAsia="fr-FR"/>
        </w:rPr>
      </w:pPr>
      <w:hyperlink w:anchor="_Toc63592282" w:history="1">
        <w:r w:rsidR="00E843D1" w:rsidRPr="00845A68">
          <w:rPr>
            <w:rStyle w:val="Hyperlink"/>
          </w:rPr>
          <w:t>4.4</w:t>
        </w:r>
        <w:r w:rsidR="00E843D1">
          <w:rPr>
            <w:rFonts w:asciiTheme="minorHAnsi" w:eastAsiaTheme="minorEastAsia" w:hAnsiTheme="minorHAnsi" w:cstheme="minorBidi"/>
            <w:spacing w:val="0"/>
            <w:sz w:val="22"/>
            <w:szCs w:val="22"/>
            <w:lang w:val="fr-FR" w:eastAsia="fr-FR"/>
          </w:rPr>
          <w:tab/>
        </w:r>
        <w:r w:rsidR="00E843D1" w:rsidRPr="00845A68">
          <w:rPr>
            <w:rStyle w:val="Hyperlink"/>
          </w:rPr>
          <w:t>Organisation</w:t>
        </w:r>
        <w:r w:rsidR="00E843D1">
          <w:rPr>
            <w:webHidden/>
          </w:rPr>
          <w:tab/>
        </w:r>
        <w:r w:rsidR="00E843D1">
          <w:rPr>
            <w:webHidden/>
          </w:rPr>
          <w:fldChar w:fldCharType="begin"/>
        </w:r>
        <w:r w:rsidR="00E843D1">
          <w:rPr>
            <w:webHidden/>
          </w:rPr>
          <w:instrText xml:space="preserve"> PAGEREF _Toc63592282 \h </w:instrText>
        </w:r>
        <w:r w:rsidR="00E843D1">
          <w:rPr>
            <w:webHidden/>
          </w:rPr>
        </w:r>
        <w:r w:rsidR="00E843D1">
          <w:rPr>
            <w:webHidden/>
          </w:rPr>
          <w:fldChar w:fldCharType="separate"/>
        </w:r>
        <w:r w:rsidR="00C36A69">
          <w:rPr>
            <w:webHidden/>
          </w:rPr>
          <w:t>19</w:t>
        </w:r>
        <w:r w:rsidR="00E843D1">
          <w:rPr>
            <w:webHidden/>
          </w:rPr>
          <w:fldChar w:fldCharType="end"/>
        </w:r>
      </w:hyperlink>
    </w:p>
    <w:p w14:paraId="56AFA699" w14:textId="34CF8CDC" w:rsidR="00E843D1" w:rsidRDefault="00793734">
      <w:pPr>
        <w:pStyle w:val="TOC3"/>
        <w:rPr>
          <w:rFonts w:asciiTheme="minorHAnsi" w:eastAsiaTheme="minorEastAsia" w:hAnsiTheme="minorHAnsi" w:cstheme="minorBidi"/>
          <w:spacing w:val="0"/>
          <w:sz w:val="22"/>
          <w:szCs w:val="22"/>
          <w:lang w:val="fr-FR" w:eastAsia="fr-FR"/>
        </w:rPr>
      </w:pPr>
      <w:hyperlink w:anchor="_Toc63592283" w:history="1">
        <w:r w:rsidR="00E843D1" w:rsidRPr="00845A68">
          <w:rPr>
            <w:rStyle w:val="Hyperlink"/>
          </w:rPr>
          <w:t>4.4.1</w:t>
        </w:r>
        <w:r w:rsidR="00E843D1">
          <w:rPr>
            <w:rFonts w:asciiTheme="minorHAnsi" w:eastAsiaTheme="minorEastAsia" w:hAnsiTheme="minorHAnsi" w:cstheme="minorBidi"/>
            <w:spacing w:val="0"/>
            <w:sz w:val="22"/>
            <w:szCs w:val="22"/>
            <w:lang w:val="fr-FR" w:eastAsia="fr-FR"/>
          </w:rPr>
          <w:tab/>
        </w:r>
        <w:r w:rsidR="00E843D1" w:rsidRPr="00845A68">
          <w:rPr>
            <w:rStyle w:val="Hyperlink"/>
          </w:rPr>
          <w:t>Names, titles and experience of the senior executives</w:t>
        </w:r>
        <w:r w:rsidR="00E843D1">
          <w:rPr>
            <w:webHidden/>
          </w:rPr>
          <w:tab/>
        </w:r>
        <w:r w:rsidR="00E843D1">
          <w:rPr>
            <w:webHidden/>
          </w:rPr>
          <w:fldChar w:fldCharType="begin"/>
        </w:r>
        <w:r w:rsidR="00E843D1">
          <w:rPr>
            <w:webHidden/>
          </w:rPr>
          <w:instrText xml:space="preserve"> PAGEREF _Toc63592283 \h </w:instrText>
        </w:r>
        <w:r w:rsidR="00E843D1">
          <w:rPr>
            <w:webHidden/>
          </w:rPr>
        </w:r>
        <w:r w:rsidR="00E843D1">
          <w:rPr>
            <w:webHidden/>
          </w:rPr>
          <w:fldChar w:fldCharType="separate"/>
        </w:r>
        <w:r w:rsidR="00C36A69">
          <w:rPr>
            <w:webHidden/>
          </w:rPr>
          <w:t>19</w:t>
        </w:r>
        <w:r w:rsidR="00E843D1">
          <w:rPr>
            <w:webHidden/>
          </w:rPr>
          <w:fldChar w:fldCharType="end"/>
        </w:r>
      </w:hyperlink>
    </w:p>
    <w:p w14:paraId="2B972682" w14:textId="731DA2A7" w:rsidR="00E843D1" w:rsidRDefault="00793734">
      <w:pPr>
        <w:pStyle w:val="TOC3"/>
        <w:rPr>
          <w:rFonts w:asciiTheme="minorHAnsi" w:eastAsiaTheme="minorEastAsia" w:hAnsiTheme="minorHAnsi" w:cstheme="minorBidi"/>
          <w:spacing w:val="0"/>
          <w:sz w:val="22"/>
          <w:szCs w:val="22"/>
          <w:lang w:val="fr-FR" w:eastAsia="fr-FR"/>
        </w:rPr>
      </w:pPr>
      <w:hyperlink w:anchor="_Toc63592284" w:history="1">
        <w:r w:rsidR="00E843D1" w:rsidRPr="00845A68">
          <w:rPr>
            <w:rStyle w:val="Hyperlink"/>
          </w:rPr>
          <w:t>4.4.2</w:t>
        </w:r>
        <w:r w:rsidR="00E843D1">
          <w:rPr>
            <w:rFonts w:asciiTheme="minorHAnsi" w:eastAsiaTheme="minorEastAsia" w:hAnsiTheme="minorHAnsi" w:cstheme="minorBidi"/>
            <w:spacing w:val="0"/>
            <w:sz w:val="22"/>
            <w:szCs w:val="22"/>
            <w:lang w:val="fr-FR" w:eastAsia="fr-FR"/>
          </w:rPr>
          <w:tab/>
        </w:r>
        <w:r w:rsidR="00E843D1" w:rsidRPr="00845A68">
          <w:rPr>
            <w:rStyle w:val="Hyperlink"/>
          </w:rPr>
          <w:t>Name, title and experience of the quality management representative</w:t>
        </w:r>
        <w:r w:rsidR="00E843D1">
          <w:rPr>
            <w:webHidden/>
          </w:rPr>
          <w:tab/>
        </w:r>
        <w:r w:rsidR="00E843D1">
          <w:rPr>
            <w:webHidden/>
          </w:rPr>
          <w:fldChar w:fldCharType="begin"/>
        </w:r>
        <w:r w:rsidR="00E843D1">
          <w:rPr>
            <w:webHidden/>
          </w:rPr>
          <w:instrText xml:space="preserve"> PAGEREF _Toc63592284 \h </w:instrText>
        </w:r>
        <w:r w:rsidR="00E843D1">
          <w:rPr>
            <w:webHidden/>
          </w:rPr>
        </w:r>
        <w:r w:rsidR="00E843D1">
          <w:rPr>
            <w:webHidden/>
          </w:rPr>
          <w:fldChar w:fldCharType="separate"/>
        </w:r>
        <w:r w:rsidR="00C36A69">
          <w:rPr>
            <w:webHidden/>
          </w:rPr>
          <w:t>20</w:t>
        </w:r>
        <w:r w:rsidR="00E843D1">
          <w:rPr>
            <w:webHidden/>
          </w:rPr>
          <w:fldChar w:fldCharType="end"/>
        </w:r>
      </w:hyperlink>
    </w:p>
    <w:p w14:paraId="60AD046B" w14:textId="78106816" w:rsidR="00E843D1" w:rsidRDefault="00793734">
      <w:pPr>
        <w:pStyle w:val="TOC3"/>
        <w:rPr>
          <w:rFonts w:asciiTheme="minorHAnsi" w:eastAsiaTheme="minorEastAsia" w:hAnsiTheme="minorHAnsi" w:cstheme="minorBidi"/>
          <w:spacing w:val="0"/>
          <w:sz w:val="22"/>
          <w:szCs w:val="22"/>
          <w:lang w:val="fr-FR" w:eastAsia="fr-FR"/>
        </w:rPr>
      </w:pPr>
      <w:hyperlink w:anchor="_Toc63592285" w:history="1">
        <w:r w:rsidR="00E843D1" w:rsidRPr="00845A68">
          <w:rPr>
            <w:rStyle w:val="Hyperlink"/>
          </w:rPr>
          <w:t>4.4.3</w:t>
        </w:r>
        <w:r w:rsidR="00E843D1">
          <w:rPr>
            <w:rFonts w:asciiTheme="minorHAnsi" w:eastAsiaTheme="minorEastAsia" w:hAnsiTheme="minorHAnsi" w:cstheme="minorBidi"/>
            <w:spacing w:val="0"/>
            <w:sz w:val="22"/>
            <w:szCs w:val="22"/>
            <w:lang w:val="fr-FR" w:eastAsia="fr-FR"/>
          </w:rPr>
          <w:tab/>
        </w:r>
        <w:r w:rsidR="00E843D1" w:rsidRPr="00845A68">
          <w:rPr>
            <w:rStyle w:val="Hyperlink"/>
          </w:rPr>
          <w:t>Other employees in ExTL activity</w:t>
        </w:r>
        <w:r w:rsidR="00E843D1">
          <w:rPr>
            <w:webHidden/>
          </w:rPr>
          <w:tab/>
        </w:r>
        <w:r w:rsidR="00E843D1">
          <w:rPr>
            <w:webHidden/>
          </w:rPr>
          <w:fldChar w:fldCharType="begin"/>
        </w:r>
        <w:r w:rsidR="00E843D1">
          <w:rPr>
            <w:webHidden/>
          </w:rPr>
          <w:instrText xml:space="preserve"> PAGEREF _Toc63592285 \h </w:instrText>
        </w:r>
        <w:r w:rsidR="00E843D1">
          <w:rPr>
            <w:webHidden/>
          </w:rPr>
        </w:r>
        <w:r w:rsidR="00E843D1">
          <w:rPr>
            <w:webHidden/>
          </w:rPr>
          <w:fldChar w:fldCharType="separate"/>
        </w:r>
        <w:r w:rsidR="00C36A69">
          <w:rPr>
            <w:webHidden/>
          </w:rPr>
          <w:t>20</w:t>
        </w:r>
        <w:r w:rsidR="00E843D1">
          <w:rPr>
            <w:webHidden/>
          </w:rPr>
          <w:fldChar w:fldCharType="end"/>
        </w:r>
      </w:hyperlink>
    </w:p>
    <w:p w14:paraId="688F69BD" w14:textId="7CF66E51" w:rsidR="00E843D1" w:rsidRDefault="00793734">
      <w:pPr>
        <w:pStyle w:val="TOC2"/>
        <w:rPr>
          <w:rFonts w:asciiTheme="minorHAnsi" w:eastAsiaTheme="minorEastAsia" w:hAnsiTheme="minorHAnsi" w:cstheme="minorBidi"/>
          <w:spacing w:val="0"/>
          <w:sz w:val="22"/>
          <w:szCs w:val="22"/>
          <w:lang w:val="fr-FR" w:eastAsia="fr-FR"/>
        </w:rPr>
      </w:pPr>
      <w:hyperlink w:anchor="_Toc63592286" w:history="1">
        <w:r w:rsidR="00E843D1" w:rsidRPr="00845A68">
          <w:rPr>
            <w:rStyle w:val="Hyperlink"/>
          </w:rPr>
          <w:t>4.5</w:t>
        </w:r>
        <w:r w:rsidR="00E843D1">
          <w:rPr>
            <w:rFonts w:asciiTheme="minorHAnsi" w:eastAsiaTheme="minorEastAsia" w:hAnsiTheme="minorHAnsi" w:cstheme="minorBidi"/>
            <w:spacing w:val="0"/>
            <w:sz w:val="22"/>
            <w:szCs w:val="22"/>
            <w:lang w:val="fr-FR" w:eastAsia="fr-FR"/>
          </w:rPr>
          <w:tab/>
        </w:r>
        <w:r w:rsidR="00E843D1" w:rsidRPr="00845A68">
          <w:rPr>
            <w:rStyle w:val="Hyperlink"/>
          </w:rPr>
          <w:t>Organizational structure</w:t>
        </w:r>
        <w:r w:rsidR="00E843D1">
          <w:rPr>
            <w:webHidden/>
          </w:rPr>
          <w:tab/>
        </w:r>
        <w:r w:rsidR="00E843D1">
          <w:rPr>
            <w:webHidden/>
          </w:rPr>
          <w:fldChar w:fldCharType="begin"/>
        </w:r>
        <w:r w:rsidR="00E843D1">
          <w:rPr>
            <w:webHidden/>
          </w:rPr>
          <w:instrText xml:space="preserve"> PAGEREF _Toc63592286 \h </w:instrText>
        </w:r>
        <w:r w:rsidR="00E843D1">
          <w:rPr>
            <w:webHidden/>
          </w:rPr>
        </w:r>
        <w:r w:rsidR="00E843D1">
          <w:rPr>
            <w:webHidden/>
          </w:rPr>
          <w:fldChar w:fldCharType="separate"/>
        </w:r>
        <w:r w:rsidR="00C36A69">
          <w:rPr>
            <w:webHidden/>
          </w:rPr>
          <w:t>20</w:t>
        </w:r>
        <w:r w:rsidR="00E843D1">
          <w:rPr>
            <w:webHidden/>
          </w:rPr>
          <w:fldChar w:fldCharType="end"/>
        </w:r>
      </w:hyperlink>
    </w:p>
    <w:p w14:paraId="60D874F0" w14:textId="2D46C385" w:rsidR="00E843D1" w:rsidRDefault="00793734">
      <w:pPr>
        <w:pStyle w:val="TOC2"/>
        <w:rPr>
          <w:rFonts w:asciiTheme="minorHAnsi" w:eastAsiaTheme="minorEastAsia" w:hAnsiTheme="minorHAnsi" w:cstheme="minorBidi"/>
          <w:spacing w:val="0"/>
          <w:sz w:val="22"/>
          <w:szCs w:val="22"/>
          <w:lang w:val="fr-FR" w:eastAsia="fr-FR"/>
        </w:rPr>
      </w:pPr>
      <w:hyperlink w:anchor="_Toc63592287" w:history="1">
        <w:r w:rsidR="00E843D1" w:rsidRPr="00845A68">
          <w:rPr>
            <w:rStyle w:val="Hyperlink"/>
          </w:rPr>
          <w:t>4.6</w:t>
        </w:r>
        <w:r w:rsidR="00E843D1">
          <w:rPr>
            <w:rFonts w:asciiTheme="minorHAnsi" w:eastAsiaTheme="minorEastAsia" w:hAnsiTheme="minorHAnsi" w:cstheme="minorBidi"/>
            <w:spacing w:val="0"/>
            <w:sz w:val="22"/>
            <w:szCs w:val="22"/>
            <w:lang w:val="fr-FR" w:eastAsia="fr-FR"/>
          </w:rPr>
          <w:tab/>
        </w:r>
        <w:r w:rsidR="00E843D1" w:rsidRPr="00845A68">
          <w:rPr>
            <w:rStyle w:val="Hyperlink"/>
          </w:rPr>
          <w:t>Resources</w:t>
        </w:r>
        <w:r w:rsidR="00E843D1">
          <w:rPr>
            <w:webHidden/>
          </w:rPr>
          <w:tab/>
        </w:r>
        <w:r w:rsidR="00E843D1">
          <w:rPr>
            <w:webHidden/>
          </w:rPr>
          <w:fldChar w:fldCharType="begin"/>
        </w:r>
        <w:r w:rsidR="00E843D1">
          <w:rPr>
            <w:webHidden/>
          </w:rPr>
          <w:instrText xml:space="preserve"> PAGEREF _Toc63592287 \h </w:instrText>
        </w:r>
        <w:r w:rsidR="00E843D1">
          <w:rPr>
            <w:webHidden/>
          </w:rPr>
        </w:r>
        <w:r w:rsidR="00E843D1">
          <w:rPr>
            <w:webHidden/>
          </w:rPr>
          <w:fldChar w:fldCharType="separate"/>
        </w:r>
        <w:r w:rsidR="00C36A69">
          <w:rPr>
            <w:webHidden/>
          </w:rPr>
          <w:t>20</w:t>
        </w:r>
        <w:r w:rsidR="00E843D1">
          <w:rPr>
            <w:webHidden/>
          </w:rPr>
          <w:fldChar w:fldCharType="end"/>
        </w:r>
      </w:hyperlink>
    </w:p>
    <w:p w14:paraId="6B0B1000" w14:textId="71D854DF" w:rsidR="00E843D1" w:rsidRDefault="00793734">
      <w:pPr>
        <w:pStyle w:val="TOC2"/>
        <w:rPr>
          <w:rFonts w:asciiTheme="minorHAnsi" w:eastAsiaTheme="minorEastAsia" w:hAnsiTheme="minorHAnsi" w:cstheme="minorBidi"/>
          <w:spacing w:val="0"/>
          <w:sz w:val="22"/>
          <w:szCs w:val="22"/>
          <w:lang w:val="fr-FR" w:eastAsia="fr-FR"/>
        </w:rPr>
      </w:pPr>
      <w:hyperlink w:anchor="_Toc63592288" w:history="1">
        <w:r w:rsidR="00E843D1" w:rsidRPr="00845A68">
          <w:rPr>
            <w:rStyle w:val="Hyperlink"/>
          </w:rPr>
          <w:t>4.7</w:t>
        </w:r>
        <w:r w:rsidR="00E843D1">
          <w:rPr>
            <w:rFonts w:asciiTheme="minorHAnsi" w:eastAsiaTheme="minorEastAsia" w:hAnsiTheme="minorHAnsi" w:cstheme="minorBidi"/>
            <w:spacing w:val="0"/>
            <w:sz w:val="22"/>
            <w:szCs w:val="22"/>
            <w:lang w:val="fr-FR" w:eastAsia="fr-FR"/>
          </w:rPr>
          <w:tab/>
        </w:r>
        <w:r w:rsidR="00E843D1" w:rsidRPr="00845A68">
          <w:rPr>
            <w:rStyle w:val="Hyperlink"/>
          </w:rPr>
          <w:t>Test reports issued</w:t>
        </w:r>
        <w:r w:rsidR="00E843D1">
          <w:rPr>
            <w:webHidden/>
          </w:rPr>
          <w:tab/>
        </w:r>
        <w:r w:rsidR="00E843D1">
          <w:rPr>
            <w:webHidden/>
          </w:rPr>
          <w:fldChar w:fldCharType="begin"/>
        </w:r>
        <w:r w:rsidR="00E843D1">
          <w:rPr>
            <w:webHidden/>
          </w:rPr>
          <w:instrText xml:space="preserve"> PAGEREF _Toc63592288 \h </w:instrText>
        </w:r>
        <w:r w:rsidR="00E843D1">
          <w:rPr>
            <w:webHidden/>
          </w:rPr>
        </w:r>
        <w:r w:rsidR="00E843D1">
          <w:rPr>
            <w:webHidden/>
          </w:rPr>
          <w:fldChar w:fldCharType="separate"/>
        </w:r>
        <w:r w:rsidR="00C36A69">
          <w:rPr>
            <w:webHidden/>
          </w:rPr>
          <w:t>20</w:t>
        </w:r>
        <w:r w:rsidR="00E843D1">
          <w:rPr>
            <w:webHidden/>
          </w:rPr>
          <w:fldChar w:fldCharType="end"/>
        </w:r>
      </w:hyperlink>
    </w:p>
    <w:p w14:paraId="2271B0A9" w14:textId="1642DF81" w:rsidR="00E843D1" w:rsidRDefault="00793734">
      <w:pPr>
        <w:pStyle w:val="TOC2"/>
        <w:rPr>
          <w:rFonts w:asciiTheme="minorHAnsi" w:eastAsiaTheme="minorEastAsia" w:hAnsiTheme="minorHAnsi" w:cstheme="minorBidi"/>
          <w:spacing w:val="0"/>
          <w:sz w:val="22"/>
          <w:szCs w:val="22"/>
          <w:lang w:val="fr-FR" w:eastAsia="fr-FR"/>
        </w:rPr>
      </w:pPr>
      <w:hyperlink w:anchor="_Toc63592289" w:history="1">
        <w:r w:rsidR="00E843D1" w:rsidRPr="00845A68">
          <w:rPr>
            <w:rStyle w:val="Hyperlink"/>
          </w:rPr>
          <w:t>4.8</w:t>
        </w:r>
        <w:r w:rsidR="00E843D1">
          <w:rPr>
            <w:rFonts w:asciiTheme="minorHAnsi" w:eastAsiaTheme="minorEastAsia" w:hAnsiTheme="minorHAnsi" w:cstheme="minorBidi"/>
            <w:spacing w:val="0"/>
            <w:sz w:val="22"/>
            <w:szCs w:val="22"/>
            <w:lang w:val="fr-FR" w:eastAsia="fr-FR"/>
          </w:rPr>
          <w:tab/>
        </w:r>
        <w:r w:rsidR="00E843D1" w:rsidRPr="00845A68">
          <w:rPr>
            <w:rStyle w:val="Hyperlink"/>
          </w:rPr>
          <w:t>National accreditation</w:t>
        </w:r>
        <w:r w:rsidR="00E843D1">
          <w:rPr>
            <w:webHidden/>
          </w:rPr>
          <w:tab/>
        </w:r>
        <w:r w:rsidR="00E843D1">
          <w:rPr>
            <w:webHidden/>
          </w:rPr>
          <w:fldChar w:fldCharType="begin"/>
        </w:r>
        <w:r w:rsidR="00E843D1">
          <w:rPr>
            <w:webHidden/>
          </w:rPr>
          <w:instrText xml:space="preserve"> PAGEREF _Toc63592289 \h </w:instrText>
        </w:r>
        <w:r w:rsidR="00E843D1">
          <w:rPr>
            <w:webHidden/>
          </w:rPr>
        </w:r>
        <w:r w:rsidR="00E843D1">
          <w:rPr>
            <w:webHidden/>
          </w:rPr>
          <w:fldChar w:fldCharType="separate"/>
        </w:r>
        <w:r w:rsidR="00C36A69">
          <w:rPr>
            <w:webHidden/>
          </w:rPr>
          <w:t>21</w:t>
        </w:r>
        <w:r w:rsidR="00E843D1">
          <w:rPr>
            <w:webHidden/>
          </w:rPr>
          <w:fldChar w:fldCharType="end"/>
        </w:r>
      </w:hyperlink>
    </w:p>
    <w:p w14:paraId="7E930328" w14:textId="3CB6151C" w:rsidR="00E843D1" w:rsidRDefault="00793734">
      <w:pPr>
        <w:pStyle w:val="TOC2"/>
        <w:rPr>
          <w:rFonts w:asciiTheme="minorHAnsi" w:eastAsiaTheme="minorEastAsia" w:hAnsiTheme="minorHAnsi" w:cstheme="minorBidi"/>
          <w:spacing w:val="0"/>
          <w:sz w:val="22"/>
          <w:szCs w:val="22"/>
          <w:lang w:val="fr-FR" w:eastAsia="fr-FR"/>
        </w:rPr>
      </w:pPr>
      <w:hyperlink w:anchor="_Toc63592290" w:history="1">
        <w:r w:rsidR="00E843D1" w:rsidRPr="00845A68">
          <w:rPr>
            <w:rStyle w:val="Hyperlink"/>
          </w:rPr>
          <w:t>4.9</w:t>
        </w:r>
        <w:r w:rsidR="00E843D1">
          <w:rPr>
            <w:rFonts w:asciiTheme="minorHAnsi" w:eastAsiaTheme="minorEastAsia" w:hAnsiTheme="minorHAnsi" w:cstheme="minorBidi"/>
            <w:spacing w:val="0"/>
            <w:sz w:val="22"/>
            <w:szCs w:val="22"/>
            <w:lang w:val="fr-FR" w:eastAsia="fr-FR"/>
          </w:rPr>
          <w:tab/>
        </w:r>
        <w:r w:rsidR="00E843D1" w:rsidRPr="00845A68">
          <w:rPr>
            <w:rStyle w:val="Hyperlink"/>
          </w:rPr>
          <w:t>Calibration</w:t>
        </w:r>
        <w:r w:rsidR="00E843D1">
          <w:rPr>
            <w:webHidden/>
          </w:rPr>
          <w:tab/>
        </w:r>
        <w:r w:rsidR="00E843D1">
          <w:rPr>
            <w:webHidden/>
          </w:rPr>
          <w:fldChar w:fldCharType="begin"/>
        </w:r>
        <w:r w:rsidR="00E843D1">
          <w:rPr>
            <w:webHidden/>
          </w:rPr>
          <w:instrText xml:space="preserve"> PAGEREF _Toc63592290 \h </w:instrText>
        </w:r>
        <w:r w:rsidR="00E843D1">
          <w:rPr>
            <w:webHidden/>
          </w:rPr>
        </w:r>
        <w:r w:rsidR="00E843D1">
          <w:rPr>
            <w:webHidden/>
          </w:rPr>
          <w:fldChar w:fldCharType="separate"/>
        </w:r>
        <w:r w:rsidR="00C36A69">
          <w:rPr>
            <w:webHidden/>
          </w:rPr>
          <w:t>21</w:t>
        </w:r>
        <w:r w:rsidR="00E843D1">
          <w:rPr>
            <w:webHidden/>
          </w:rPr>
          <w:fldChar w:fldCharType="end"/>
        </w:r>
      </w:hyperlink>
    </w:p>
    <w:p w14:paraId="68ED0579" w14:textId="225379DE" w:rsidR="00E843D1" w:rsidRDefault="00793734">
      <w:pPr>
        <w:pStyle w:val="TOC2"/>
        <w:rPr>
          <w:rFonts w:asciiTheme="minorHAnsi" w:eastAsiaTheme="minorEastAsia" w:hAnsiTheme="minorHAnsi" w:cstheme="minorBidi"/>
          <w:spacing w:val="0"/>
          <w:sz w:val="22"/>
          <w:szCs w:val="22"/>
          <w:lang w:val="fr-FR" w:eastAsia="fr-FR"/>
        </w:rPr>
      </w:pPr>
      <w:hyperlink w:anchor="_Toc63592291" w:history="1">
        <w:r w:rsidR="00E843D1" w:rsidRPr="00845A68">
          <w:rPr>
            <w:rStyle w:val="Hyperlink"/>
          </w:rPr>
          <w:t>4.10</w:t>
        </w:r>
        <w:r w:rsidR="00E843D1">
          <w:rPr>
            <w:rFonts w:asciiTheme="minorHAnsi" w:eastAsiaTheme="minorEastAsia" w:hAnsiTheme="minorHAnsi" w:cstheme="minorBidi"/>
            <w:spacing w:val="0"/>
            <w:sz w:val="22"/>
            <w:szCs w:val="22"/>
            <w:lang w:val="fr-FR" w:eastAsia="fr-FR"/>
          </w:rPr>
          <w:tab/>
        </w:r>
        <w:r w:rsidR="00E843D1" w:rsidRPr="00845A68">
          <w:rPr>
            <w:rStyle w:val="Hyperlink"/>
          </w:rPr>
          <w:t>Tests witnessed during the assessment visit</w:t>
        </w:r>
        <w:r w:rsidR="00E843D1">
          <w:rPr>
            <w:webHidden/>
          </w:rPr>
          <w:tab/>
        </w:r>
        <w:r w:rsidR="00E843D1">
          <w:rPr>
            <w:webHidden/>
          </w:rPr>
          <w:fldChar w:fldCharType="begin"/>
        </w:r>
        <w:r w:rsidR="00E843D1">
          <w:rPr>
            <w:webHidden/>
          </w:rPr>
          <w:instrText xml:space="preserve"> PAGEREF _Toc63592291 \h </w:instrText>
        </w:r>
        <w:r w:rsidR="00E843D1">
          <w:rPr>
            <w:webHidden/>
          </w:rPr>
        </w:r>
        <w:r w:rsidR="00E843D1">
          <w:rPr>
            <w:webHidden/>
          </w:rPr>
          <w:fldChar w:fldCharType="separate"/>
        </w:r>
        <w:r w:rsidR="00C36A69">
          <w:rPr>
            <w:webHidden/>
          </w:rPr>
          <w:t>21</w:t>
        </w:r>
        <w:r w:rsidR="00E843D1">
          <w:rPr>
            <w:webHidden/>
          </w:rPr>
          <w:fldChar w:fldCharType="end"/>
        </w:r>
      </w:hyperlink>
    </w:p>
    <w:p w14:paraId="67F7DB2E" w14:textId="4DEF3FEA" w:rsidR="00E843D1" w:rsidRDefault="00793734">
      <w:pPr>
        <w:pStyle w:val="TOC2"/>
        <w:rPr>
          <w:rFonts w:asciiTheme="minorHAnsi" w:eastAsiaTheme="minorEastAsia" w:hAnsiTheme="minorHAnsi" w:cstheme="minorBidi"/>
          <w:spacing w:val="0"/>
          <w:sz w:val="22"/>
          <w:szCs w:val="22"/>
          <w:lang w:val="fr-FR" w:eastAsia="fr-FR"/>
        </w:rPr>
      </w:pPr>
      <w:hyperlink w:anchor="_Toc63592292" w:history="1">
        <w:r w:rsidR="00E843D1" w:rsidRPr="00845A68">
          <w:rPr>
            <w:rStyle w:val="Hyperlink"/>
            <w:lang w:eastAsia="ru-RU"/>
          </w:rPr>
          <w:t>4.11</w:t>
        </w:r>
        <w:r w:rsidR="00E843D1">
          <w:rPr>
            <w:rFonts w:asciiTheme="minorHAnsi" w:eastAsiaTheme="minorEastAsia" w:hAnsiTheme="minorHAnsi" w:cstheme="minorBidi"/>
            <w:spacing w:val="0"/>
            <w:sz w:val="22"/>
            <w:szCs w:val="22"/>
            <w:lang w:val="fr-FR" w:eastAsia="fr-FR"/>
          </w:rPr>
          <w:tab/>
        </w:r>
        <w:r w:rsidR="00E843D1" w:rsidRPr="00845A68">
          <w:rPr>
            <w:rStyle w:val="Hyperlink"/>
            <w:lang w:eastAsia="ru-RU"/>
          </w:rPr>
          <w:t>Participation in IECEx Proficiency Testing Programs</w:t>
        </w:r>
        <w:r w:rsidR="00E843D1">
          <w:rPr>
            <w:webHidden/>
          </w:rPr>
          <w:tab/>
        </w:r>
        <w:r w:rsidR="00E843D1">
          <w:rPr>
            <w:webHidden/>
          </w:rPr>
          <w:fldChar w:fldCharType="begin"/>
        </w:r>
        <w:r w:rsidR="00E843D1">
          <w:rPr>
            <w:webHidden/>
          </w:rPr>
          <w:instrText xml:space="preserve"> PAGEREF _Toc63592292 \h </w:instrText>
        </w:r>
        <w:r w:rsidR="00E843D1">
          <w:rPr>
            <w:webHidden/>
          </w:rPr>
        </w:r>
        <w:r w:rsidR="00E843D1">
          <w:rPr>
            <w:webHidden/>
          </w:rPr>
          <w:fldChar w:fldCharType="separate"/>
        </w:r>
        <w:r w:rsidR="00C36A69">
          <w:rPr>
            <w:webHidden/>
          </w:rPr>
          <w:t>21</w:t>
        </w:r>
        <w:r w:rsidR="00E843D1">
          <w:rPr>
            <w:webHidden/>
          </w:rPr>
          <w:fldChar w:fldCharType="end"/>
        </w:r>
      </w:hyperlink>
    </w:p>
    <w:p w14:paraId="2AA066F4" w14:textId="2F8AB1CF" w:rsidR="00E843D1" w:rsidRDefault="00793734">
      <w:pPr>
        <w:pStyle w:val="TOC2"/>
        <w:rPr>
          <w:rFonts w:asciiTheme="minorHAnsi" w:eastAsiaTheme="minorEastAsia" w:hAnsiTheme="minorHAnsi" w:cstheme="minorBidi"/>
          <w:spacing w:val="0"/>
          <w:sz w:val="22"/>
          <w:szCs w:val="22"/>
          <w:lang w:val="fr-FR" w:eastAsia="fr-FR"/>
        </w:rPr>
      </w:pPr>
      <w:hyperlink w:anchor="_Toc63592293" w:history="1">
        <w:r w:rsidR="00E843D1" w:rsidRPr="00845A68">
          <w:rPr>
            <w:rStyle w:val="Hyperlink"/>
          </w:rPr>
          <w:t>4.12</w:t>
        </w:r>
        <w:r w:rsidR="00E843D1">
          <w:rPr>
            <w:rFonts w:asciiTheme="minorHAnsi" w:eastAsiaTheme="minorEastAsia" w:hAnsiTheme="minorHAnsi" w:cstheme="minorBidi"/>
            <w:spacing w:val="0"/>
            <w:sz w:val="22"/>
            <w:szCs w:val="22"/>
            <w:lang w:val="fr-FR" w:eastAsia="fr-FR"/>
          </w:rPr>
          <w:tab/>
        </w:r>
        <w:r w:rsidR="00E843D1" w:rsidRPr="00845A68">
          <w:rPr>
            <w:rStyle w:val="Hyperlink"/>
          </w:rPr>
          <w:t>Comments (including issues found during assessment)</w:t>
        </w:r>
        <w:r w:rsidR="00E843D1">
          <w:rPr>
            <w:webHidden/>
          </w:rPr>
          <w:tab/>
        </w:r>
        <w:r w:rsidR="00E843D1">
          <w:rPr>
            <w:webHidden/>
          </w:rPr>
          <w:fldChar w:fldCharType="begin"/>
        </w:r>
        <w:r w:rsidR="00E843D1">
          <w:rPr>
            <w:webHidden/>
          </w:rPr>
          <w:instrText xml:space="preserve"> PAGEREF _Toc63592293 \h </w:instrText>
        </w:r>
        <w:r w:rsidR="00E843D1">
          <w:rPr>
            <w:webHidden/>
          </w:rPr>
        </w:r>
        <w:r w:rsidR="00E843D1">
          <w:rPr>
            <w:webHidden/>
          </w:rPr>
          <w:fldChar w:fldCharType="separate"/>
        </w:r>
        <w:r w:rsidR="00C36A69">
          <w:rPr>
            <w:webHidden/>
          </w:rPr>
          <w:t>22</w:t>
        </w:r>
        <w:r w:rsidR="00E843D1">
          <w:rPr>
            <w:webHidden/>
          </w:rPr>
          <w:fldChar w:fldCharType="end"/>
        </w:r>
      </w:hyperlink>
    </w:p>
    <w:p w14:paraId="669A600D" w14:textId="457D0BB3" w:rsidR="00E843D1" w:rsidRDefault="00793734">
      <w:pPr>
        <w:pStyle w:val="TOC1"/>
        <w:rPr>
          <w:rFonts w:asciiTheme="minorHAnsi" w:eastAsiaTheme="minorEastAsia" w:hAnsiTheme="minorHAnsi" w:cstheme="minorBidi"/>
          <w:spacing w:val="0"/>
          <w:sz w:val="22"/>
          <w:szCs w:val="22"/>
          <w:lang w:val="fr-FR" w:eastAsia="fr-FR"/>
        </w:rPr>
      </w:pPr>
      <w:hyperlink w:anchor="_Toc63592294" w:history="1">
        <w:r w:rsidR="00E843D1" w:rsidRPr="00845A68">
          <w:rPr>
            <w:rStyle w:val="Hyperlink"/>
            <w:lang w:eastAsia="en-AU"/>
          </w:rPr>
          <w:t>5</w:t>
        </w:r>
        <w:r w:rsidR="00E843D1">
          <w:rPr>
            <w:rFonts w:asciiTheme="minorHAnsi" w:eastAsiaTheme="minorEastAsia" w:hAnsiTheme="minorHAnsi" w:cstheme="minorBidi"/>
            <w:spacing w:val="0"/>
            <w:sz w:val="22"/>
            <w:szCs w:val="22"/>
            <w:lang w:val="fr-FR" w:eastAsia="fr-FR"/>
          </w:rPr>
          <w:tab/>
        </w:r>
        <w:r w:rsidR="00E843D1" w:rsidRPr="00845A68">
          <w:rPr>
            <w:rStyle w:val="Hyperlink"/>
          </w:rPr>
          <w:t xml:space="preserve">ExCB for </w:t>
        </w:r>
        <w:r w:rsidR="00E843D1" w:rsidRPr="00845A68">
          <w:rPr>
            <w:rStyle w:val="Hyperlink"/>
            <w:lang w:eastAsia="en-AU"/>
          </w:rPr>
          <w:t>Certified Service Facilities Scheme</w:t>
        </w:r>
        <w:r w:rsidR="00E843D1">
          <w:rPr>
            <w:webHidden/>
          </w:rPr>
          <w:tab/>
        </w:r>
        <w:r w:rsidR="00E843D1">
          <w:rPr>
            <w:webHidden/>
          </w:rPr>
          <w:fldChar w:fldCharType="begin"/>
        </w:r>
        <w:r w:rsidR="00E843D1">
          <w:rPr>
            <w:webHidden/>
          </w:rPr>
          <w:instrText xml:space="preserve"> PAGEREF _Toc63592294 \h </w:instrText>
        </w:r>
        <w:r w:rsidR="00E843D1">
          <w:rPr>
            <w:webHidden/>
          </w:rPr>
        </w:r>
        <w:r w:rsidR="00E843D1">
          <w:rPr>
            <w:webHidden/>
          </w:rPr>
          <w:fldChar w:fldCharType="separate"/>
        </w:r>
        <w:r w:rsidR="00C36A69">
          <w:rPr>
            <w:webHidden/>
          </w:rPr>
          <w:t>23</w:t>
        </w:r>
        <w:r w:rsidR="00E843D1">
          <w:rPr>
            <w:webHidden/>
          </w:rPr>
          <w:fldChar w:fldCharType="end"/>
        </w:r>
      </w:hyperlink>
    </w:p>
    <w:p w14:paraId="4B63C284" w14:textId="42D44B79" w:rsidR="00E843D1" w:rsidRDefault="00793734">
      <w:pPr>
        <w:pStyle w:val="TOC2"/>
        <w:rPr>
          <w:rFonts w:asciiTheme="minorHAnsi" w:eastAsiaTheme="minorEastAsia" w:hAnsiTheme="minorHAnsi" w:cstheme="minorBidi"/>
          <w:spacing w:val="0"/>
          <w:sz w:val="22"/>
          <w:szCs w:val="22"/>
          <w:lang w:val="fr-FR" w:eastAsia="fr-FR"/>
        </w:rPr>
      </w:pPr>
      <w:hyperlink w:anchor="_Toc63592295" w:history="1">
        <w:r w:rsidR="00E843D1" w:rsidRPr="00845A68">
          <w:rPr>
            <w:rStyle w:val="Hyperlink"/>
          </w:rPr>
          <w:t>5.1</w:t>
        </w:r>
        <w:r w:rsidR="00E843D1">
          <w:rPr>
            <w:rFonts w:asciiTheme="minorHAnsi" w:eastAsiaTheme="minorEastAsia" w:hAnsiTheme="minorHAnsi" w:cstheme="minorBidi"/>
            <w:spacing w:val="0"/>
            <w:sz w:val="22"/>
            <w:szCs w:val="22"/>
            <w:lang w:val="fr-FR" w:eastAsia="fr-FR"/>
          </w:rPr>
          <w:tab/>
        </w:r>
        <w:r w:rsidR="00E843D1" w:rsidRPr="00845A68">
          <w:rPr>
            <w:rStyle w:val="Hyperlink"/>
          </w:rPr>
          <w:t>Assessment references</w:t>
        </w:r>
        <w:r w:rsidR="00E843D1">
          <w:rPr>
            <w:webHidden/>
          </w:rPr>
          <w:tab/>
        </w:r>
        <w:r w:rsidR="00E843D1">
          <w:rPr>
            <w:webHidden/>
          </w:rPr>
          <w:fldChar w:fldCharType="begin"/>
        </w:r>
        <w:r w:rsidR="00E843D1">
          <w:rPr>
            <w:webHidden/>
          </w:rPr>
          <w:instrText xml:space="preserve"> PAGEREF _Toc63592295 \h </w:instrText>
        </w:r>
        <w:r w:rsidR="00E843D1">
          <w:rPr>
            <w:webHidden/>
          </w:rPr>
        </w:r>
        <w:r w:rsidR="00E843D1">
          <w:rPr>
            <w:webHidden/>
          </w:rPr>
          <w:fldChar w:fldCharType="separate"/>
        </w:r>
        <w:r w:rsidR="00C36A69">
          <w:rPr>
            <w:webHidden/>
          </w:rPr>
          <w:t>23</w:t>
        </w:r>
        <w:r w:rsidR="00E843D1">
          <w:rPr>
            <w:webHidden/>
          </w:rPr>
          <w:fldChar w:fldCharType="end"/>
        </w:r>
      </w:hyperlink>
    </w:p>
    <w:p w14:paraId="4D2A1C17" w14:textId="47580A7F" w:rsidR="00E843D1" w:rsidRDefault="00793734">
      <w:pPr>
        <w:pStyle w:val="TOC3"/>
        <w:rPr>
          <w:rFonts w:asciiTheme="minorHAnsi" w:eastAsiaTheme="minorEastAsia" w:hAnsiTheme="minorHAnsi" w:cstheme="minorBidi"/>
          <w:spacing w:val="0"/>
          <w:sz w:val="22"/>
          <w:szCs w:val="22"/>
          <w:lang w:val="fr-FR" w:eastAsia="fr-FR"/>
        </w:rPr>
      </w:pPr>
      <w:hyperlink w:anchor="_Toc63592296" w:history="1">
        <w:r w:rsidR="00E843D1" w:rsidRPr="00845A68">
          <w:rPr>
            <w:rStyle w:val="Hyperlink"/>
          </w:rPr>
          <w:t>5.1.1</w:t>
        </w:r>
        <w:r w:rsidR="00E843D1">
          <w:rPr>
            <w:rFonts w:asciiTheme="minorHAnsi" w:eastAsiaTheme="minorEastAsia" w:hAnsiTheme="minorHAnsi" w:cstheme="minorBidi"/>
            <w:spacing w:val="0"/>
            <w:sz w:val="22"/>
            <w:szCs w:val="22"/>
            <w:lang w:val="fr-FR" w:eastAsia="fr-FR"/>
          </w:rPr>
          <w:tab/>
        </w:r>
        <w:r w:rsidR="00E843D1" w:rsidRPr="00845A68">
          <w:rPr>
            <w:rStyle w:val="Hyperlink"/>
          </w:rPr>
          <w:t>General references</w:t>
        </w:r>
        <w:r w:rsidR="00E843D1">
          <w:rPr>
            <w:webHidden/>
          </w:rPr>
          <w:tab/>
        </w:r>
        <w:r w:rsidR="00E843D1">
          <w:rPr>
            <w:webHidden/>
          </w:rPr>
          <w:fldChar w:fldCharType="begin"/>
        </w:r>
        <w:r w:rsidR="00E843D1">
          <w:rPr>
            <w:webHidden/>
          </w:rPr>
          <w:instrText xml:space="preserve"> PAGEREF _Toc63592296 \h </w:instrText>
        </w:r>
        <w:r w:rsidR="00E843D1">
          <w:rPr>
            <w:webHidden/>
          </w:rPr>
        </w:r>
        <w:r w:rsidR="00E843D1">
          <w:rPr>
            <w:webHidden/>
          </w:rPr>
          <w:fldChar w:fldCharType="separate"/>
        </w:r>
        <w:r w:rsidR="00C36A69">
          <w:rPr>
            <w:webHidden/>
          </w:rPr>
          <w:t>23</w:t>
        </w:r>
        <w:r w:rsidR="00E843D1">
          <w:rPr>
            <w:webHidden/>
          </w:rPr>
          <w:fldChar w:fldCharType="end"/>
        </w:r>
      </w:hyperlink>
    </w:p>
    <w:p w14:paraId="63848BE6" w14:textId="1D4EC135" w:rsidR="00E843D1" w:rsidRDefault="00793734">
      <w:pPr>
        <w:pStyle w:val="TOC3"/>
        <w:rPr>
          <w:rFonts w:asciiTheme="minorHAnsi" w:eastAsiaTheme="minorEastAsia" w:hAnsiTheme="minorHAnsi" w:cstheme="minorBidi"/>
          <w:spacing w:val="0"/>
          <w:sz w:val="22"/>
          <w:szCs w:val="22"/>
          <w:lang w:val="fr-FR" w:eastAsia="fr-FR"/>
        </w:rPr>
      </w:pPr>
      <w:hyperlink w:anchor="_Toc63592297" w:history="1">
        <w:r w:rsidR="00E843D1" w:rsidRPr="00845A68">
          <w:rPr>
            <w:rStyle w:val="Hyperlink"/>
          </w:rPr>
          <w:t>5.1.2</w:t>
        </w:r>
        <w:r w:rsidR="00E843D1">
          <w:rPr>
            <w:rFonts w:asciiTheme="minorHAnsi" w:eastAsiaTheme="minorEastAsia" w:hAnsiTheme="minorHAnsi" w:cstheme="minorBidi"/>
            <w:spacing w:val="0"/>
            <w:sz w:val="22"/>
            <w:szCs w:val="22"/>
            <w:lang w:val="fr-FR" w:eastAsia="fr-FR"/>
          </w:rPr>
          <w:tab/>
        </w:r>
        <w:r w:rsidR="00E843D1" w:rsidRPr="00845A68">
          <w:rPr>
            <w:rStyle w:val="Hyperlink"/>
          </w:rPr>
          <w:t>Additional references applied for this assessment</w:t>
        </w:r>
        <w:r w:rsidR="00E843D1">
          <w:rPr>
            <w:webHidden/>
          </w:rPr>
          <w:tab/>
        </w:r>
        <w:r w:rsidR="00E843D1">
          <w:rPr>
            <w:webHidden/>
          </w:rPr>
          <w:fldChar w:fldCharType="begin"/>
        </w:r>
        <w:r w:rsidR="00E843D1">
          <w:rPr>
            <w:webHidden/>
          </w:rPr>
          <w:instrText xml:space="preserve"> PAGEREF _Toc63592297 \h </w:instrText>
        </w:r>
        <w:r w:rsidR="00E843D1">
          <w:rPr>
            <w:webHidden/>
          </w:rPr>
        </w:r>
        <w:r w:rsidR="00E843D1">
          <w:rPr>
            <w:webHidden/>
          </w:rPr>
          <w:fldChar w:fldCharType="separate"/>
        </w:r>
        <w:r w:rsidR="00C36A69">
          <w:rPr>
            <w:webHidden/>
          </w:rPr>
          <w:t>23</w:t>
        </w:r>
        <w:r w:rsidR="00E843D1">
          <w:rPr>
            <w:webHidden/>
          </w:rPr>
          <w:fldChar w:fldCharType="end"/>
        </w:r>
      </w:hyperlink>
    </w:p>
    <w:p w14:paraId="6EF7E5D2" w14:textId="289BBA01" w:rsidR="00E843D1" w:rsidRDefault="00793734">
      <w:pPr>
        <w:pStyle w:val="TOC2"/>
        <w:rPr>
          <w:rFonts w:asciiTheme="minorHAnsi" w:eastAsiaTheme="minorEastAsia" w:hAnsiTheme="minorHAnsi" w:cstheme="minorBidi"/>
          <w:spacing w:val="0"/>
          <w:sz w:val="22"/>
          <w:szCs w:val="22"/>
          <w:lang w:val="fr-FR" w:eastAsia="fr-FR"/>
        </w:rPr>
      </w:pPr>
      <w:hyperlink w:anchor="_Toc63592298" w:history="1">
        <w:r w:rsidR="00E843D1" w:rsidRPr="00845A68">
          <w:rPr>
            <w:rStyle w:val="Hyperlink"/>
          </w:rPr>
          <w:t>5.2</w:t>
        </w:r>
        <w:r w:rsidR="00E843D1">
          <w:rPr>
            <w:rFonts w:asciiTheme="minorHAnsi" w:eastAsiaTheme="minorEastAsia" w:hAnsiTheme="minorHAnsi" w:cstheme="minorBidi"/>
            <w:spacing w:val="0"/>
            <w:sz w:val="22"/>
            <w:szCs w:val="22"/>
            <w:lang w:val="fr-FR" w:eastAsia="fr-FR"/>
          </w:rPr>
          <w:tab/>
        </w:r>
        <w:r w:rsidR="00E843D1" w:rsidRPr="00845A68">
          <w:rPr>
            <w:rStyle w:val="Hyperlink"/>
          </w:rPr>
          <w:t>Candidate ExCB persons interviewed</w:t>
        </w:r>
        <w:r w:rsidR="00E843D1">
          <w:rPr>
            <w:webHidden/>
          </w:rPr>
          <w:tab/>
        </w:r>
        <w:r w:rsidR="00E843D1">
          <w:rPr>
            <w:webHidden/>
          </w:rPr>
          <w:fldChar w:fldCharType="begin"/>
        </w:r>
        <w:r w:rsidR="00E843D1">
          <w:rPr>
            <w:webHidden/>
          </w:rPr>
          <w:instrText xml:space="preserve"> PAGEREF _Toc63592298 \h </w:instrText>
        </w:r>
        <w:r w:rsidR="00E843D1">
          <w:rPr>
            <w:webHidden/>
          </w:rPr>
        </w:r>
        <w:r w:rsidR="00E843D1">
          <w:rPr>
            <w:webHidden/>
          </w:rPr>
          <w:fldChar w:fldCharType="separate"/>
        </w:r>
        <w:r w:rsidR="00C36A69">
          <w:rPr>
            <w:webHidden/>
          </w:rPr>
          <w:t>23</w:t>
        </w:r>
        <w:r w:rsidR="00E843D1">
          <w:rPr>
            <w:webHidden/>
          </w:rPr>
          <w:fldChar w:fldCharType="end"/>
        </w:r>
      </w:hyperlink>
    </w:p>
    <w:p w14:paraId="37389F60" w14:textId="2BCEC401" w:rsidR="00E843D1" w:rsidRDefault="00793734">
      <w:pPr>
        <w:pStyle w:val="TOC2"/>
        <w:rPr>
          <w:rFonts w:asciiTheme="minorHAnsi" w:eastAsiaTheme="minorEastAsia" w:hAnsiTheme="minorHAnsi" w:cstheme="minorBidi"/>
          <w:spacing w:val="0"/>
          <w:sz w:val="22"/>
          <w:szCs w:val="22"/>
          <w:lang w:val="fr-FR" w:eastAsia="fr-FR"/>
        </w:rPr>
      </w:pPr>
      <w:hyperlink w:anchor="_Toc63592299" w:history="1">
        <w:r w:rsidR="00E843D1" w:rsidRPr="00845A68">
          <w:rPr>
            <w:rStyle w:val="Hyperlink"/>
          </w:rPr>
          <w:t>5.3</w:t>
        </w:r>
        <w:r w:rsidR="00E843D1">
          <w:rPr>
            <w:rFonts w:asciiTheme="minorHAnsi" w:eastAsiaTheme="minorEastAsia" w:hAnsiTheme="minorHAnsi" w:cstheme="minorBidi"/>
            <w:spacing w:val="0"/>
            <w:sz w:val="22"/>
            <w:szCs w:val="22"/>
            <w:lang w:val="fr-FR" w:eastAsia="fr-FR"/>
          </w:rPr>
          <w:tab/>
        </w:r>
        <w:r w:rsidR="00E843D1" w:rsidRPr="00845A68">
          <w:rPr>
            <w:rStyle w:val="Hyperlink"/>
          </w:rPr>
          <w:t>National marks and certificates</w:t>
        </w:r>
        <w:r w:rsidR="00E843D1">
          <w:rPr>
            <w:webHidden/>
          </w:rPr>
          <w:tab/>
        </w:r>
        <w:r w:rsidR="00E843D1">
          <w:rPr>
            <w:webHidden/>
          </w:rPr>
          <w:fldChar w:fldCharType="begin"/>
        </w:r>
        <w:r w:rsidR="00E843D1">
          <w:rPr>
            <w:webHidden/>
          </w:rPr>
          <w:instrText xml:space="preserve"> PAGEREF _Toc63592299 \h </w:instrText>
        </w:r>
        <w:r w:rsidR="00E843D1">
          <w:rPr>
            <w:webHidden/>
          </w:rPr>
        </w:r>
        <w:r w:rsidR="00E843D1">
          <w:rPr>
            <w:webHidden/>
          </w:rPr>
          <w:fldChar w:fldCharType="separate"/>
        </w:r>
        <w:r w:rsidR="00C36A69">
          <w:rPr>
            <w:webHidden/>
          </w:rPr>
          <w:t>23</w:t>
        </w:r>
        <w:r w:rsidR="00E843D1">
          <w:rPr>
            <w:webHidden/>
          </w:rPr>
          <w:fldChar w:fldCharType="end"/>
        </w:r>
      </w:hyperlink>
    </w:p>
    <w:p w14:paraId="124709E8" w14:textId="5D37F892" w:rsidR="00E843D1" w:rsidRDefault="00793734">
      <w:pPr>
        <w:pStyle w:val="TOC2"/>
        <w:rPr>
          <w:rFonts w:asciiTheme="minorHAnsi" w:eastAsiaTheme="minorEastAsia" w:hAnsiTheme="minorHAnsi" w:cstheme="minorBidi"/>
          <w:spacing w:val="0"/>
          <w:sz w:val="22"/>
          <w:szCs w:val="22"/>
          <w:lang w:val="fr-FR" w:eastAsia="fr-FR"/>
        </w:rPr>
      </w:pPr>
      <w:hyperlink w:anchor="_Toc63592300" w:history="1">
        <w:r w:rsidR="00E843D1" w:rsidRPr="00845A68">
          <w:rPr>
            <w:rStyle w:val="Hyperlink"/>
          </w:rPr>
          <w:t>5.4</w:t>
        </w:r>
        <w:r w:rsidR="00E843D1">
          <w:rPr>
            <w:rFonts w:asciiTheme="minorHAnsi" w:eastAsiaTheme="minorEastAsia" w:hAnsiTheme="minorHAnsi" w:cstheme="minorBidi"/>
            <w:spacing w:val="0"/>
            <w:sz w:val="22"/>
            <w:szCs w:val="22"/>
            <w:lang w:val="fr-FR" w:eastAsia="fr-FR"/>
          </w:rPr>
          <w:tab/>
        </w:r>
        <w:r w:rsidR="00E843D1" w:rsidRPr="00845A68">
          <w:rPr>
            <w:rStyle w:val="Hyperlink"/>
          </w:rPr>
          <w:t>Standards accepted</w:t>
        </w:r>
        <w:r w:rsidR="00E843D1">
          <w:rPr>
            <w:webHidden/>
          </w:rPr>
          <w:tab/>
        </w:r>
        <w:r w:rsidR="00E843D1">
          <w:rPr>
            <w:webHidden/>
          </w:rPr>
          <w:fldChar w:fldCharType="begin"/>
        </w:r>
        <w:r w:rsidR="00E843D1">
          <w:rPr>
            <w:webHidden/>
          </w:rPr>
          <w:instrText xml:space="preserve"> PAGEREF _Toc63592300 \h </w:instrText>
        </w:r>
        <w:r w:rsidR="00E843D1">
          <w:rPr>
            <w:webHidden/>
          </w:rPr>
        </w:r>
        <w:r w:rsidR="00E843D1">
          <w:rPr>
            <w:webHidden/>
          </w:rPr>
          <w:fldChar w:fldCharType="separate"/>
        </w:r>
        <w:r w:rsidR="00C36A69">
          <w:rPr>
            <w:webHidden/>
          </w:rPr>
          <w:t>24</w:t>
        </w:r>
        <w:r w:rsidR="00E843D1">
          <w:rPr>
            <w:webHidden/>
          </w:rPr>
          <w:fldChar w:fldCharType="end"/>
        </w:r>
      </w:hyperlink>
    </w:p>
    <w:p w14:paraId="4A53CF90" w14:textId="7D38CCD4" w:rsidR="00E843D1" w:rsidRDefault="00793734">
      <w:pPr>
        <w:pStyle w:val="TOC2"/>
        <w:rPr>
          <w:rFonts w:asciiTheme="minorHAnsi" w:eastAsiaTheme="minorEastAsia" w:hAnsiTheme="minorHAnsi" w:cstheme="minorBidi"/>
          <w:spacing w:val="0"/>
          <w:sz w:val="22"/>
          <w:szCs w:val="22"/>
          <w:lang w:val="fr-FR" w:eastAsia="fr-FR"/>
        </w:rPr>
      </w:pPr>
      <w:hyperlink w:anchor="_Toc63592301" w:history="1">
        <w:r w:rsidR="00E843D1" w:rsidRPr="00845A68">
          <w:rPr>
            <w:rStyle w:val="Hyperlink"/>
          </w:rPr>
          <w:t>5.5</w:t>
        </w:r>
        <w:r w:rsidR="00E843D1">
          <w:rPr>
            <w:rFonts w:asciiTheme="minorHAnsi" w:eastAsiaTheme="minorEastAsia" w:hAnsiTheme="minorHAnsi" w:cstheme="minorBidi"/>
            <w:spacing w:val="0"/>
            <w:sz w:val="22"/>
            <w:szCs w:val="22"/>
            <w:lang w:val="fr-FR" w:eastAsia="fr-FR"/>
          </w:rPr>
          <w:tab/>
        </w:r>
        <w:r w:rsidR="00E843D1" w:rsidRPr="00845A68">
          <w:rPr>
            <w:rStyle w:val="Hyperlink"/>
          </w:rPr>
          <w:t>National differences to IEC standards</w:t>
        </w:r>
        <w:r w:rsidR="00E843D1">
          <w:rPr>
            <w:webHidden/>
          </w:rPr>
          <w:tab/>
        </w:r>
        <w:r w:rsidR="00E843D1">
          <w:rPr>
            <w:webHidden/>
          </w:rPr>
          <w:fldChar w:fldCharType="begin"/>
        </w:r>
        <w:r w:rsidR="00E843D1">
          <w:rPr>
            <w:webHidden/>
          </w:rPr>
          <w:instrText xml:space="preserve"> PAGEREF _Toc63592301 \h </w:instrText>
        </w:r>
        <w:r w:rsidR="00E843D1">
          <w:rPr>
            <w:webHidden/>
          </w:rPr>
        </w:r>
        <w:r w:rsidR="00E843D1">
          <w:rPr>
            <w:webHidden/>
          </w:rPr>
          <w:fldChar w:fldCharType="separate"/>
        </w:r>
        <w:r w:rsidR="00C36A69">
          <w:rPr>
            <w:webHidden/>
          </w:rPr>
          <w:t>24</w:t>
        </w:r>
        <w:r w:rsidR="00E843D1">
          <w:rPr>
            <w:webHidden/>
          </w:rPr>
          <w:fldChar w:fldCharType="end"/>
        </w:r>
      </w:hyperlink>
    </w:p>
    <w:p w14:paraId="0C4EAFB1" w14:textId="030A2EFF" w:rsidR="00E843D1" w:rsidRDefault="00793734">
      <w:pPr>
        <w:pStyle w:val="TOC2"/>
        <w:rPr>
          <w:rFonts w:asciiTheme="minorHAnsi" w:eastAsiaTheme="minorEastAsia" w:hAnsiTheme="minorHAnsi" w:cstheme="minorBidi"/>
          <w:spacing w:val="0"/>
          <w:sz w:val="22"/>
          <w:szCs w:val="22"/>
          <w:lang w:val="fr-FR" w:eastAsia="fr-FR"/>
        </w:rPr>
      </w:pPr>
      <w:hyperlink w:anchor="_Toc63592302" w:history="1">
        <w:r w:rsidR="00E843D1" w:rsidRPr="00845A68">
          <w:rPr>
            <w:rStyle w:val="Hyperlink"/>
          </w:rPr>
          <w:t>5.6</w:t>
        </w:r>
        <w:r w:rsidR="00E843D1">
          <w:rPr>
            <w:rFonts w:asciiTheme="minorHAnsi" w:eastAsiaTheme="minorEastAsia" w:hAnsiTheme="minorHAnsi" w:cstheme="minorBidi"/>
            <w:spacing w:val="0"/>
            <w:sz w:val="22"/>
            <w:szCs w:val="22"/>
            <w:lang w:val="fr-FR" w:eastAsia="fr-FR"/>
          </w:rPr>
          <w:tab/>
        </w:r>
        <w:r w:rsidR="00E843D1" w:rsidRPr="00845A68">
          <w:rPr>
            <w:rStyle w:val="Hyperlink"/>
          </w:rPr>
          <w:t>Organisation</w:t>
        </w:r>
        <w:r w:rsidR="00E843D1">
          <w:rPr>
            <w:webHidden/>
          </w:rPr>
          <w:tab/>
        </w:r>
        <w:r w:rsidR="00E843D1">
          <w:rPr>
            <w:webHidden/>
          </w:rPr>
          <w:fldChar w:fldCharType="begin"/>
        </w:r>
        <w:r w:rsidR="00E843D1">
          <w:rPr>
            <w:webHidden/>
          </w:rPr>
          <w:instrText xml:space="preserve"> PAGEREF _Toc63592302 \h </w:instrText>
        </w:r>
        <w:r w:rsidR="00E843D1">
          <w:rPr>
            <w:webHidden/>
          </w:rPr>
        </w:r>
        <w:r w:rsidR="00E843D1">
          <w:rPr>
            <w:webHidden/>
          </w:rPr>
          <w:fldChar w:fldCharType="separate"/>
        </w:r>
        <w:r w:rsidR="00C36A69">
          <w:rPr>
            <w:webHidden/>
          </w:rPr>
          <w:t>24</w:t>
        </w:r>
        <w:r w:rsidR="00E843D1">
          <w:rPr>
            <w:webHidden/>
          </w:rPr>
          <w:fldChar w:fldCharType="end"/>
        </w:r>
      </w:hyperlink>
    </w:p>
    <w:p w14:paraId="41B6CDC0" w14:textId="75A398A0" w:rsidR="00E843D1" w:rsidRDefault="00793734">
      <w:pPr>
        <w:pStyle w:val="TOC3"/>
        <w:rPr>
          <w:rFonts w:asciiTheme="minorHAnsi" w:eastAsiaTheme="minorEastAsia" w:hAnsiTheme="minorHAnsi" w:cstheme="minorBidi"/>
          <w:spacing w:val="0"/>
          <w:sz w:val="22"/>
          <w:szCs w:val="22"/>
          <w:lang w:val="fr-FR" w:eastAsia="fr-FR"/>
        </w:rPr>
      </w:pPr>
      <w:hyperlink w:anchor="_Toc63592303" w:history="1">
        <w:r w:rsidR="00E843D1" w:rsidRPr="00845A68">
          <w:rPr>
            <w:rStyle w:val="Hyperlink"/>
          </w:rPr>
          <w:t>5.6.1</w:t>
        </w:r>
        <w:r w:rsidR="00E843D1">
          <w:rPr>
            <w:rFonts w:asciiTheme="minorHAnsi" w:eastAsiaTheme="minorEastAsia" w:hAnsiTheme="minorHAnsi" w:cstheme="minorBidi"/>
            <w:spacing w:val="0"/>
            <w:sz w:val="22"/>
            <w:szCs w:val="22"/>
            <w:lang w:val="fr-FR" w:eastAsia="fr-FR"/>
          </w:rPr>
          <w:tab/>
        </w:r>
        <w:r w:rsidR="00E843D1" w:rsidRPr="00845A68">
          <w:rPr>
            <w:rStyle w:val="Hyperlink"/>
          </w:rPr>
          <w:t>Names, titles and experience of the senior executives</w:t>
        </w:r>
        <w:r w:rsidR="00E843D1">
          <w:rPr>
            <w:webHidden/>
          </w:rPr>
          <w:tab/>
        </w:r>
        <w:r w:rsidR="00E843D1">
          <w:rPr>
            <w:webHidden/>
          </w:rPr>
          <w:fldChar w:fldCharType="begin"/>
        </w:r>
        <w:r w:rsidR="00E843D1">
          <w:rPr>
            <w:webHidden/>
          </w:rPr>
          <w:instrText xml:space="preserve"> PAGEREF _Toc63592303 \h </w:instrText>
        </w:r>
        <w:r w:rsidR="00E843D1">
          <w:rPr>
            <w:webHidden/>
          </w:rPr>
        </w:r>
        <w:r w:rsidR="00E843D1">
          <w:rPr>
            <w:webHidden/>
          </w:rPr>
          <w:fldChar w:fldCharType="separate"/>
        </w:r>
        <w:r w:rsidR="00C36A69">
          <w:rPr>
            <w:webHidden/>
          </w:rPr>
          <w:t>24</w:t>
        </w:r>
        <w:r w:rsidR="00E843D1">
          <w:rPr>
            <w:webHidden/>
          </w:rPr>
          <w:fldChar w:fldCharType="end"/>
        </w:r>
      </w:hyperlink>
    </w:p>
    <w:p w14:paraId="1D001E49" w14:textId="47486EF7" w:rsidR="00E843D1" w:rsidRDefault="00793734">
      <w:pPr>
        <w:pStyle w:val="TOC3"/>
        <w:rPr>
          <w:rFonts w:asciiTheme="minorHAnsi" w:eastAsiaTheme="minorEastAsia" w:hAnsiTheme="minorHAnsi" w:cstheme="minorBidi"/>
          <w:spacing w:val="0"/>
          <w:sz w:val="22"/>
          <w:szCs w:val="22"/>
          <w:lang w:val="fr-FR" w:eastAsia="fr-FR"/>
        </w:rPr>
      </w:pPr>
      <w:hyperlink w:anchor="_Toc63592304" w:history="1">
        <w:r w:rsidR="00E843D1" w:rsidRPr="00845A68">
          <w:rPr>
            <w:rStyle w:val="Hyperlink"/>
          </w:rPr>
          <w:t>5.6.2</w:t>
        </w:r>
        <w:r w:rsidR="00E843D1">
          <w:rPr>
            <w:rFonts w:asciiTheme="minorHAnsi" w:eastAsiaTheme="minorEastAsia" w:hAnsiTheme="minorHAnsi" w:cstheme="minorBidi"/>
            <w:spacing w:val="0"/>
            <w:sz w:val="22"/>
            <w:szCs w:val="22"/>
            <w:lang w:val="fr-FR" w:eastAsia="fr-FR"/>
          </w:rPr>
          <w:tab/>
        </w:r>
        <w:r w:rsidR="00E843D1" w:rsidRPr="00845A68">
          <w:rPr>
            <w:rStyle w:val="Hyperlink"/>
          </w:rPr>
          <w:t>Name, title and experience of the quality management representative</w:t>
        </w:r>
        <w:r w:rsidR="00E843D1">
          <w:rPr>
            <w:webHidden/>
          </w:rPr>
          <w:tab/>
        </w:r>
        <w:r w:rsidR="00E843D1">
          <w:rPr>
            <w:webHidden/>
          </w:rPr>
          <w:fldChar w:fldCharType="begin"/>
        </w:r>
        <w:r w:rsidR="00E843D1">
          <w:rPr>
            <w:webHidden/>
          </w:rPr>
          <w:instrText xml:space="preserve"> PAGEREF _Toc63592304 \h </w:instrText>
        </w:r>
        <w:r w:rsidR="00E843D1">
          <w:rPr>
            <w:webHidden/>
          </w:rPr>
        </w:r>
        <w:r w:rsidR="00E843D1">
          <w:rPr>
            <w:webHidden/>
          </w:rPr>
          <w:fldChar w:fldCharType="separate"/>
        </w:r>
        <w:r w:rsidR="00C36A69">
          <w:rPr>
            <w:webHidden/>
          </w:rPr>
          <w:t>24</w:t>
        </w:r>
        <w:r w:rsidR="00E843D1">
          <w:rPr>
            <w:webHidden/>
          </w:rPr>
          <w:fldChar w:fldCharType="end"/>
        </w:r>
      </w:hyperlink>
    </w:p>
    <w:p w14:paraId="2896A0B3" w14:textId="44FEFBFC" w:rsidR="00E843D1" w:rsidRDefault="00793734">
      <w:pPr>
        <w:pStyle w:val="TOC3"/>
        <w:rPr>
          <w:rFonts w:asciiTheme="minorHAnsi" w:eastAsiaTheme="minorEastAsia" w:hAnsiTheme="minorHAnsi" w:cstheme="minorBidi"/>
          <w:spacing w:val="0"/>
          <w:sz w:val="22"/>
          <w:szCs w:val="22"/>
          <w:lang w:val="fr-FR" w:eastAsia="fr-FR"/>
        </w:rPr>
      </w:pPr>
      <w:hyperlink w:anchor="_Toc63592305" w:history="1">
        <w:r w:rsidR="00E843D1" w:rsidRPr="00845A68">
          <w:rPr>
            <w:rStyle w:val="Hyperlink"/>
          </w:rPr>
          <w:t>5.6.3</w:t>
        </w:r>
        <w:r w:rsidR="00E843D1">
          <w:rPr>
            <w:rFonts w:asciiTheme="minorHAnsi" w:eastAsiaTheme="minorEastAsia" w:hAnsiTheme="minorHAnsi" w:cstheme="minorBidi"/>
            <w:spacing w:val="0"/>
            <w:sz w:val="22"/>
            <w:szCs w:val="22"/>
            <w:lang w:val="fr-FR" w:eastAsia="fr-FR"/>
          </w:rPr>
          <w:tab/>
        </w:r>
        <w:r w:rsidR="00E843D1" w:rsidRPr="00845A68">
          <w:rPr>
            <w:rStyle w:val="Hyperlink"/>
          </w:rPr>
          <w:t>Name and title of signatories for certification</w:t>
        </w:r>
        <w:r w:rsidR="00E843D1">
          <w:rPr>
            <w:webHidden/>
          </w:rPr>
          <w:tab/>
        </w:r>
        <w:r w:rsidR="00E843D1">
          <w:rPr>
            <w:webHidden/>
          </w:rPr>
          <w:fldChar w:fldCharType="begin"/>
        </w:r>
        <w:r w:rsidR="00E843D1">
          <w:rPr>
            <w:webHidden/>
          </w:rPr>
          <w:instrText xml:space="preserve"> PAGEREF _Toc63592305 \h </w:instrText>
        </w:r>
        <w:r w:rsidR="00E843D1">
          <w:rPr>
            <w:webHidden/>
          </w:rPr>
        </w:r>
        <w:r w:rsidR="00E843D1">
          <w:rPr>
            <w:webHidden/>
          </w:rPr>
          <w:fldChar w:fldCharType="separate"/>
        </w:r>
        <w:r w:rsidR="00C36A69">
          <w:rPr>
            <w:webHidden/>
          </w:rPr>
          <w:t>24</w:t>
        </w:r>
        <w:r w:rsidR="00E843D1">
          <w:rPr>
            <w:webHidden/>
          </w:rPr>
          <w:fldChar w:fldCharType="end"/>
        </w:r>
      </w:hyperlink>
    </w:p>
    <w:p w14:paraId="359FC620" w14:textId="194DA34C" w:rsidR="00E843D1" w:rsidRDefault="00793734">
      <w:pPr>
        <w:pStyle w:val="TOC3"/>
        <w:rPr>
          <w:rFonts w:asciiTheme="minorHAnsi" w:eastAsiaTheme="minorEastAsia" w:hAnsiTheme="minorHAnsi" w:cstheme="minorBidi"/>
          <w:spacing w:val="0"/>
          <w:sz w:val="22"/>
          <w:szCs w:val="22"/>
          <w:lang w:val="fr-FR" w:eastAsia="fr-FR"/>
        </w:rPr>
      </w:pPr>
      <w:hyperlink w:anchor="_Toc63592306" w:history="1">
        <w:r w:rsidR="00E843D1" w:rsidRPr="00845A68">
          <w:rPr>
            <w:rStyle w:val="Hyperlink"/>
          </w:rPr>
          <w:t>5.6.4</w:t>
        </w:r>
        <w:r w:rsidR="00E843D1">
          <w:rPr>
            <w:rFonts w:asciiTheme="minorHAnsi" w:eastAsiaTheme="minorEastAsia" w:hAnsiTheme="minorHAnsi" w:cstheme="minorBidi"/>
            <w:spacing w:val="0"/>
            <w:sz w:val="22"/>
            <w:szCs w:val="22"/>
            <w:lang w:val="fr-FR" w:eastAsia="fr-FR"/>
          </w:rPr>
          <w:tab/>
        </w:r>
        <w:r w:rsidR="00E843D1" w:rsidRPr="00845A68">
          <w:rPr>
            <w:rStyle w:val="Hyperlink"/>
          </w:rPr>
          <w:t>Other employees in ExCB activity</w:t>
        </w:r>
        <w:r w:rsidR="00E843D1">
          <w:rPr>
            <w:webHidden/>
          </w:rPr>
          <w:tab/>
        </w:r>
        <w:r w:rsidR="00E843D1">
          <w:rPr>
            <w:webHidden/>
          </w:rPr>
          <w:fldChar w:fldCharType="begin"/>
        </w:r>
        <w:r w:rsidR="00E843D1">
          <w:rPr>
            <w:webHidden/>
          </w:rPr>
          <w:instrText xml:space="preserve"> PAGEREF _Toc63592306 \h </w:instrText>
        </w:r>
        <w:r w:rsidR="00E843D1">
          <w:rPr>
            <w:webHidden/>
          </w:rPr>
        </w:r>
        <w:r w:rsidR="00E843D1">
          <w:rPr>
            <w:webHidden/>
          </w:rPr>
          <w:fldChar w:fldCharType="separate"/>
        </w:r>
        <w:r w:rsidR="00C36A69">
          <w:rPr>
            <w:webHidden/>
          </w:rPr>
          <w:t>24</w:t>
        </w:r>
        <w:r w:rsidR="00E843D1">
          <w:rPr>
            <w:webHidden/>
          </w:rPr>
          <w:fldChar w:fldCharType="end"/>
        </w:r>
      </w:hyperlink>
    </w:p>
    <w:p w14:paraId="4D807DF6" w14:textId="7C470910" w:rsidR="00E843D1" w:rsidRDefault="00793734">
      <w:pPr>
        <w:pStyle w:val="TOC2"/>
        <w:rPr>
          <w:rFonts w:asciiTheme="minorHAnsi" w:eastAsiaTheme="minorEastAsia" w:hAnsiTheme="minorHAnsi" w:cstheme="minorBidi"/>
          <w:spacing w:val="0"/>
          <w:sz w:val="22"/>
          <w:szCs w:val="22"/>
          <w:lang w:val="fr-FR" w:eastAsia="fr-FR"/>
        </w:rPr>
      </w:pPr>
      <w:hyperlink w:anchor="_Toc63592307" w:history="1">
        <w:r w:rsidR="00E843D1" w:rsidRPr="00845A68">
          <w:rPr>
            <w:rStyle w:val="Hyperlink"/>
          </w:rPr>
          <w:t>5.7</w:t>
        </w:r>
        <w:r w:rsidR="00E843D1">
          <w:rPr>
            <w:rFonts w:asciiTheme="minorHAnsi" w:eastAsiaTheme="minorEastAsia" w:hAnsiTheme="minorHAnsi" w:cstheme="minorBidi"/>
            <w:spacing w:val="0"/>
            <w:sz w:val="22"/>
            <w:szCs w:val="22"/>
            <w:lang w:val="fr-FR" w:eastAsia="fr-FR"/>
          </w:rPr>
          <w:tab/>
        </w:r>
        <w:r w:rsidR="00E843D1" w:rsidRPr="00845A68">
          <w:rPr>
            <w:rStyle w:val="Hyperlink"/>
          </w:rPr>
          <w:t>Organizational Structure</w:t>
        </w:r>
        <w:r w:rsidR="00E843D1">
          <w:rPr>
            <w:webHidden/>
          </w:rPr>
          <w:tab/>
        </w:r>
        <w:r w:rsidR="00E843D1">
          <w:rPr>
            <w:webHidden/>
          </w:rPr>
          <w:fldChar w:fldCharType="begin"/>
        </w:r>
        <w:r w:rsidR="00E843D1">
          <w:rPr>
            <w:webHidden/>
          </w:rPr>
          <w:instrText xml:space="preserve"> PAGEREF _Toc63592307 \h </w:instrText>
        </w:r>
        <w:r w:rsidR="00E843D1">
          <w:rPr>
            <w:webHidden/>
          </w:rPr>
        </w:r>
        <w:r w:rsidR="00E843D1">
          <w:rPr>
            <w:webHidden/>
          </w:rPr>
          <w:fldChar w:fldCharType="separate"/>
        </w:r>
        <w:r w:rsidR="00C36A69">
          <w:rPr>
            <w:webHidden/>
          </w:rPr>
          <w:t>24</w:t>
        </w:r>
        <w:r w:rsidR="00E843D1">
          <w:rPr>
            <w:webHidden/>
          </w:rPr>
          <w:fldChar w:fldCharType="end"/>
        </w:r>
      </w:hyperlink>
    </w:p>
    <w:p w14:paraId="556D1305" w14:textId="214C80CD" w:rsidR="00E843D1" w:rsidRDefault="00793734">
      <w:pPr>
        <w:pStyle w:val="TOC2"/>
        <w:rPr>
          <w:rFonts w:asciiTheme="minorHAnsi" w:eastAsiaTheme="minorEastAsia" w:hAnsiTheme="minorHAnsi" w:cstheme="minorBidi"/>
          <w:spacing w:val="0"/>
          <w:sz w:val="22"/>
          <w:szCs w:val="22"/>
          <w:lang w:val="fr-FR" w:eastAsia="fr-FR"/>
        </w:rPr>
      </w:pPr>
      <w:hyperlink w:anchor="_Toc63592308" w:history="1">
        <w:r w:rsidR="00E843D1" w:rsidRPr="00845A68">
          <w:rPr>
            <w:rStyle w:val="Hyperlink"/>
          </w:rPr>
          <w:t>5.8</w:t>
        </w:r>
        <w:r w:rsidR="00E843D1">
          <w:rPr>
            <w:rFonts w:asciiTheme="minorHAnsi" w:eastAsiaTheme="minorEastAsia" w:hAnsiTheme="minorHAnsi" w:cstheme="minorBidi"/>
            <w:spacing w:val="0"/>
            <w:sz w:val="22"/>
            <w:szCs w:val="22"/>
            <w:lang w:val="fr-FR" w:eastAsia="fr-FR"/>
          </w:rPr>
          <w:tab/>
        </w:r>
        <w:r w:rsidR="00E843D1" w:rsidRPr="00845A68">
          <w:rPr>
            <w:rStyle w:val="Hyperlink"/>
          </w:rPr>
          <w:t>Resources</w:t>
        </w:r>
        <w:r w:rsidR="00E843D1">
          <w:rPr>
            <w:webHidden/>
          </w:rPr>
          <w:tab/>
        </w:r>
        <w:r w:rsidR="00E843D1">
          <w:rPr>
            <w:webHidden/>
          </w:rPr>
          <w:fldChar w:fldCharType="begin"/>
        </w:r>
        <w:r w:rsidR="00E843D1">
          <w:rPr>
            <w:webHidden/>
          </w:rPr>
          <w:instrText xml:space="preserve"> PAGEREF _Toc63592308 \h </w:instrText>
        </w:r>
        <w:r w:rsidR="00E843D1">
          <w:rPr>
            <w:webHidden/>
          </w:rPr>
        </w:r>
        <w:r w:rsidR="00E843D1">
          <w:rPr>
            <w:webHidden/>
          </w:rPr>
          <w:fldChar w:fldCharType="separate"/>
        </w:r>
        <w:r w:rsidR="00C36A69">
          <w:rPr>
            <w:webHidden/>
          </w:rPr>
          <w:t>24</w:t>
        </w:r>
        <w:r w:rsidR="00E843D1">
          <w:rPr>
            <w:webHidden/>
          </w:rPr>
          <w:fldChar w:fldCharType="end"/>
        </w:r>
      </w:hyperlink>
    </w:p>
    <w:p w14:paraId="547F79B0" w14:textId="17ED916F" w:rsidR="00E843D1" w:rsidRDefault="00793734">
      <w:pPr>
        <w:pStyle w:val="TOC2"/>
        <w:rPr>
          <w:rFonts w:asciiTheme="minorHAnsi" w:eastAsiaTheme="minorEastAsia" w:hAnsiTheme="minorHAnsi" w:cstheme="minorBidi"/>
          <w:spacing w:val="0"/>
          <w:sz w:val="22"/>
          <w:szCs w:val="22"/>
          <w:lang w:val="fr-FR" w:eastAsia="fr-FR"/>
        </w:rPr>
      </w:pPr>
      <w:hyperlink w:anchor="_Toc63592309" w:history="1">
        <w:r w:rsidR="00E843D1" w:rsidRPr="00845A68">
          <w:rPr>
            <w:rStyle w:val="Hyperlink"/>
          </w:rPr>
          <w:t>5.9</w:t>
        </w:r>
        <w:r w:rsidR="00E843D1">
          <w:rPr>
            <w:rFonts w:asciiTheme="minorHAnsi" w:eastAsiaTheme="minorEastAsia" w:hAnsiTheme="minorHAnsi" w:cstheme="minorBidi"/>
            <w:spacing w:val="0"/>
            <w:sz w:val="22"/>
            <w:szCs w:val="22"/>
            <w:lang w:val="fr-FR" w:eastAsia="fr-FR"/>
          </w:rPr>
          <w:tab/>
        </w:r>
        <w:r w:rsidR="00E843D1" w:rsidRPr="00845A68">
          <w:rPr>
            <w:rStyle w:val="Hyperlink"/>
          </w:rPr>
          <w:t>Committees (such as governing or advisory boards)</w:t>
        </w:r>
        <w:r w:rsidR="00E843D1">
          <w:rPr>
            <w:webHidden/>
          </w:rPr>
          <w:tab/>
        </w:r>
        <w:r w:rsidR="00E843D1">
          <w:rPr>
            <w:webHidden/>
          </w:rPr>
          <w:fldChar w:fldCharType="begin"/>
        </w:r>
        <w:r w:rsidR="00E843D1">
          <w:rPr>
            <w:webHidden/>
          </w:rPr>
          <w:instrText xml:space="preserve"> PAGEREF _Toc63592309 \h </w:instrText>
        </w:r>
        <w:r w:rsidR="00E843D1">
          <w:rPr>
            <w:webHidden/>
          </w:rPr>
        </w:r>
        <w:r w:rsidR="00E843D1">
          <w:rPr>
            <w:webHidden/>
          </w:rPr>
          <w:fldChar w:fldCharType="separate"/>
        </w:r>
        <w:r w:rsidR="00C36A69">
          <w:rPr>
            <w:webHidden/>
          </w:rPr>
          <w:t>24</w:t>
        </w:r>
        <w:r w:rsidR="00E843D1">
          <w:rPr>
            <w:webHidden/>
          </w:rPr>
          <w:fldChar w:fldCharType="end"/>
        </w:r>
      </w:hyperlink>
    </w:p>
    <w:p w14:paraId="396C2ABB" w14:textId="7BE4B9A5" w:rsidR="00E843D1" w:rsidRDefault="00793734">
      <w:pPr>
        <w:pStyle w:val="TOC2"/>
        <w:rPr>
          <w:rFonts w:asciiTheme="minorHAnsi" w:eastAsiaTheme="minorEastAsia" w:hAnsiTheme="minorHAnsi" w:cstheme="minorBidi"/>
          <w:spacing w:val="0"/>
          <w:sz w:val="22"/>
          <w:szCs w:val="22"/>
          <w:lang w:val="fr-FR" w:eastAsia="fr-FR"/>
        </w:rPr>
      </w:pPr>
      <w:hyperlink w:anchor="_Toc63592310" w:history="1">
        <w:r w:rsidR="00E843D1" w:rsidRPr="00845A68">
          <w:rPr>
            <w:rStyle w:val="Hyperlink"/>
          </w:rPr>
          <w:t>5.10</w:t>
        </w:r>
        <w:r w:rsidR="00E843D1">
          <w:rPr>
            <w:rFonts w:asciiTheme="minorHAnsi" w:eastAsiaTheme="minorEastAsia" w:hAnsiTheme="minorHAnsi" w:cstheme="minorBidi"/>
            <w:spacing w:val="0"/>
            <w:sz w:val="22"/>
            <w:szCs w:val="22"/>
            <w:lang w:val="fr-FR" w:eastAsia="fr-FR"/>
          </w:rPr>
          <w:tab/>
        </w:r>
        <w:r w:rsidR="00E843D1" w:rsidRPr="00845A68">
          <w:rPr>
            <w:rStyle w:val="Hyperlink"/>
          </w:rPr>
          <w:t>Certification operations</w:t>
        </w:r>
        <w:r w:rsidR="00E843D1">
          <w:rPr>
            <w:webHidden/>
          </w:rPr>
          <w:tab/>
        </w:r>
        <w:r w:rsidR="00E843D1">
          <w:rPr>
            <w:webHidden/>
          </w:rPr>
          <w:fldChar w:fldCharType="begin"/>
        </w:r>
        <w:r w:rsidR="00E843D1">
          <w:rPr>
            <w:webHidden/>
          </w:rPr>
          <w:instrText xml:space="preserve"> PAGEREF _Toc63592310 \h </w:instrText>
        </w:r>
        <w:r w:rsidR="00E843D1">
          <w:rPr>
            <w:webHidden/>
          </w:rPr>
        </w:r>
        <w:r w:rsidR="00E843D1">
          <w:rPr>
            <w:webHidden/>
          </w:rPr>
          <w:fldChar w:fldCharType="separate"/>
        </w:r>
        <w:r w:rsidR="00C36A69">
          <w:rPr>
            <w:webHidden/>
          </w:rPr>
          <w:t>25</w:t>
        </w:r>
        <w:r w:rsidR="00E843D1">
          <w:rPr>
            <w:webHidden/>
          </w:rPr>
          <w:fldChar w:fldCharType="end"/>
        </w:r>
      </w:hyperlink>
    </w:p>
    <w:p w14:paraId="05B020F4" w14:textId="7DAC4EBE" w:rsidR="00E843D1" w:rsidRDefault="00793734">
      <w:pPr>
        <w:pStyle w:val="TOC3"/>
        <w:rPr>
          <w:rFonts w:asciiTheme="minorHAnsi" w:eastAsiaTheme="minorEastAsia" w:hAnsiTheme="minorHAnsi" w:cstheme="minorBidi"/>
          <w:spacing w:val="0"/>
          <w:sz w:val="22"/>
          <w:szCs w:val="22"/>
          <w:lang w:val="fr-FR" w:eastAsia="fr-FR"/>
        </w:rPr>
      </w:pPr>
      <w:hyperlink w:anchor="_Toc63592311" w:history="1">
        <w:r w:rsidR="00E843D1" w:rsidRPr="00845A68">
          <w:rPr>
            <w:rStyle w:val="Hyperlink"/>
          </w:rPr>
          <w:t>5.10.1</w:t>
        </w:r>
        <w:r w:rsidR="00E843D1">
          <w:rPr>
            <w:rFonts w:asciiTheme="minorHAnsi" w:eastAsiaTheme="minorEastAsia" w:hAnsiTheme="minorHAnsi" w:cstheme="minorBidi"/>
            <w:spacing w:val="0"/>
            <w:sz w:val="22"/>
            <w:szCs w:val="22"/>
            <w:lang w:val="fr-FR" w:eastAsia="fr-FR"/>
          </w:rPr>
          <w:tab/>
        </w:r>
        <w:r w:rsidR="00E843D1" w:rsidRPr="00845A68">
          <w:rPr>
            <w:rStyle w:val="Hyperlink"/>
          </w:rPr>
          <w:t>National approval/certification Methods</w:t>
        </w:r>
        <w:r w:rsidR="00E843D1">
          <w:rPr>
            <w:webHidden/>
          </w:rPr>
          <w:tab/>
        </w:r>
        <w:r w:rsidR="00E843D1">
          <w:rPr>
            <w:webHidden/>
          </w:rPr>
          <w:fldChar w:fldCharType="begin"/>
        </w:r>
        <w:r w:rsidR="00E843D1">
          <w:rPr>
            <w:webHidden/>
          </w:rPr>
          <w:instrText xml:space="preserve"> PAGEREF _Toc63592311 \h </w:instrText>
        </w:r>
        <w:r w:rsidR="00E843D1">
          <w:rPr>
            <w:webHidden/>
          </w:rPr>
        </w:r>
        <w:r w:rsidR="00E843D1">
          <w:rPr>
            <w:webHidden/>
          </w:rPr>
          <w:fldChar w:fldCharType="separate"/>
        </w:r>
        <w:r w:rsidR="00C36A69">
          <w:rPr>
            <w:webHidden/>
          </w:rPr>
          <w:t>25</w:t>
        </w:r>
        <w:r w:rsidR="00E843D1">
          <w:rPr>
            <w:webHidden/>
          </w:rPr>
          <w:fldChar w:fldCharType="end"/>
        </w:r>
      </w:hyperlink>
    </w:p>
    <w:p w14:paraId="50ECDC06" w14:textId="6D887841" w:rsidR="00E843D1" w:rsidRDefault="00793734">
      <w:pPr>
        <w:pStyle w:val="TOC3"/>
        <w:rPr>
          <w:rFonts w:asciiTheme="minorHAnsi" w:eastAsiaTheme="minorEastAsia" w:hAnsiTheme="minorHAnsi" w:cstheme="minorBidi"/>
          <w:spacing w:val="0"/>
          <w:sz w:val="22"/>
          <w:szCs w:val="22"/>
          <w:lang w:val="fr-FR" w:eastAsia="fr-FR"/>
        </w:rPr>
      </w:pPr>
      <w:hyperlink w:anchor="_Toc63592312" w:history="1">
        <w:r w:rsidR="00E843D1" w:rsidRPr="00845A68">
          <w:rPr>
            <w:rStyle w:val="Hyperlink"/>
          </w:rPr>
          <w:t>5.10.2</w:t>
        </w:r>
        <w:r w:rsidR="00E843D1">
          <w:rPr>
            <w:rFonts w:asciiTheme="minorHAnsi" w:eastAsiaTheme="minorEastAsia" w:hAnsiTheme="minorHAnsi" w:cstheme="minorBidi"/>
            <w:spacing w:val="0"/>
            <w:sz w:val="22"/>
            <w:szCs w:val="22"/>
            <w:lang w:val="fr-FR" w:eastAsia="fr-FR"/>
          </w:rPr>
          <w:tab/>
        </w:r>
        <w:r w:rsidR="00E843D1" w:rsidRPr="00845A68">
          <w:rPr>
            <w:rStyle w:val="Hyperlink"/>
          </w:rPr>
          <w:t>Certification policy</w:t>
        </w:r>
        <w:r w:rsidR="00E843D1">
          <w:rPr>
            <w:webHidden/>
          </w:rPr>
          <w:tab/>
        </w:r>
        <w:r w:rsidR="00E843D1">
          <w:rPr>
            <w:webHidden/>
          </w:rPr>
          <w:fldChar w:fldCharType="begin"/>
        </w:r>
        <w:r w:rsidR="00E843D1">
          <w:rPr>
            <w:webHidden/>
          </w:rPr>
          <w:instrText xml:space="preserve"> PAGEREF _Toc63592312 \h </w:instrText>
        </w:r>
        <w:r w:rsidR="00E843D1">
          <w:rPr>
            <w:webHidden/>
          </w:rPr>
        </w:r>
        <w:r w:rsidR="00E843D1">
          <w:rPr>
            <w:webHidden/>
          </w:rPr>
          <w:fldChar w:fldCharType="separate"/>
        </w:r>
        <w:r w:rsidR="00C36A69">
          <w:rPr>
            <w:webHidden/>
          </w:rPr>
          <w:t>25</w:t>
        </w:r>
        <w:r w:rsidR="00E843D1">
          <w:rPr>
            <w:webHidden/>
          </w:rPr>
          <w:fldChar w:fldCharType="end"/>
        </w:r>
      </w:hyperlink>
    </w:p>
    <w:p w14:paraId="29C1B28A" w14:textId="5D971210" w:rsidR="00E843D1" w:rsidRDefault="00793734">
      <w:pPr>
        <w:pStyle w:val="TOC3"/>
        <w:rPr>
          <w:rFonts w:asciiTheme="minorHAnsi" w:eastAsiaTheme="minorEastAsia" w:hAnsiTheme="minorHAnsi" w:cstheme="minorBidi"/>
          <w:spacing w:val="0"/>
          <w:sz w:val="22"/>
          <w:szCs w:val="22"/>
          <w:lang w:val="fr-FR" w:eastAsia="fr-FR"/>
        </w:rPr>
      </w:pPr>
      <w:hyperlink w:anchor="_Toc63592313" w:history="1">
        <w:r w:rsidR="00E843D1" w:rsidRPr="00845A68">
          <w:rPr>
            <w:rStyle w:val="Hyperlink"/>
          </w:rPr>
          <w:t>5.10.3</w:t>
        </w:r>
        <w:r w:rsidR="00E843D1">
          <w:rPr>
            <w:rFonts w:asciiTheme="minorHAnsi" w:eastAsiaTheme="minorEastAsia" w:hAnsiTheme="minorHAnsi" w:cstheme="minorBidi"/>
            <w:spacing w:val="0"/>
            <w:sz w:val="22"/>
            <w:szCs w:val="22"/>
            <w:lang w:val="fr-FR" w:eastAsia="fr-FR"/>
          </w:rPr>
          <w:tab/>
        </w:r>
        <w:r w:rsidR="00E843D1" w:rsidRPr="00845A68">
          <w:rPr>
            <w:rStyle w:val="Hyperlink"/>
          </w:rPr>
          <w:t>Application for certification</w:t>
        </w:r>
        <w:r w:rsidR="00E843D1">
          <w:rPr>
            <w:webHidden/>
          </w:rPr>
          <w:tab/>
        </w:r>
        <w:r w:rsidR="00E843D1">
          <w:rPr>
            <w:webHidden/>
          </w:rPr>
          <w:fldChar w:fldCharType="begin"/>
        </w:r>
        <w:r w:rsidR="00E843D1">
          <w:rPr>
            <w:webHidden/>
          </w:rPr>
          <w:instrText xml:space="preserve"> PAGEREF _Toc63592313 \h </w:instrText>
        </w:r>
        <w:r w:rsidR="00E843D1">
          <w:rPr>
            <w:webHidden/>
          </w:rPr>
        </w:r>
        <w:r w:rsidR="00E843D1">
          <w:rPr>
            <w:webHidden/>
          </w:rPr>
          <w:fldChar w:fldCharType="separate"/>
        </w:r>
        <w:r w:rsidR="00C36A69">
          <w:rPr>
            <w:webHidden/>
          </w:rPr>
          <w:t>25</w:t>
        </w:r>
        <w:r w:rsidR="00E843D1">
          <w:rPr>
            <w:webHidden/>
          </w:rPr>
          <w:fldChar w:fldCharType="end"/>
        </w:r>
      </w:hyperlink>
    </w:p>
    <w:p w14:paraId="06EB223E" w14:textId="2E38D7C1" w:rsidR="00E843D1" w:rsidRDefault="00793734">
      <w:pPr>
        <w:pStyle w:val="TOC3"/>
        <w:rPr>
          <w:rFonts w:asciiTheme="minorHAnsi" w:eastAsiaTheme="minorEastAsia" w:hAnsiTheme="minorHAnsi" w:cstheme="minorBidi"/>
          <w:spacing w:val="0"/>
          <w:sz w:val="22"/>
          <w:szCs w:val="22"/>
          <w:lang w:val="fr-FR" w:eastAsia="fr-FR"/>
        </w:rPr>
      </w:pPr>
      <w:hyperlink w:anchor="_Toc63592314" w:history="1">
        <w:r w:rsidR="00E843D1" w:rsidRPr="00845A68">
          <w:rPr>
            <w:rStyle w:val="Hyperlink"/>
          </w:rPr>
          <w:t>5.10.4</w:t>
        </w:r>
        <w:r w:rsidR="00E843D1">
          <w:rPr>
            <w:rFonts w:asciiTheme="minorHAnsi" w:eastAsiaTheme="minorEastAsia" w:hAnsiTheme="minorHAnsi" w:cstheme="minorBidi"/>
            <w:spacing w:val="0"/>
            <w:sz w:val="22"/>
            <w:szCs w:val="22"/>
            <w:lang w:val="fr-FR" w:eastAsia="fr-FR"/>
          </w:rPr>
          <w:tab/>
        </w:r>
        <w:r w:rsidR="00E843D1" w:rsidRPr="00845A68">
          <w:rPr>
            <w:rStyle w:val="Hyperlink"/>
          </w:rPr>
          <w:t>Certification decision</w:t>
        </w:r>
        <w:r w:rsidR="00E843D1">
          <w:rPr>
            <w:webHidden/>
          </w:rPr>
          <w:tab/>
        </w:r>
        <w:r w:rsidR="00E843D1">
          <w:rPr>
            <w:webHidden/>
          </w:rPr>
          <w:fldChar w:fldCharType="begin"/>
        </w:r>
        <w:r w:rsidR="00E843D1">
          <w:rPr>
            <w:webHidden/>
          </w:rPr>
          <w:instrText xml:space="preserve"> PAGEREF _Toc63592314 \h </w:instrText>
        </w:r>
        <w:r w:rsidR="00E843D1">
          <w:rPr>
            <w:webHidden/>
          </w:rPr>
        </w:r>
        <w:r w:rsidR="00E843D1">
          <w:rPr>
            <w:webHidden/>
          </w:rPr>
          <w:fldChar w:fldCharType="separate"/>
        </w:r>
        <w:r w:rsidR="00C36A69">
          <w:rPr>
            <w:webHidden/>
          </w:rPr>
          <w:t>25</w:t>
        </w:r>
        <w:r w:rsidR="00E843D1">
          <w:rPr>
            <w:webHidden/>
          </w:rPr>
          <w:fldChar w:fldCharType="end"/>
        </w:r>
      </w:hyperlink>
    </w:p>
    <w:p w14:paraId="058D4A4B" w14:textId="08EC321C" w:rsidR="00E843D1" w:rsidRDefault="00793734">
      <w:pPr>
        <w:pStyle w:val="TOC3"/>
        <w:rPr>
          <w:rFonts w:asciiTheme="minorHAnsi" w:eastAsiaTheme="minorEastAsia" w:hAnsiTheme="minorHAnsi" w:cstheme="minorBidi"/>
          <w:spacing w:val="0"/>
          <w:sz w:val="22"/>
          <w:szCs w:val="22"/>
          <w:lang w:val="fr-FR" w:eastAsia="fr-FR"/>
        </w:rPr>
      </w:pPr>
      <w:hyperlink w:anchor="_Toc63592315" w:history="1">
        <w:r w:rsidR="00E843D1" w:rsidRPr="00845A68">
          <w:rPr>
            <w:rStyle w:val="Hyperlink"/>
          </w:rPr>
          <w:t>5.10.5</w:t>
        </w:r>
        <w:r w:rsidR="00E843D1">
          <w:rPr>
            <w:rFonts w:asciiTheme="minorHAnsi" w:eastAsiaTheme="minorEastAsia" w:hAnsiTheme="minorHAnsi" w:cstheme="minorBidi"/>
            <w:spacing w:val="0"/>
            <w:sz w:val="22"/>
            <w:szCs w:val="22"/>
            <w:lang w:val="fr-FR" w:eastAsia="fr-FR"/>
          </w:rPr>
          <w:tab/>
        </w:r>
        <w:r w:rsidR="00E843D1" w:rsidRPr="00845A68">
          <w:rPr>
            <w:rStyle w:val="Hyperlink"/>
          </w:rPr>
          <w:t>Suspension and cancellation of certificates</w:t>
        </w:r>
        <w:r w:rsidR="00E843D1">
          <w:rPr>
            <w:webHidden/>
          </w:rPr>
          <w:tab/>
        </w:r>
        <w:r w:rsidR="00E843D1">
          <w:rPr>
            <w:webHidden/>
          </w:rPr>
          <w:fldChar w:fldCharType="begin"/>
        </w:r>
        <w:r w:rsidR="00E843D1">
          <w:rPr>
            <w:webHidden/>
          </w:rPr>
          <w:instrText xml:space="preserve"> PAGEREF _Toc63592315 \h </w:instrText>
        </w:r>
        <w:r w:rsidR="00E843D1">
          <w:rPr>
            <w:webHidden/>
          </w:rPr>
        </w:r>
        <w:r w:rsidR="00E843D1">
          <w:rPr>
            <w:webHidden/>
          </w:rPr>
          <w:fldChar w:fldCharType="separate"/>
        </w:r>
        <w:r w:rsidR="00C36A69">
          <w:rPr>
            <w:webHidden/>
          </w:rPr>
          <w:t>25</w:t>
        </w:r>
        <w:r w:rsidR="00E843D1">
          <w:rPr>
            <w:webHidden/>
          </w:rPr>
          <w:fldChar w:fldCharType="end"/>
        </w:r>
      </w:hyperlink>
    </w:p>
    <w:p w14:paraId="1867C157" w14:textId="4AC4A9C9" w:rsidR="00E843D1" w:rsidRDefault="00793734">
      <w:pPr>
        <w:pStyle w:val="TOC2"/>
        <w:rPr>
          <w:rFonts w:asciiTheme="minorHAnsi" w:eastAsiaTheme="minorEastAsia" w:hAnsiTheme="minorHAnsi" w:cstheme="minorBidi"/>
          <w:spacing w:val="0"/>
          <w:sz w:val="22"/>
          <w:szCs w:val="22"/>
          <w:lang w:val="fr-FR" w:eastAsia="fr-FR"/>
        </w:rPr>
      </w:pPr>
      <w:hyperlink w:anchor="_Toc63592316" w:history="1">
        <w:r w:rsidR="00E843D1" w:rsidRPr="00845A68">
          <w:rPr>
            <w:rStyle w:val="Hyperlink"/>
          </w:rPr>
          <w:t>5.11</w:t>
        </w:r>
        <w:r w:rsidR="00E843D1">
          <w:rPr>
            <w:rFonts w:asciiTheme="minorHAnsi" w:eastAsiaTheme="minorEastAsia" w:hAnsiTheme="minorHAnsi" w:cstheme="minorBidi"/>
            <w:spacing w:val="0"/>
            <w:sz w:val="22"/>
            <w:szCs w:val="22"/>
            <w:lang w:val="fr-FR" w:eastAsia="fr-FR"/>
          </w:rPr>
          <w:tab/>
        </w:r>
        <w:r w:rsidR="00E843D1" w:rsidRPr="00845A68">
          <w:rPr>
            <w:rStyle w:val="Hyperlink"/>
          </w:rPr>
          <w:t>Statistics</w:t>
        </w:r>
        <w:r w:rsidR="00E843D1">
          <w:rPr>
            <w:webHidden/>
          </w:rPr>
          <w:tab/>
        </w:r>
        <w:r w:rsidR="00E843D1">
          <w:rPr>
            <w:webHidden/>
          </w:rPr>
          <w:fldChar w:fldCharType="begin"/>
        </w:r>
        <w:r w:rsidR="00E843D1">
          <w:rPr>
            <w:webHidden/>
          </w:rPr>
          <w:instrText xml:space="preserve"> PAGEREF _Toc63592316 \h </w:instrText>
        </w:r>
        <w:r w:rsidR="00E843D1">
          <w:rPr>
            <w:webHidden/>
          </w:rPr>
        </w:r>
        <w:r w:rsidR="00E843D1">
          <w:rPr>
            <w:webHidden/>
          </w:rPr>
          <w:fldChar w:fldCharType="separate"/>
        </w:r>
        <w:r w:rsidR="00C36A69">
          <w:rPr>
            <w:webHidden/>
          </w:rPr>
          <w:t>25</w:t>
        </w:r>
        <w:r w:rsidR="00E843D1">
          <w:rPr>
            <w:webHidden/>
          </w:rPr>
          <w:fldChar w:fldCharType="end"/>
        </w:r>
      </w:hyperlink>
    </w:p>
    <w:p w14:paraId="5F70F2E2" w14:textId="5D338434" w:rsidR="00E843D1" w:rsidRDefault="00793734">
      <w:pPr>
        <w:pStyle w:val="TOC2"/>
        <w:rPr>
          <w:rFonts w:asciiTheme="minorHAnsi" w:eastAsiaTheme="minorEastAsia" w:hAnsiTheme="minorHAnsi" w:cstheme="minorBidi"/>
          <w:spacing w:val="0"/>
          <w:sz w:val="22"/>
          <w:szCs w:val="22"/>
          <w:lang w:val="fr-FR" w:eastAsia="fr-FR"/>
        </w:rPr>
      </w:pPr>
      <w:hyperlink w:anchor="_Toc63592317" w:history="1">
        <w:r w:rsidR="00E843D1" w:rsidRPr="00845A68">
          <w:rPr>
            <w:rStyle w:val="Hyperlink"/>
          </w:rPr>
          <w:t>5.12</w:t>
        </w:r>
        <w:r w:rsidR="00E843D1">
          <w:rPr>
            <w:rFonts w:asciiTheme="minorHAnsi" w:eastAsiaTheme="minorEastAsia" w:hAnsiTheme="minorHAnsi" w:cstheme="minorBidi"/>
            <w:spacing w:val="0"/>
            <w:sz w:val="22"/>
            <w:szCs w:val="22"/>
            <w:lang w:val="fr-FR" w:eastAsia="fr-FR"/>
          </w:rPr>
          <w:tab/>
        </w:r>
        <w:r w:rsidR="00E843D1" w:rsidRPr="00845A68">
          <w:rPr>
            <w:rStyle w:val="Hyperlink"/>
          </w:rPr>
          <w:t>National accreditation</w:t>
        </w:r>
        <w:r w:rsidR="00E843D1">
          <w:rPr>
            <w:webHidden/>
          </w:rPr>
          <w:tab/>
        </w:r>
        <w:r w:rsidR="00E843D1">
          <w:rPr>
            <w:webHidden/>
          </w:rPr>
          <w:fldChar w:fldCharType="begin"/>
        </w:r>
        <w:r w:rsidR="00E843D1">
          <w:rPr>
            <w:webHidden/>
          </w:rPr>
          <w:instrText xml:space="preserve"> PAGEREF _Toc63592317 \h </w:instrText>
        </w:r>
        <w:r w:rsidR="00E843D1">
          <w:rPr>
            <w:webHidden/>
          </w:rPr>
        </w:r>
        <w:r w:rsidR="00E843D1">
          <w:rPr>
            <w:webHidden/>
          </w:rPr>
          <w:fldChar w:fldCharType="separate"/>
        </w:r>
        <w:r w:rsidR="00C36A69">
          <w:rPr>
            <w:webHidden/>
          </w:rPr>
          <w:t>26</w:t>
        </w:r>
        <w:r w:rsidR="00E843D1">
          <w:rPr>
            <w:webHidden/>
          </w:rPr>
          <w:fldChar w:fldCharType="end"/>
        </w:r>
      </w:hyperlink>
    </w:p>
    <w:p w14:paraId="0B229E7F" w14:textId="3684925C" w:rsidR="00E843D1" w:rsidRDefault="00793734">
      <w:pPr>
        <w:pStyle w:val="TOC2"/>
        <w:rPr>
          <w:rFonts w:asciiTheme="minorHAnsi" w:eastAsiaTheme="minorEastAsia" w:hAnsiTheme="minorHAnsi" w:cstheme="minorBidi"/>
          <w:spacing w:val="0"/>
          <w:sz w:val="22"/>
          <w:szCs w:val="22"/>
          <w:lang w:val="fr-FR" w:eastAsia="fr-FR"/>
        </w:rPr>
      </w:pPr>
      <w:hyperlink w:anchor="_Toc63592318" w:history="1">
        <w:r w:rsidR="00E843D1" w:rsidRPr="00845A68">
          <w:rPr>
            <w:rStyle w:val="Hyperlink"/>
          </w:rPr>
          <w:t>5.13</w:t>
        </w:r>
        <w:r w:rsidR="00E843D1">
          <w:rPr>
            <w:rFonts w:asciiTheme="minorHAnsi" w:eastAsiaTheme="minorEastAsia" w:hAnsiTheme="minorHAnsi" w:cstheme="minorBidi"/>
            <w:spacing w:val="0"/>
            <w:sz w:val="22"/>
            <w:szCs w:val="22"/>
            <w:lang w:val="fr-FR" w:eastAsia="fr-FR"/>
          </w:rPr>
          <w:tab/>
        </w:r>
        <w:r w:rsidR="00E843D1" w:rsidRPr="00845A68">
          <w:rPr>
            <w:rStyle w:val="Hyperlink"/>
          </w:rPr>
          <w:t>Assessment of service facilities and issue of FARs</w:t>
        </w:r>
        <w:r w:rsidR="00E843D1">
          <w:rPr>
            <w:webHidden/>
          </w:rPr>
          <w:tab/>
        </w:r>
        <w:r w:rsidR="00E843D1">
          <w:rPr>
            <w:webHidden/>
          </w:rPr>
          <w:fldChar w:fldCharType="begin"/>
        </w:r>
        <w:r w:rsidR="00E843D1">
          <w:rPr>
            <w:webHidden/>
          </w:rPr>
          <w:instrText xml:space="preserve"> PAGEREF _Toc63592318 \h </w:instrText>
        </w:r>
        <w:r w:rsidR="00E843D1">
          <w:rPr>
            <w:webHidden/>
          </w:rPr>
        </w:r>
        <w:r w:rsidR="00E843D1">
          <w:rPr>
            <w:webHidden/>
          </w:rPr>
          <w:fldChar w:fldCharType="separate"/>
        </w:r>
        <w:r w:rsidR="00C36A69">
          <w:rPr>
            <w:webHidden/>
          </w:rPr>
          <w:t>26</w:t>
        </w:r>
        <w:r w:rsidR="00E843D1">
          <w:rPr>
            <w:webHidden/>
          </w:rPr>
          <w:fldChar w:fldCharType="end"/>
        </w:r>
      </w:hyperlink>
    </w:p>
    <w:p w14:paraId="4A27322C" w14:textId="74F62E50" w:rsidR="00E843D1" w:rsidRDefault="00793734">
      <w:pPr>
        <w:pStyle w:val="TOC2"/>
        <w:rPr>
          <w:rFonts w:asciiTheme="minorHAnsi" w:eastAsiaTheme="minorEastAsia" w:hAnsiTheme="minorHAnsi" w:cstheme="minorBidi"/>
          <w:spacing w:val="0"/>
          <w:sz w:val="22"/>
          <w:szCs w:val="22"/>
          <w:lang w:val="fr-FR" w:eastAsia="fr-FR"/>
        </w:rPr>
      </w:pPr>
      <w:hyperlink w:anchor="_Toc63592319" w:history="1">
        <w:r w:rsidR="00E843D1" w:rsidRPr="00845A68">
          <w:rPr>
            <w:rStyle w:val="Hyperlink"/>
          </w:rPr>
          <w:t>5.14</w:t>
        </w:r>
        <w:r w:rsidR="00E843D1">
          <w:rPr>
            <w:rFonts w:asciiTheme="minorHAnsi" w:eastAsiaTheme="minorEastAsia" w:hAnsiTheme="minorHAnsi" w:cstheme="minorBidi"/>
            <w:spacing w:val="0"/>
            <w:sz w:val="22"/>
            <w:szCs w:val="22"/>
            <w:lang w:val="fr-FR" w:eastAsia="fr-FR"/>
          </w:rPr>
          <w:tab/>
        </w:r>
        <w:r w:rsidR="00E843D1" w:rsidRPr="00845A68">
          <w:rPr>
            <w:rStyle w:val="Hyperlink"/>
          </w:rPr>
          <w:t>Comments (including issues found during assessment)</w:t>
        </w:r>
        <w:r w:rsidR="00E843D1">
          <w:rPr>
            <w:webHidden/>
          </w:rPr>
          <w:tab/>
        </w:r>
        <w:r w:rsidR="00E843D1">
          <w:rPr>
            <w:webHidden/>
          </w:rPr>
          <w:fldChar w:fldCharType="begin"/>
        </w:r>
        <w:r w:rsidR="00E843D1">
          <w:rPr>
            <w:webHidden/>
          </w:rPr>
          <w:instrText xml:space="preserve"> PAGEREF _Toc63592319 \h </w:instrText>
        </w:r>
        <w:r w:rsidR="00E843D1">
          <w:rPr>
            <w:webHidden/>
          </w:rPr>
        </w:r>
        <w:r w:rsidR="00E843D1">
          <w:rPr>
            <w:webHidden/>
          </w:rPr>
          <w:fldChar w:fldCharType="separate"/>
        </w:r>
        <w:r w:rsidR="00C36A69">
          <w:rPr>
            <w:webHidden/>
          </w:rPr>
          <w:t>26</w:t>
        </w:r>
        <w:r w:rsidR="00E843D1">
          <w:rPr>
            <w:webHidden/>
          </w:rPr>
          <w:fldChar w:fldCharType="end"/>
        </w:r>
      </w:hyperlink>
    </w:p>
    <w:p w14:paraId="5CBC9920" w14:textId="61F92ABD" w:rsidR="00E843D1" w:rsidRDefault="00793734">
      <w:pPr>
        <w:pStyle w:val="TOC1"/>
        <w:rPr>
          <w:rFonts w:asciiTheme="minorHAnsi" w:eastAsiaTheme="minorEastAsia" w:hAnsiTheme="minorHAnsi" w:cstheme="minorBidi"/>
          <w:spacing w:val="0"/>
          <w:sz w:val="22"/>
          <w:szCs w:val="22"/>
          <w:lang w:val="fr-FR" w:eastAsia="fr-FR"/>
        </w:rPr>
      </w:pPr>
      <w:hyperlink w:anchor="_Toc63592320" w:history="1">
        <w:r w:rsidR="00E843D1" w:rsidRPr="00845A68">
          <w:rPr>
            <w:rStyle w:val="Hyperlink"/>
          </w:rPr>
          <w:t>6</w:t>
        </w:r>
        <w:r w:rsidR="00E843D1">
          <w:rPr>
            <w:rFonts w:asciiTheme="minorHAnsi" w:eastAsiaTheme="minorEastAsia" w:hAnsiTheme="minorHAnsi" w:cstheme="minorBidi"/>
            <w:spacing w:val="0"/>
            <w:sz w:val="22"/>
            <w:szCs w:val="22"/>
            <w:lang w:val="fr-FR" w:eastAsia="fr-FR"/>
          </w:rPr>
          <w:tab/>
        </w:r>
        <w:r w:rsidR="00E843D1" w:rsidRPr="00845A68">
          <w:rPr>
            <w:rStyle w:val="Hyperlink"/>
          </w:rPr>
          <w:t>Annexes</w:t>
        </w:r>
        <w:r w:rsidR="00E843D1">
          <w:rPr>
            <w:webHidden/>
          </w:rPr>
          <w:tab/>
        </w:r>
        <w:r w:rsidR="00E843D1">
          <w:rPr>
            <w:webHidden/>
          </w:rPr>
          <w:fldChar w:fldCharType="begin"/>
        </w:r>
        <w:r w:rsidR="00E843D1">
          <w:rPr>
            <w:webHidden/>
          </w:rPr>
          <w:instrText xml:space="preserve"> PAGEREF _Toc63592320 \h </w:instrText>
        </w:r>
        <w:r w:rsidR="00E843D1">
          <w:rPr>
            <w:webHidden/>
          </w:rPr>
        </w:r>
        <w:r w:rsidR="00E843D1">
          <w:rPr>
            <w:webHidden/>
          </w:rPr>
          <w:fldChar w:fldCharType="separate"/>
        </w:r>
        <w:r w:rsidR="00C36A69">
          <w:rPr>
            <w:webHidden/>
          </w:rPr>
          <w:t>26</w:t>
        </w:r>
        <w:r w:rsidR="00E843D1">
          <w:rPr>
            <w:webHidden/>
          </w:rPr>
          <w:fldChar w:fldCharType="end"/>
        </w:r>
      </w:hyperlink>
    </w:p>
    <w:p w14:paraId="4A4B43FB" w14:textId="7F312618" w:rsidR="00E843D1" w:rsidRDefault="00793734">
      <w:pPr>
        <w:pStyle w:val="TOC1"/>
        <w:rPr>
          <w:rFonts w:asciiTheme="minorHAnsi" w:eastAsiaTheme="minorEastAsia" w:hAnsiTheme="minorHAnsi" w:cstheme="minorBidi"/>
          <w:spacing w:val="0"/>
          <w:sz w:val="22"/>
          <w:szCs w:val="22"/>
          <w:lang w:val="fr-FR" w:eastAsia="fr-FR"/>
        </w:rPr>
      </w:pPr>
      <w:hyperlink w:anchor="_Toc63592321" w:history="1">
        <w:r w:rsidR="00E843D1" w:rsidRPr="00845A68">
          <w:rPr>
            <w:rStyle w:val="Hyperlink"/>
            <w:lang w:eastAsia="en-AU"/>
          </w:rPr>
          <w:t>Annex A Scope for IECEx Certified Equipment Scheme</w:t>
        </w:r>
        <w:r w:rsidR="00E843D1">
          <w:rPr>
            <w:webHidden/>
          </w:rPr>
          <w:tab/>
        </w:r>
        <w:r w:rsidR="00E843D1">
          <w:rPr>
            <w:webHidden/>
          </w:rPr>
          <w:fldChar w:fldCharType="begin"/>
        </w:r>
        <w:r w:rsidR="00E843D1">
          <w:rPr>
            <w:webHidden/>
          </w:rPr>
          <w:instrText xml:space="preserve"> PAGEREF _Toc63592321 \h </w:instrText>
        </w:r>
        <w:r w:rsidR="00E843D1">
          <w:rPr>
            <w:webHidden/>
          </w:rPr>
        </w:r>
        <w:r w:rsidR="00E843D1">
          <w:rPr>
            <w:webHidden/>
          </w:rPr>
          <w:fldChar w:fldCharType="separate"/>
        </w:r>
        <w:r w:rsidR="00C36A69">
          <w:rPr>
            <w:webHidden/>
          </w:rPr>
          <w:t>27</w:t>
        </w:r>
        <w:r w:rsidR="00E843D1">
          <w:rPr>
            <w:webHidden/>
          </w:rPr>
          <w:fldChar w:fldCharType="end"/>
        </w:r>
      </w:hyperlink>
    </w:p>
    <w:p w14:paraId="447BC87A" w14:textId="5AFE504A" w:rsidR="00E843D1" w:rsidRDefault="00793734">
      <w:pPr>
        <w:pStyle w:val="TOC2"/>
        <w:rPr>
          <w:rFonts w:asciiTheme="minorHAnsi" w:eastAsiaTheme="minorEastAsia" w:hAnsiTheme="minorHAnsi" w:cstheme="minorBidi"/>
          <w:spacing w:val="0"/>
          <w:sz w:val="22"/>
          <w:szCs w:val="22"/>
          <w:lang w:val="fr-FR" w:eastAsia="fr-FR"/>
        </w:rPr>
      </w:pPr>
      <w:hyperlink w:anchor="_Toc63592322" w:history="1">
        <w:r w:rsidR="00E843D1" w:rsidRPr="00845A68">
          <w:rPr>
            <w:rStyle w:val="Hyperlink"/>
            <w:lang w:eastAsia="en-AU"/>
          </w:rPr>
          <w:t>A.1</w:t>
        </w:r>
        <w:r w:rsidR="00E843D1">
          <w:rPr>
            <w:rFonts w:asciiTheme="minorHAnsi" w:eastAsiaTheme="minorEastAsia" w:hAnsiTheme="minorHAnsi" w:cstheme="minorBidi"/>
            <w:spacing w:val="0"/>
            <w:sz w:val="22"/>
            <w:szCs w:val="22"/>
            <w:lang w:val="fr-FR" w:eastAsia="fr-FR"/>
          </w:rPr>
          <w:tab/>
        </w:r>
        <w:r w:rsidR="00E843D1" w:rsidRPr="00845A68">
          <w:rPr>
            <w:rStyle w:val="Hyperlink"/>
            <w:lang w:eastAsia="en-AU"/>
          </w:rPr>
          <w:t>Current standards</w:t>
        </w:r>
        <w:r w:rsidR="00E843D1">
          <w:rPr>
            <w:webHidden/>
          </w:rPr>
          <w:tab/>
        </w:r>
        <w:r w:rsidR="00E843D1">
          <w:rPr>
            <w:webHidden/>
          </w:rPr>
          <w:fldChar w:fldCharType="begin"/>
        </w:r>
        <w:r w:rsidR="00E843D1">
          <w:rPr>
            <w:webHidden/>
          </w:rPr>
          <w:instrText xml:space="preserve"> PAGEREF _Toc63592322 \h </w:instrText>
        </w:r>
        <w:r w:rsidR="00E843D1">
          <w:rPr>
            <w:webHidden/>
          </w:rPr>
        </w:r>
        <w:r w:rsidR="00E843D1">
          <w:rPr>
            <w:webHidden/>
          </w:rPr>
          <w:fldChar w:fldCharType="separate"/>
        </w:r>
        <w:r w:rsidR="00C36A69">
          <w:rPr>
            <w:webHidden/>
          </w:rPr>
          <w:t>27</w:t>
        </w:r>
        <w:r w:rsidR="00E843D1">
          <w:rPr>
            <w:webHidden/>
          </w:rPr>
          <w:fldChar w:fldCharType="end"/>
        </w:r>
      </w:hyperlink>
    </w:p>
    <w:p w14:paraId="5BC6D76C" w14:textId="7ED7DA97" w:rsidR="00E843D1" w:rsidRDefault="00793734">
      <w:pPr>
        <w:pStyle w:val="TOC2"/>
        <w:rPr>
          <w:rFonts w:asciiTheme="minorHAnsi" w:eastAsiaTheme="minorEastAsia" w:hAnsiTheme="minorHAnsi" w:cstheme="minorBidi"/>
          <w:spacing w:val="0"/>
          <w:sz w:val="22"/>
          <w:szCs w:val="22"/>
          <w:lang w:val="fr-FR" w:eastAsia="fr-FR"/>
        </w:rPr>
      </w:pPr>
      <w:hyperlink w:anchor="_Toc63592323" w:history="1">
        <w:r w:rsidR="00E843D1" w:rsidRPr="00845A68">
          <w:rPr>
            <w:rStyle w:val="Hyperlink"/>
            <w:lang w:eastAsia="en-AU"/>
          </w:rPr>
          <w:t>A.2</w:t>
        </w:r>
        <w:r w:rsidR="00E843D1">
          <w:rPr>
            <w:rFonts w:asciiTheme="minorHAnsi" w:eastAsiaTheme="minorEastAsia" w:hAnsiTheme="minorHAnsi" w:cstheme="minorBidi"/>
            <w:spacing w:val="0"/>
            <w:sz w:val="22"/>
            <w:szCs w:val="22"/>
            <w:lang w:val="fr-FR" w:eastAsia="fr-FR"/>
          </w:rPr>
          <w:tab/>
        </w:r>
        <w:r w:rsidR="00E843D1" w:rsidRPr="00845A68">
          <w:rPr>
            <w:rStyle w:val="Hyperlink"/>
            <w:lang w:eastAsia="en-AU"/>
          </w:rPr>
          <w:t>Superseded standards</w:t>
        </w:r>
        <w:r w:rsidR="00E843D1">
          <w:rPr>
            <w:webHidden/>
          </w:rPr>
          <w:tab/>
        </w:r>
        <w:r w:rsidR="00E843D1">
          <w:rPr>
            <w:webHidden/>
          </w:rPr>
          <w:fldChar w:fldCharType="begin"/>
        </w:r>
        <w:r w:rsidR="00E843D1">
          <w:rPr>
            <w:webHidden/>
          </w:rPr>
          <w:instrText xml:space="preserve"> PAGEREF _Toc63592323 \h </w:instrText>
        </w:r>
        <w:r w:rsidR="00E843D1">
          <w:rPr>
            <w:webHidden/>
          </w:rPr>
        </w:r>
        <w:r w:rsidR="00E843D1">
          <w:rPr>
            <w:webHidden/>
          </w:rPr>
          <w:fldChar w:fldCharType="separate"/>
        </w:r>
        <w:r w:rsidR="00C36A69">
          <w:rPr>
            <w:webHidden/>
          </w:rPr>
          <w:t>28</w:t>
        </w:r>
        <w:r w:rsidR="00E843D1">
          <w:rPr>
            <w:webHidden/>
          </w:rPr>
          <w:fldChar w:fldCharType="end"/>
        </w:r>
      </w:hyperlink>
    </w:p>
    <w:p w14:paraId="764321AC" w14:textId="0E17C20F" w:rsidR="00E843D1" w:rsidRDefault="00793734">
      <w:pPr>
        <w:pStyle w:val="TOC1"/>
        <w:rPr>
          <w:rFonts w:asciiTheme="minorHAnsi" w:eastAsiaTheme="minorEastAsia" w:hAnsiTheme="minorHAnsi" w:cstheme="minorBidi"/>
          <w:spacing w:val="0"/>
          <w:sz w:val="22"/>
          <w:szCs w:val="22"/>
          <w:lang w:val="fr-FR" w:eastAsia="fr-FR"/>
        </w:rPr>
      </w:pPr>
      <w:hyperlink w:anchor="_Toc63592324" w:history="1">
        <w:r w:rsidR="00E843D1" w:rsidRPr="00845A68">
          <w:rPr>
            <w:rStyle w:val="Hyperlink"/>
          </w:rPr>
          <w:t>Annex B Overall Organisation Chart</w:t>
        </w:r>
        <w:r w:rsidR="00E843D1">
          <w:rPr>
            <w:webHidden/>
          </w:rPr>
          <w:tab/>
        </w:r>
        <w:r w:rsidR="00E843D1">
          <w:rPr>
            <w:webHidden/>
          </w:rPr>
          <w:fldChar w:fldCharType="begin"/>
        </w:r>
        <w:r w:rsidR="00E843D1">
          <w:rPr>
            <w:webHidden/>
          </w:rPr>
          <w:instrText xml:space="preserve"> PAGEREF _Toc63592324 \h </w:instrText>
        </w:r>
        <w:r w:rsidR="00E843D1">
          <w:rPr>
            <w:webHidden/>
          </w:rPr>
        </w:r>
        <w:r w:rsidR="00E843D1">
          <w:rPr>
            <w:webHidden/>
          </w:rPr>
          <w:fldChar w:fldCharType="separate"/>
        </w:r>
        <w:r w:rsidR="00C36A69">
          <w:rPr>
            <w:webHidden/>
          </w:rPr>
          <w:t>29</w:t>
        </w:r>
        <w:r w:rsidR="00E843D1">
          <w:rPr>
            <w:webHidden/>
          </w:rPr>
          <w:fldChar w:fldCharType="end"/>
        </w:r>
      </w:hyperlink>
    </w:p>
    <w:p w14:paraId="086FC2B7" w14:textId="107AEBF0" w:rsidR="00E843D1" w:rsidRDefault="00793734">
      <w:pPr>
        <w:pStyle w:val="TOC1"/>
        <w:rPr>
          <w:rFonts w:asciiTheme="minorHAnsi" w:eastAsiaTheme="minorEastAsia" w:hAnsiTheme="minorHAnsi" w:cstheme="minorBidi"/>
          <w:spacing w:val="0"/>
          <w:sz w:val="22"/>
          <w:szCs w:val="22"/>
          <w:lang w:val="fr-FR" w:eastAsia="fr-FR"/>
        </w:rPr>
      </w:pPr>
      <w:hyperlink w:anchor="_Toc63592325" w:history="1">
        <w:r w:rsidR="00E843D1" w:rsidRPr="00845A68">
          <w:rPr>
            <w:rStyle w:val="Hyperlink"/>
          </w:rPr>
          <w:t>Annex C Accreditation Certificate for ISO/IEC 17065</w:t>
        </w:r>
        <w:r w:rsidR="00E843D1">
          <w:rPr>
            <w:webHidden/>
          </w:rPr>
          <w:tab/>
        </w:r>
        <w:r w:rsidR="00E843D1">
          <w:rPr>
            <w:webHidden/>
          </w:rPr>
          <w:fldChar w:fldCharType="begin"/>
        </w:r>
        <w:r w:rsidR="00E843D1">
          <w:rPr>
            <w:webHidden/>
          </w:rPr>
          <w:instrText xml:space="preserve"> PAGEREF _Toc63592325 \h </w:instrText>
        </w:r>
        <w:r w:rsidR="00E843D1">
          <w:rPr>
            <w:webHidden/>
          </w:rPr>
        </w:r>
        <w:r w:rsidR="00E843D1">
          <w:rPr>
            <w:webHidden/>
          </w:rPr>
          <w:fldChar w:fldCharType="separate"/>
        </w:r>
        <w:r w:rsidR="00C36A69">
          <w:rPr>
            <w:webHidden/>
          </w:rPr>
          <w:t>30</w:t>
        </w:r>
        <w:r w:rsidR="00E843D1">
          <w:rPr>
            <w:webHidden/>
          </w:rPr>
          <w:fldChar w:fldCharType="end"/>
        </w:r>
      </w:hyperlink>
    </w:p>
    <w:p w14:paraId="428DAA71" w14:textId="0081FA34" w:rsidR="00E843D1" w:rsidRDefault="00793734">
      <w:pPr>
        <w:pStyle w:val="TOC1"/>
        <w:rPr>
          <w:rFonts w:asciiTheme="minorHAnsi" w:eastAsiaTheme="minorEastAsia" w:hAnsiTheme="minorHAnsi" w:cstheme="minorBidi"/>
          <w:spacing w:val="0"/>
          <w:sz w:val="22"/>
          <w:szCs w:val="22"/>
          <w:lang w:val="fr-FR" w:eastAsia="fr-FR"/>
        </w:rPr>
      </w:pPr>
      <w:hyperlink w:anchor="_Toc63592326" w:history="1">
        <w:r w:rsidR="00E843D1" w:rsidRPr="00845A68">
          <w:rPr>
            <w:rStyle w:val="Hyperlink"/>
          </w:rPr>
          <w:t>Annex D Accreditation Certificate for ISO/IEC 17025</w:t>
        </w:r>
        <w:r w:rsidR="00E843D1">
          <w:rPr>
            <w:webHidden/>
          </w:rPr>
          <w:tab/>
        </w:r>
        <w:r w:rsidR="00E843D1">
          <w:rPr>
            <w:webHidden/>
          </w:rPr>
          <w:fldChar w:fldCharType="begin"/>
        </w:r>
        <w:r w:rsidR="00E843D1">
          <w:rPr>
            <w:webHidden/>
          </w:rPr>
          <w:instrText xml:space="preserve"> PAGEREF _Toc63592326 \h </w:instrText>
        </w:r>
        <w:r w:rsidR="00E843D1">
          <w:rPr>
            <w:webHidden/>
          </w:rPr>
        </w:r>
        <w:r w:rsidR="00E843D1">
          <w:rPr>
            <w:webHidden/>
          </w:rPr>
          <w:fldChar w:fldCharType="separate"/>
        </w:r>
        <w:r w:rsidR="00C36A69">
          <w:rPr>
            <w:webHidden/>
          </w:rPr>
          <w:t>31</w:t>
        </w:r>
        <w:r w:rsidR="00E843D1">
          <w:rPr>
            <w:webHidden/>
          </w:rPr>
          <w:fldChar w:fldCharType="end"/>
        </w:r>
      </w:hyperlink>
    </w:p>
    <w:p w14:paraId="4FD08139" w14:textId="5F911906" w:rsidR="00E843D1" w:rsidRDefault="00793734">
      <w:pPr>
        <w:pStyle w:val="TOC1"/>
        <w:rPr>
          <w:rFonts w:asciiTheme="minorHAnsi" w:eastAsiaTheme="minorEastAsia" w:hAnsiTheme="minorHAnsi" w:cstheme="minorBidi"/>
          <w:spacing w:val="0"/>
          <w:sz w:val="22"/>
          <w:szCs w:val="22"/>
          <w:lang w:val="fr-FR" w:eastAsia="fr-FR"/>
        </w:rPr>
      </w:pPr>
      <w:hyperlink w:anchor="_Toc63592327" w:history="1">
        <w:r w:rsidR="00E843D1" w:rsidRPr="00845A68">
          <w:rPr>
            <w:rStyle w:val="Hyperlink"/>
          </w:rPr>
          <w:t>Annex E Accreditation Certificate for ISO/IEC 17020</w:t>
        </w:r>
        <w:r w:rsidR="00E843D1">
          <w:rPr>
            <w:webHidden/>
          </w:rPr>
          <w:tab/>
        </w:r>
        <w:r w:rsidR="00E843D1">
          <w:rPr>
            <w:webHidden/>
          </w:rPr>
          <w:fldChar w:fldCharType="begin"/>
        </w:r>
        <w:r w:rsidR="00E843D1">
          <w:rPr>
            <w:webHidden/>
          </w:rPr>
          <w:instrText xml:space="preserve"> PAGEREF _Toc63592327 \h </w:instrText>
        </w:r>
        <w:r w:rsidR="00E843D1">
          <w:rPr>
            <w:webHidden/>
          </w:rPr>
        </w:r>
        <w:r w:rsidR="00E843D1">
          <w:rPr>
            <w:webHidden/>
          </w:rPr>
          <w:fldChar w:fldCharType="separate"/>
        </w:r>
        <w:r w:rsidR="00C36A69">
          <w:rPr>
            <w:webHidden/>
          </w:rPr>
          <w:t>32</w:t>
        </w:r>
        <w:r w:rsidR="00E843D1">
          <w:rPr>
            <w:webHidden/>
          </w:rPr>
          <w:fldChar w:fldCharType="end"/>
        </w:r>
      </w:hyperlink>
    </w:p>
    <w:p w14:paraId="0CFA4F30" w14:textId="2A8F477D" w:rsidR="00E843D1" w:rsidRDefault="00793734">
      <w:pPr>
        <w:pStyle w:val="TOC1"/>
        <w:rPr>
          <w:rFonts w:asciiTheme="minorHAnsi" w:eastAsiaTheme="minorEastAsia" w:hAnsiTheme="minorHAnsi" w:cstheme="minorBidi"/>
          <w:spacing w:val="0"/>
          <w:sz w:val="22"/>
          <w:szCs w:val="22"/>
          <w:lang w:val="fr-FR" w:eastAsia="fr-FR"/>
        </w:rPr>
      </w:pPr>
      <w:hyperlink w:anchor="_Toc63592328" w:history="1">
        <w:r w:rsidR="00E843D1" w:rsidRPr="00845A68">
          <w:rPr>
            <w:rStyle w:val="Hyperlink"/>
          </w:rPr>
          <w:t>Annex F Accreditation Certificate for ISO/IEC 17021</w:t>
        </w:r>
        <w:r w:rsidR="00E843D1">
          <w:rPr>
            <w:webHidden/>
          </w:rPr>
          <w:tab/>
        </w:r>
        <w:r w:rsidR="00E843D1">
          <w:rPr>
            <w:webHidden/>
          </w:rPr>
          <w:fldChar w:fldCharType="begin"/>
        </w:r>
        <w:r w:rsidR="00E843D1">
          <w:rPr>
            <w:webHidden/>
          </w:rPr>
          <w:instrText xml:space="preserve"> PAGEREF _Toc63592328 \h </w:instrText>
        </w:r>
        <w:r w:rsidR="00E843D1">
          <w:rPr>
            <w:webHidden/>
          </w:rPr>
        </w:r>
        <w:r w:rsidR="00E843D1">
          <w:rPr>
            <w:webHidden/>
          </w:rPr>
          <w:fldChar w:fldCharType="separate"/>
        </w:r>
        <w:r w:rsidR="00C36A69">
          <w:rPr>
            <w:webHidden/>
          </w:rPr>
          <w:t>33</w:t>
        </w:r>
        <w:r w:rsidR="00E843D1">
          <w:rPr>
            <w:webHidden/>
          </w:rPr>
          <w:fldChar w:fldCharType="end"/>
        </w:r>
      </w:hyperlink>
    </w:p>
    <w:p w14:paraId="35A6701D" w14:textId="79BC91FE" w:rsidR="001B0860" w:rsidRPr="00BD6E18" w:rsidRDefault="006947D6" w:rsidP="001035B4">
      <w:r w:rsidRPr="003360C1">
        <w:fldChar w:fldCharType="end"/>
      </w:r>
    </w:p>
    <w:p w14:paraId="4D27CB5F" w14:textId="77777777" w:rsidR="00FF5197" w:rsidRPr="00BD6E18" w:rsidRDefault="001B0860" w:rsidP="001B0860">
      <w:pPr>
        <w:pStyle w:val="Heading1"/>
      </w:pPr>
      <w:r w:rsidRPr="00BD6E18">
        <w:br w:type="page"/>
      </w:r>
      <w:bookmarkStart w:id="1" w:name="_Toc326453658"/>
      <w:bookmarkStart w:id="2" w:name="_Toc63592205"/>
      <w:r w:rsidR="00FF5197" w:rsidRPr="00BD6E18">
        <w:lastRenderedPageBreak/>
        <w:t>Assessment information</w:t>
      </w:r>
      <w:bookmarkEnd w:id="1"/>
      <w:bookmarkEnd w:id="2"/>
    </w:p>
    <w:p w14:paraId="0AB1D641" w14:textId="647B7DFA" w:rsidR="00FF5197" w:rsidRPr="00BD6E18" w:rsidRDefault="00FF5197" w:rsidP="0088407F">
      <w:pPr>
        <w:pStyle w:val="Heading2"/>
      </w:pPr>
      <w:bookmarkStart w:id="3" w:name="_Toc63592206"/>
      <w:bookmarkStart w:id="4" w:name="_Toc326453659"/>
      <w:r w:rsidRPr="00BD6E18">
        <w:t xml:space="preserve">Type of </w:t>
      </w:r>
      <w:r w:rsidR="00822EE0" w:rsidRPr="00BD6E18">
        <w:t>b</w:t>
      </w:r>
      <w:r w:rsidRPr="00BD6E18">
        <w:t>ody covered by this assessment:</w:t>
      </w:r>
      <w:bookmarkEnd w:id="3"/>
      <w:r w:rsidRPr="00BD6E18">
        <w:t xml:space="preserve"> </w:t>
      </w:r>
      <w:bookmarkEnd w:id="4"/>
    </w:p>
    <w:p w14:paraId="581FAAA7" w14:textId="2D3AA6D3" w:rsidR="00822EE0" w:rsidRPr="00BD6E18" w:rsidRDefault="00822EE0" w:rsidP="00822EE0">
      <w:pPr>
        <w:pStyle w:val="PARAGRAPH"/>
      </w:pPr>
      <w:bookmarkStart w:id="5" w:name="_Hlk49153456"/>
      <w:bookmarkStart w:id="6" w:name="_Hlk4915335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31678CB" w14:textId="77777777" w:rsidTr="00913966">
        <w:tc>
          <w:tcPr>
            <w:tcW w:w="5353" w:type="dxa"/>
          </w:tcPr>
          <w:p w14:paraId="63752DD0" w14:textId="77777777" w:rsidR="00822EE0" w:rsidRPr="00BD6E18" w:rsidRDefault="00822EE0" w:rsidP="00822EE0">
            <w:pPr>
              <w:pStyle w:val="TABLE-cell"/>
            </w:pPr>
            <w:r w:rsidRPr="00BD6E18">
              <w:t xml:space="preserve">ExCB for IECEx </w:t>
            </w:r>
            <w:r w:rsidRPr="00913966">
              <w:rPr>
                <w:lang w:eastAsia="en-AU"/>
              </w:rPr>
              <w:t>Certified Equipment Scheme</w:t>
            </w:r>
          </w:p>
        </w:tc>
        <w:tc>
          <w:tcPr>
            <w:tcW w:w="709" w:type="dxa"/>
            <w:vAlign w:val="center"/>
          </w:tcPr>
          <w:p w14:paraId="216B793A" w14:textId="1F1DDB5D" w:rsidR="00822EE0" w:rsidRPr="00BD6E18" w:rsidRDefault="00087289"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793734">
              <w:rPr>
                <w:sz w:val="20"/>
              </w:rPr>
            </w:r>
            <w:r w:rsidR="00793734">
              <w:rPr>
                <w:sz w:val="20"/>
              </w:rPr>
              <w:fldChar w:fldCharType="separate"/>
            </w:r>
            <w:r>
              <w:rPr>
                <w:sz w:val="20"/>
              </w:rPr>
              <w:fldChar w:fldCharType="end"/>
            </w:r>
          </w:p>
        </w:tc>
      </w:tr>
      <w:tr w:rsidR="00822EE0" w:rsidRPr="00BD6E18" w14:paraId="0944FFE5" w14:textId="77777777" w:rsidTr="00913966">
        <w:tc>
          <w:tcPr>
            <w:tcW w:w="5353" w:type="dxa"/>
          </w:tcPr>
          <w:p w14:paraId="0024CB9B" w14:textId="77777777" w:rsidR="00822EE0" w:rsidRPr="00BD6E18" w:rsidRDefault="00822EE0" w:rsidP="00822EE0">
            <w:pPr>
              <w:pStyle w:val="TABLE-cell"/>
            </w:pPr>
            <w:r w:rsidRPr="00BD6E18">
              <w:t xml:space="preserve">ExTL for IECEx </w:t>
            </w:r>
            <w:r w:rsidRPr="00913966">
              <w:rPr>
                <w:lang w:eastAsia="en-AU"/>
              </w:rPr>
              <w:t>Certified Equipment Scheme</w:t>
            </w:r>
          </w:p>
        </w:tc>
        <w:tc>
          <w:tcPr>
            <w:tcW w:w="709" w:type="dxa"/>
            <w:vAlign w:val="center"/>
          </w:tcPr>
          <w:p w14:paraId="1EA3B434" w14:textId="7D88F1C5" w:rsidR="00822EE0" w:rsidRPr="00BD6E18" w:rsidRDefault="00602127"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793734">
              <w:rPr>
                <w:sz w:val="20"/>
              </w:rPr>
            </w:r>
            <w:r w:rsidR="00793734">
              <w:rPr>
                <w:sz w:val="20"/>
              </w:rPr>
              <w:fldChar w:fldCharType="separate"/>
            </w:r>
            <w:r>
              <w:rPr>
                <w:sz w:val="20"/>
              </w:rPr>
              <w:fldChar w:fldCharType="end"/>
            </w:r>
          </w:p>
        </w:tc>
      </w:tr>
      <w:tr w:rsidR="00822EE0" w:rsidRPr="00BD6E18" w14:paraId="7A81D524" w14:textId="77777777" w:rsidTr="00913966">
        <w:tc>
          <w:tcPr>
            <w:tcW w:w="5353" w:type="dxa"/>
          </w:tcPr>
          <w:p w14:paraId="1CF9B3C9" w14:textId="24BA89E8" w:rsidR="00822EE0" w:rsidRPr="00BD6E18" w:rsidRDefault="00822EE0" w:rsidP="00822EE0">
            <w:pPr>
              <w:pStyle w:val="TABLE-cell"/>
            </w:pPr>
            <w:r w:rsidRPr="00BD6E18">
              <w:t xml:space="preserve">ATF for IECEx </w:t>
            </w:r>
            <w:r w:rsidRPr="00913966">
              <w:rPr>
                <w:lang w:eastAsia="en-AU"/>
              </w:rPr>
              <w:t>Certified Equipment Scheme</w:t>
            </w:r>
          </w:p>
        </w:tc>
        <w:tc>
          <w:tcPr>
            <w:tcW w:w="709" w:type="dxa"/>
            <w:vAlign w:val="center"/>
          </w:tcPr>
          <w:p w14:paraId="3272D5D3" w14:textId="18BE099B"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793734">
              <w:rPr>
                <w:sz w:val="20"/>
              </w:rPr>
            </w:r>
            <w:r w:rsidR="00793734">
              <w:rPr>
                <w:sz w:val="20"/>
              </w:rPr>
              <w:fldChar w:fldCharType="separate"/>
            </w:r>
            <w:r w:rsidRPr="00913966">
              <w:rPr>
                <w:sz w:val="20"/>
              </w:rPr>
              <w:fldChar w:fldCharType="end"/>
            </w:r>
          </w:p>
        </w:tc>
      </w:tr>
      <w:tr w:rsidR="00822EE0" w:rsidRPr="00BD6E18" w14:paraId="191BF256" w14:textId="77777777" w:rsidTr="00913966">
        <w:tc>
          <w:tcPr>
            <w:tcW w:w="5353" w:type="dxa"/>
          </w:tcPr>
          <w:p w14:paraId="37199D41" w14:textId="77777777" w:rsidR="00822EE0" w:rsidRPr="00BD6E18" w:rsidRDefault="00822EE0" w:rsidP="00822EE0">
            <w:pPr>
              <w:pStyle w:val="TABLE-cell"/>
            </w:pPr>
            <w:r w:rsidRPr="00BD6E18">
              <w:t xml:space="preserve">ExCB for IECEx </w:t>
            </w:r>
            <w:r w:rsidRPr="00913966">
              <w:rPr>
                <w:lang w:eastAsia="en-AU"/>
              </w:rPr>
              <w:t>Certified Service Facilities Scheme</w:t>
            </w:r>
          </w:p>
        </w:tc>
        <w:tc>
          <w:tcPr>
            <w:tcW w:w="709" w:type="dxa"/>
          </w:tcPr>
          <w:p w14:paraId="6CB28EC4" w14:textId="6C2444C1" w:rsidR="00822EE0" w:rsidRPr="00BD6E18" w:rsidRDefault="00602127"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793734">
              <w:rPr>
                <w:sz w:val="20"/>
              </w:rPr>
            </w:r>
            <w:r w:rsidR="00793734">
              <w:rPr>
                <w:sz w:val="20"/>
              </w:rPr>
              <w:fldChar w:fldCharType="separate"/>
            </w:r>
            <w:r>
              <w:rPr>
                <w:sz w:val="20"/>
              </w:rPr>
              <w:fldChar w:fldCharType="end"/>
            </w:r>
          </w:p>
        </w:tc>
      </w:tr>
      <w:tr w:rsidR="00822EE0" w:rsidRPr="00BD6E18" w14:paraId="257E421A" w14:textId="77777777" w:rsidTr="00913966">
        <w:tc>
          <w:tcPr>
            <w:tcW w:w="5353" w:type="dxa"/>
          </w:tcPr>
          <w:p w14:paraId="602C8DE7" w14:textId="77777777" w:rsidR="00822EE0" w:rsidRPr="00BD6E18" w:rsidRDefault="00822EE0" w:rsidP="00822EE0">
            <w:pPr>
              <w:pStyle w:val="TABLE-cell"/>
            </w:pPr>
            <w:r w:rsidRPr="00BD6E18">
              <w:t xml:space="preserve">ExCB for IECEx </w:t>
            </w:r>
            <w:r w:rsidRPr="00913966">
              <w:rPr>
                <w:lang w:eastAsia="en-AU"/>
              </w:rPr>
              <w:t>Conformity Mark Licensing System</w:t>
            </w:r>
          </w:p>
        </w:tc>
        <w:tc>
          <w:tcPr>
            <w:tcW w:w="709" w:type="dxa"/>
          </w:tcPr>
          <w:p w14:paraId="284CCDC2" w14:textId="32471B0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793734">
              <w:rPr>
                <w:sz w:val="20"/>
              </w:rPr>
            </w:r>
            <w:r w:rsidR="00793734">
              <w:rPr>
                <w:sz w:val="20"/>
              </w:rPr>
              <w:fldChar w:fldCharType="separate"/>
            </w:r>
            <w:r w:rsidRPr="00913966">
              <w:rPr>
                <w:sz w:val="20"/>
              </w:rPr>
              <w:fldChar w:fldCharType="end"/>
            </w:r>
          </w:p>
        </w:tc>
      </w:tr>
      <w:tr w:rsidR="00822EE0" w:rsidRPr="00BD6E18" w14:paraId="29B94FC4" w14:textId="77777777" w:rsidTr="00913966">
        <w:tc>
          <w:tcPr>
            <w:tcW w:w="5353" w:type="dxa"/>
          </w:tcPr>
          <w:p w14:paraId="1700EA44" w14:textId="1274C51C" w:rsidR="00822EE0" w:rsidRPr="00BD6E18" w:rsidRDefault="00822EE0" w:rsidP="00822EE0">
            <w:pPr>
              <w:pStyle w:val="TABLE-cell"/>
            </w:pPr>
            <w:r w:rsidRPr="00BD6E18">
              <w:t>ExCB for IECEx Certification of Personnel Competency Scheme</w:t>
            </w:r>
          </w:p>
        </w:tc>
        <w:tc>
          <w:tcPr>
            <w:tcW w:w="709" w:type="dxa"/>
          </w:tcPr>
          <w:p w14:paraId="1927DF96" w14:textId="051BF621"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793734">
              <w:rPr>
                <w:sz w:val="20"/>
              </w:rPr>
            </w:r>
            <w:r w:rsidR="00793734">
              <w:rPr>
                <w:sz w:val="20"/>
              </w:rPr>
              <w:fldChar w:fldCharType="separate"/>
            </w:r>
            <w:r w:rsidRPr="00913966">
              <w:rPr>
                <w:sz w:val="20"/>
              </w:rPr>
              <w:fldChar w:fldCharType="end"/>
            </w: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p w14:paraId="0653BBC6" w14:textId="77777777" w:rsidR="00822EE0" w:rsidRPr="00BD6E18" w:rsidRDefault="00822EE0" w:rsidP="00FF5197">
      <w:pPr>
        <w:pStyle w:val="NOTE"/>
        <w:ind w:left="720"/>
      </w:pPr>
    </w:p>
    <w:bookmarkEnd w:id="5"/>
    <w:p w14:paraId="0FA48022" w14:textId="77777777" w:rsidR="00822EE0" w:rsidRPr="00BD6E18" w:rsidRDefault="00822EE0" w:rsidP="00FF5197">
      <w:pPr>
        <w:pStyle w:val="NOTE"/>
        <w:ind w:left="720"/>
      </w:pPr>
    </w:p>
    <w:p w14:paraId="41C544C4" w14:textId="555742A4" w:rsidR="00FF5197" w:rsidRPr="00BD6E18" w:rsidRDefault="001570BA" w:rsidP="00FF5197">
      <w:pPr>
        <w:pStyle w:val="NOTE"/>
        <w:ind w:left="720"/>
      </w:pPr>
      <w:r w:rsidRPr="00BD6E18">
        <w:t>NOTE 1</w:t>
      </w:r>
      <w:r w:rsidRPr="00BD6E18">
        <w:tab/>
      </w:r>
      <w:r w:rsidR="00FF5197" w:rsidRPr="00BD6E18">
        <w:t>ExCB - IECEx Certification Body</w:t>
      </w:r>
    </w:p>
    <w:p w14:paraId="47EBD990" w14:textId="7AFD116F" w:rsidR="00FF5197" w:rsidRPr="00BD6E18" w:rsidRDefault="001570BA" w:rsidP="00FF5197">
      <w:pPr>
        <w:pStyle w:val="NOTE"/>
        <w:ind w:left="720"/>
      </w:pPr>
      <w:r w:rsidRPr="00BD6E18">
        <w:t>NOTE 2</w:t>
      </w:r>
      <w:r w:rsidRPr="00BD6E18">
        <w:tab/>
      </w:r>
      <w:r w:rsidR="00FF5197" w:rsidRPr="00BD6E18">
        <w:t>ExTL - IECEx Testing Laboratory</w:t>
      </w:r>
    </w:p>
    <w:p w14:paraId="5992C1BD" w14:textId="172CBB2D" w:rsidR="001B378F" w:rsidRPr="00BD6E18" w:rsidRDefault="001B378F" w:rsidP="001B378F">
      <w:pPr>
        <w:pStyle w:val="NOTE"/>
      </w:pPr>
      <w:r w:rsidRPr="00BD6E18">
        <w:tab/>
      </w:r>
      <w:bookmarkStart w:id="7" w:name="_Hlk49154301"/>
      <w:r w:rsidRPr="00BD6E18">
        <w:t xml:space="preserve">NOTE 3 </w:t>
      </w:r>
      <w:r w:rsidR="0083429D" w:rsidRPr="00BD6E18">
        <w:t xml:space="preserve"> </w:t>
      </w:r>
      <w:r w:rsidRPr="00BD6E18">
        <w:t xml:space="preserve">ATF </w:t>
      </w:r>
      <w:r w:rsidR="00CC369A" w:rsidRPr="00BD6E18">
        <w:t>-</w:t>
      </w:r>
      <w:r w:rsidRPr="00BD6E18">
        <w:t xml:space="preserve"> </w:t>
      </w:r>
      <w:r w:rsidR="00062560" w:rsidRPr="00BD6E18">
        <w:t>Additional</w:t>
      </w:r>
      <w:r w:rsidR="00262BED" w:rsidRPr="00BD6E18">
        <w:t xml:space="preserve"> </w:t>
      </w:r>
      <w:r w:rsidRPr="00BD6E18">
        <w:t>Testing Facility</w:t>
      </w:r>
      <w:bookmarkEnd w:id="7"/>
    </w:p>
    <w:p w14:paraId="3E06324B" w14:textId="50314CE5" w:rsidR="00FF5197" w:rsidRPr="00BD6E18" w:rsidRDefault="00FF5197" w:rsidP="0088407F">
      <w:pPr>
        <w:pStyle w:val="Heading2"/>
      </w:pPr>
      <w:bookmarkStart w:id="8" w:name="_Toc63592207"/>
      <w:bookmarkStart w:id="9" w:name="_Toc326453660"/>
      <w:r w:rsidRPr="00BD6E18">
        <w:t>Type of assessment:</w:t>
      </w:r>
      <w:bookmarkEnd w:id="8"/>
      <w:r w:rsidRPr="00BD6E18">
        <w:t xml:space="preserve"> </w:t>
      </w:r>
      <w:bookmarkEnd w:id="9"/>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7D585BE" w14:textId="77777777" w:rsidTr="00822EE0">
        <w:tc>
          <w:tcPr>
            <w:tcW w:w="5353" w:type="dxa"/>
          </w:tcPr>
          <w:p w14:paraId="0EC43DF1" w14:textId="77777777" w:rsidR="00822EE0" w:rsidRPr="00BD6E18" w:rsidRDefault="00822EE0" w:rsidP="00822EE0">
            <w:pPr>
              <w:pStyle w:val="TABLE-cell"/>
            </w:pPr>
            <w:bookmarkStart w:id="10" w:name="_Hlk49154400"/>
            <w:r w:rsidRPr="00BD6E18">
              <w:t>Pre-assessment for candidate body</w:t>
            </w:r>
          </w:p>
        </w:tc>
        <w:tc>
          <w:tcPr>
            <w:tcW w:w="709" w:type="dxa"/>
            <w:vAlign w:val="center"/>
          </w:tcPr>
          <w:p w14:paraId="19890019" w14:textId="4E7AD3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793734">
              <w:rPr>
                <w:sz w:val="20"/>
              </w:rPr>
            </w:r>
            <w:r w:rsidR="00793734">
              <w:rPr>
                <w:sz w:val="20"/>
              </w:rPr>
              <w:fldChar w:fldCharType="separate"/>
            </w:r>
            <w:r w:rsidRPr="00913966">
              <w:rPr>
                <w:sz w:val="20"/>
              </w:rPr>
              <w:fldChar w:fldCharType="end"/>
            </w:r>
          </w:p>
        </w:tc>
      </w:tr>
      <w:tr w:rsidR="00822EE0" w:rsidRPr="00BD6E18" w14:paraId="1B05644E" w14:textId="77777777" w:rsidTr="00822EE0">
        <w:tc>
          <w:tcPr>
            <w:tcW w:w="5353" w:type="dxa"/>
          </w:tcPr>
          <w:p w14:paraId="15788884" w14:textId="77777777" w:rsidR="00822EE0" w:rsidRPr="00BD6E18" w:rsidRDefault="00822EE0" w:rsidP="00822EE0">
            <w:pPr>
              <w:pStyle w:val="TABLE-cell"/>
            </w:pPr>
            <w:r w:rsidRPr="00BD6E18">
              <w:t>Initial assessment for candidate body</w:t>
            </w:r>
          </w:p>
        </w:tc>
        <w:tc>
          <w:tcPr>
            <w:tcW w:w="709" w:type="dxa"/>
            <w:vAlign w:val="center"/>
          </w:tcPr>
          <w:p w14:paraId="4C19F629" w14:textId="1B495FBE"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793734">
              <w:rPr>
                <w:sz w:val="20"/>
              </w:rPr>
            </w:r>
            <w:r w:rsidR="00793734">
              <w:rPr>
                <w:sz w:val="20"/>
              </w:rPr>
              <w:fldChar w:fldCharType="separate"/>
            </w:r>
            <w:r w:rsidRPr="00913966">
              <w:rPr>
                <w:sz w:val="20"/>
              </w:rPr>
              <w:fldChar w:fldCharType="end"/>
            </w:r>
          </w:p>
        </w:tc>
      </w:tr>
      <w:tr w:rsidR="00822EE0" w:rsidRPr="00BD6E18" w14:paraId="19CA8FC1" w14:textId="77777777" w:rsidTr="00E57D95">
        <w:tc>
          <w:tcPr>
            <w:tcW w:w="5353" w:type="dxa"/>
          </w:tcPr>
          <w:p w14:paraId="38E5BCE8" w14:textId="77777777" w:rsidR="00822EE0" w:rsidRPr="00BD6E18" w:rsidRDefault="00822EE0" w:rsidP="00822EE0">
            <w:pPr>
              <w:pStyle w:val="TABLE-cell"/>
            </w:pPr>
            <w:r w:rsidRPr="00BD6E18">
              <w:t xml:space="preserve">Surveillance </w:t>
            </w:r>
          </w:p>
        </w:tc>
        <w:tc>
          <w:tcPr>
            <w:tcW w:w="709" w:type="dxa"/>
          </w:tcPr>
          <w:p w14:paraId="608CEF70" w14:textId="1294628C"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793734">
              <w:rPr>
                <w:sz w:val="20"/>
              </w:rPr>
            </w:r>
            <w:r w:rsidR="00793734">
              <w:rPr>
                <w:sz w:val="20"/>
              </w:rPr>
              <w:fldChar w:fldCharType="separate"/>
            </w:r>
            <w:r w:rsidRPr="00913966">
              <w:rPr>
                <w:sz w:val="20"/>
              </w:rPr>
              <w:fldChar w:fldCharType="end"/>
            </w:r>
          </w:p>
        </w:tc>
      </w:tr>
      <w:tr w:rsidR="00822EE0" w:rsidRPr="00BD6E18" w14:paraId="378DA635" w14:textId="77777777" w:rsidTr="00E57D95">
        <w:tc>
          <w:tcPr>
            <w:tcW w:w="5353" w:type="dxa"/>
          </w:tcPr>
          <w:p w14:paraId="0AF9A074" w14:textId="77777777" w:rsidR="00822EE0" w:rsidRPr="00BD6E18" w:rsidRDefault="00822EE0" w:rsidP="00822EE0">
            <w:pPr>
              <w:pStyle w:val="TABLE-cell"/>
            </w:pPr>
            <w:r w:rsidRPr="00BD6E18">
              <w:t xml:space="preserve">Re-assessment </w:t>
            </w:r>
          </w:p>
        </w:tc>
        <w:tc>
          <w:tcPr>
            <w:tcW w:w="709" w:type="dxa"/>
          </w:tcPr>
          <w:p w14:paraId="258D449B" w14:textId="0CBF8375" w:rsidR="00822EE0" w:rsidRPr="00BD6E18" w:rsidRDefault="00602127"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793734">
              <w:rPr>
                <w:sz w:val="20"/>
              </w:rPr>
            </w:r>
            <w:r w:rsidR="00793734">
              <w:rPr>
                <w:sz w:val="20"/>
              </w:rPr>
              <w:fldChar w:fldCharType="separate"/>
            </w:r>
            <w:r>
              <w:rPr>
                <w:sz w:val="20"/>
              </w:rPr>
              <w:fldChar w:fldCharType="end"/>
            </w:r>
          </w:p>
        </w:tc>
      </w:tr>
      <w:tr w:rsidR="00822EE0" w:rsidRPr="00BD6E18" w14:paraId="1997E87E" w14:textId="77777777" w:rsidTr="00E57D95">
        <w:tc>
          <w:tcPr>
            <w:tcW w:w="5353" w:type="dxa"/>
          </w:tcPr>
          <w:p w14:paraId="502E060F" w14:textId="77777777" w:rsidR="00822EE0" w:rsidRPr="00BD6E18" w:rsidRDefault="00822EE0" w:rsidP="00822EE0">
            <w:pPr>
              <w:pStyle w:val="TABLE-cell"/>
            </w:pPr>
            <w:r w:rsidRPr="00BD6E18">
              <w:t>Scope extension</w:t>
            </w:r>
          </w:p>
        </w:tc>
        <w:tc>
          <w:tcPr>
            <w:tcW w:w="709" w:type="dxa"/>
          </w:tcPr>
          <w:p w14:paraId="10AB603E" w14:textId="12EB310B" w:rsidR="00822EE0" w:rsidRPr="00BD6E18" w:rsidRDefault="00602127"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793734">
              <w:rPr>
                <w:sz w:val="20"/>
              </w:rPr>
            </w:r>
            <w:r w:rsidR="00793734">
              <w:rPr>
                <w:sz w:val="20"/>
              </w:rPr>
              <w:fldChar w:fldCharType="separate"/>
            </w:r>
            <w:r>
              <w:rPr>
                <w:sz w:val="20"/>
              </w:rPr>
              <w:fldChar w:fldCharType="end"/>
            </w:r>
          </w:p>
        </w:tc>
      </w:tr>
    </w:tbl>
    <w:p w14:paraId="73BEE590" w14:textId="74E71566" w:rsidR="00FF5197" w:rsidRPr="00BD6E18" w:rsidRDefault="00FF5197" w:rsidP="0088407F">
      <w:pPr>
        <w:pStyle w:val="Heading2"/>
      </w:pPr>
      <w:bookmarkStart w:id="11" w:name="_Toc326453661"/>
      <w:bookmarkStart w:id="12" w:name="_Toc63592208"/>
      <w:bookmarkEnd w:id="6"/>
      <w:bookmarkEnd w:id="10"/>
      <w:r w:rsidRPr="00BD6E18">
        <w:t>Details of body</w:t>
      </w:r>
      <w:bookmarkEnd w:id="11"/>
      <w:bookmarkEnd w:id="12"/>
    </w:p>
    <w:p w14:paraId="7D79C390" w14:textId="63C52964" w:rsidR="00FF5197" w:rsidRDefault="00FF5197" w:rsidP="0088407F">
      <w:pPr>
        <w:pStyle w:val="Heading3"/>
      </w:pPr>
      <w:bookmarkStart w:id="13" w:name="_Toc326453662"/>
      <w:bookmarkStart w:id="14" w:name="_Toc63592209"/>
      <w:r w:rsidRPr="00BD6E18">
        <w:t>Country</w:t>
      </w:r>
      <w:bookmarkEnd w:id="13"/>
      <w:bookmarkEnd w:id="14"/>
    </w:p>
    <w:p w14:paraId="1DD1DC96" w14:textId="15B5CD96" w:rsidR="00602127" w:rsidRPr="00D346EB" w:rsidRDefault="00602127" w:rsidP="00602127">
      <w:pPr>
        <w:pStyle w:val="PARAGRAPH"/>
      </w:pPr>
      <w:r w:rsidRPr="00D346EB">
        <w:t>United Kingdom</w:t>
      </w:r>
    </w:p>
    <w:p w14:paraId="7F9B344D" w14:textId="77777777" w:rsidR="00FF5197" w:rsidRPr="00BD6E18" w:rsidRDefault="00FF5197" w:rsidP="0088407F">
      <w:pPr>
        <w:pStyle w:val="Heading3"/>
      </w:pPr>
      <w:bookmarkStart w:id="15" w:name="_Toc326453663"/>
      <w:bookmarkStart w:id="16" w:name="_Toc63592210"/>
      <w:r w:rsidRPr="00BD6E18">
        <w:t>Name of body</w:t>
      </w:r>
      <w:bookmarkEnd w:id="15"/>
      <w:bookmarkEnd w:id="16"/>
    </w:p>
    <w:p w14:paraId="624D7FFE" w14:textId="3FC8FA14" w:rsidR="00602127" w:rsidRPr="00D346EB" w:rsidRDefault="00602127" w:rsidP="00602127">
      <w:pPr>
        <w:pStyle w:val="PARAGRAPH"/>
      </w:pPr>
      <w:r w:rsidRPr="00D346EB">
        <w:t>ExVeritas Limited</w:t>
      </w:r>
    </w:p>
    <w:p w14:paraId="26F385F7" w14:textId="77777777" w:rsidR="00FF5197" w:rsidRPr="00BD6E18" w:rsidRDefault="00FF5197" w:rsidP="0088407F">
      <w:pPr>
        <w:pStyle w:val="Heading3"/>
      </w:pPr>
      <w:bookmarkStart w:id="17" w:name="_Toc326453664"/>
      <w:bookmarkStart w:id="18" w:name="_Toc63592211"/>
      <w:r w:rsidRPr="00BD6E18">
        <w:t>Name and title of nominated principal contact</w:t>
      </w:r>
      <w:bookmarkEnd w:id="17"/>
      <w:bookmarkEnd w:id="1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2371"/>
        <w:gridCol w:w="3226"/>
      </w:tblGrid>
      <w:tr w:rsidR="00FF5197" w:rsidRPr="00BD6E18" w14:paraId="3EAFDDC8" w14:textId="77777777" w:rsidTr="00E57D95">
        <w:tc>
          <w:tcPr>
            <w:tcW w:w="2802" w:type="dxa"/>
          </w:tcPr>
          <w:p w14:paraId="67671C36" w14:textId="77777777" w:rsidR="00FF5197" w:rsidRPr="00BD6E18" w:rsidRDefault="00FF5197" w:rsidP="00DA09F7">
            <w:pPr>
              <w:pStyle w:val="TABLE-col-heading"/>
            </w:pPr>
            <w:r w:rsidRPr="00BD6E18">
              <w:t>Name</w:t>
            </w:r>
          </w:p>
        </w:tc>
        <w:tc>
          <w:tcPr>
            <w:tcW w:w="2409" w:type="dxa"/>
          </w:tcPr>
          <w:p w14:paraId="79B236C7" w14:textId="77777777" w:rsidR="00FF5197" w:rsidRPr="00BD6E18" w:rsidRDefault="00FF5197" w:rsidP="00DA09F7">
            <w:pPr>
              <w:pStyle w:val="TABLE-col-heading"/>
            </w:pPr>
            <w:r w:rsidRPr="00BD6E18">
              <w:t>Title</w:t>
            </w:r>
          </w:p>
        </w:tc>
        <w:tc>
          <w:tcPr>
            <w:tcW w:w="3261" w:type="dxa"/>
          </w:tcPr>
          <w:p w14:paraId="44EC7777" w14:textId="77777777" w:rsidR="00FF5197" w:rsidRPr="00BD6E18" w:rsidRDefault="00FF5197" w:rsidP="00DA09F7">
            <w:pPr>
              <w:pStyle w:val="TABLE-col-heading"/>
            </w:pPr>
            <w:r w:rsidRPr="00BD6E18">
              <w:t>E-mail address</w:t>
            </w:r>
          </w:p>
        </w:tc>
      </w:tr>
      <w:tr w:rsidR="00D346EB" w:rsidRPr="00D346EB" w14:paraId="51588CBF" w14:textId="77777777" w:rsidTr="00E57D95">
        <w:tc>
          <w:tcPr>
            <w:tcW w:w="2802" w:type="dxa"/>
          </w:tcPr>
          <w:p w14:paraId="7BDC1B6B" w14:textId="1301351D" w:rsidR="00FF5197" w:rsidRPr="00D346EB" w:rsidRDefault="00602127" w:rsidP="00602127">
            <w:pPr>
              <w:pStyle w:val="PARAGRAPH"/>
            </w:pPr>
            <w:r w:rsidRPr="00D346EB">
              <w:t>Sean Clarke</w:t>
            </w:r>
          </w:p>
        </w:tc>
        <w:tc>
          <w:tcPr>
            <w:tcW w:w="2409" w:type="dxa"/>
          </w:tcPr>
          <w:p w14:paraId="4614C8F0" w14:textId="315C505A" w:rsidR="00FF5197" w:rsidRPr="00D346EB" w:rsidRDefault="00602127" w:rsidP="00602127">
            <w:pPr>
              <w:pStyle w:val="PARAGRAPH"/>
            </w:pPr>
            <w:r w:rsidRPr="00D346EB">
              <w:t>Managing Director</w:t>
            </w:r>
          </w:p>
        </w:tc>
        <w:tc>
          <w:tcPr>
            <w:tcW w:w="3261" w:type="dxa"/>
          </w:tcPr>
          <w:p w14:paraId="1BE3386E" w14:textId="77777777" w:rsidR="00602127" w:rsidRPr="00D346EB" w:rsidRDefault="00602127" w:rsidP="00DA09F7">
            <w:pPr>
              <w:pStyle w:val="TABLE-cell"/>
              <w:rPr>
                <w:bCs w:val="0"/>
              </w:rPr>
            </w:pPr>
            <w:r w:rsidRPr="00D346EB">
              <w:rPr>
                <w:bCs w:val="0"/>
              </w:rPr>
              <w:t>s.clarke@exveritas.com</w:t>
            </w:r>
          </w:p>
          <w:p w14:paraId="266D7CC6" w14:textId="70A598C9" w:rsidR="00602127" w:rsidRPr="00D346EB" w:rsidRDefault="00602127" w:rsidP="00DA09F7">
            <w:pPr>
              <w:pStyle w:val="TABLE-cell"/>
              <w:rPr>
                <w:bCs w:val="0"/>
              </w:rPr>
            </w:pPr>
          </w:p>
        </w:tc>
      </w:tr>
    </w:tbl>
    <w:p w14:paraId="4D1C6CE7" w14:textId="77777777" w:rsidR="00FF5197" w:rsidRPr="00BD6E18" w:rsidRDefault="00FF5197" w:rsidP="0088407F">
      <w:pPr>
        <w:pStyle w:val="Heading2"/>
      </w:pPr>
      <w:bookmarkStart w:id="19" w:name="_Toc326453665"/>
      <w:bookmarkStart w:id="20" w:name="_Toc63592212"/>
      <w:r w:rsidRPr="00BD6E18">
        <w:t>Assessment information</w:t>
      </w:r>
      <w:bookmarkEnd w:id="19"/>
      <w:bookmarkEnd w:id="20"/>
      <w:r w:rsidRPr="00BD6E18">
        <w:t xml:space="preserve"> </w:t>
      </w:r>
    </w:p>
    <w:p w14:paraId="568ABAE0" w14:textId="77777777" w:rsidR="00FF5197" w:rsidRPr="00BD6E18" w:rsidRDefault="00FF5197" w:rsidP="0088407F">
      <w:pPr>
        <w:pStyle w:val="Heading3"/>
      </w:pPr>
      <w:bookmarkStart w:id="21" w:name="_Toc326453666"/>
      <w:bookmarkStart w:id="22" w:name="_Toc63592213"/>
      <w:r w:rsidRPr="00BD6E18">
        <w:t>Members of the assessment team</w:t>
      </w:r>
      <w:bookmarkEnd w:id="21"/>
      <w:bookmarkEnd w:id="22"/>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D346EB" w:rsidRPr="00D346EB" w14:paraId="7D5BFD28" w14:textId="77777777" w:rsidTr="00E57D95">
        <w:tc>
          <w:tcPr>
            <w:tcW w:w="3652" w:type="dxa"/>
          </w:tcPr>
          <w:p w14:paraId="14D40A24" w14:textId="34F7E0AE" w:rsidR="00FF5197" w:rsidRPr="00D346EB" w:rsidRDefault="00621F8C" w:rsidP="00DA09F7">
            <w:pPr>
              <w:pStyle w:val="TABLE-cell"/>
              <w:rPr>
                <w:b/>
                <w:bCs w:val="0"/>
              </w:rPr>
            </w:pPr>
            <w:r w:rsidRPr="00D346EB">
              <w:rPr>
                <w:b/>
                <w:bCs w:val="0"/>
              </w:rPr>
              <w:t>Bernard PIQUETTE</w:t>
            </w:r>
          </w:p>
        </w:tc>
        <w:tc>
          <w:tcPr>
            <w:tcW w:w="4253" w:type="dxa"/>
          </w:tcPr>
          <w:p w14:paraId="2595C2B9" w14:textId="77777777" w:rsidR="00FF5197" w:rsidRPr="00D346EB" w:rsidRDefault="007A10E2" w:rsidP="00DA09F7">
            <w:pPr>
              <w:pStyle w:val="TABLE-cell"/>
            </w:pPr>
            <w:r w:rsidRPr="00D346EB">
              <w:t>IECEx Lead Assessor</w:t>
            </w:r>
          </w:p>
        </w:tc>
      </w:tr>
    </w:tbl>
    <w:p w14:paraId="64554581" w14:textId="18239E14" w:rsidR="00FF5197" w:rsidRPr="00BD6E18" w:rsidRDefault="00FF5197" w:rsidP="00CD16E8">
      <w:pPr>
        <w:pStyle w:val="Heading3"/>
      </w:pPr>
      <w:bookmarkStart w:id="23" w:name="_Toc326453667"/>
      <w:bookmarkStart w:id="24" w:name="_Toc63592214"/>
      <w:r w:rsidRPr="00BD6E18">
        <w:t>Place(s) of assessment</w:t>
      </w:r>
      <w:bookmarkEnd w:id="23"/>
      <w:bookmarkEnd w:id="24"/>
      <w:r w:rsidR="00CD16E8">
        <w:t>:</w:t>
      </w:r>
      <w:r w:rsidR="00CD16E8" w:rsidRPr="00CD16E8">
        <w:t xml:space="preserve"> Assessment was done remotely for the following location.</w:t>
      </w:r>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D346EB" w:rsidRPr="00D346EB" w14:paraId="54550D34" w14:textId="77777777" w:rsidTr="003728E6">
        <w:tc>
          <w:tcPr>
            <w:tcW w:w="3641" w:type="dxa"/>
          </w:tcPr>
          <w:p w14:paraId="365857A5" w14:textId="1534C7B1" w:rsidR="00FF5197" w:rsidRPr="00D346EB" w:rsidRDefault="00621F8C" w:rsidP="00DA09F7">
            <w:pPr>
              <w:pStyle w:val="TABLE-cell"/>
            </w:pPr>
            <w:r w:rsidRPr="00D346EB">
              <w:t>ExVeritas Limited</w:t>
            </w:r>
          </w:p>
        </w:tc>
        <w:tc>
          <w:tcPr>
            <w:tcW w:w="4252" w:type="dxa"/>
          </w:tcPr>
          <w:p w14:paraId="762714C7" w14:textId="2F7CAC90" w:rsidR="00FF5197" w:rsidRPr="00D346EB" w:rsidRDefault="00665A34" w:rsidP="00DA09F7">
            <w:pPr>
              <w:pStyle w:val="TABLE-cell"/>
            </w:pPr>
            <w:r w:rsidRPr="00D346EB">
              <w:t>Unit 16-18, Abenbury Way. Wrexham Industrial Estate, Wrexham, LL13 9UZ, UK</w:t>
            </w:r>
          </w:p>
        </w:tc>
      </w:tr>
    </w:tbl>
    <w:p w14:paraId="5DE867EB" w14:textId="77777777" w:rsidR="00FF5197" w:rsidRPr="00BD6E18" w:rsidRDefault="00FF5197" w:rsidP="0088407F">
      <w:pPr>
        <w:pStyle w:val="Heading3"/>
      </w:pPr>
      <w:bookmarkStart w:id="25" w:name="_Toc326453668"/>
      <w:bookmarkStart w:id="26" w:name="_Toc63592215"/>
      <w:r w:rsidRPr="00BD6E18">
        <w:lastRenderedPageBreak/>
        <w:t>Assessment date(s)</w:t>
      </w:r>
      <w:bookmarkEnd w:id="25"/>
      <w:bookmarkEnd w:id="26"/>
    </w:p>
    <w:p w14:paraId="08ADF3A5" w14:textId="77777777" w:rsidR="003F3672" w:rsidRPr="00D346EB" w:rsidRDefault="003F3672" w:rsidP="003F3672">
      <w:pPr>
        <w:pStyle w:val="PARAGRAPH"/>
      </w:pPr>
      <w:r w:rsidRPr="00D346EB">
        <w:t>In light of the travel restrictions associated with COVID-19, this assessment was conducted as a remote assessment under the provisions of new IECEx OD 060. The assessment plan was adjusted to facilitate a remote assessment with the following key points to be noted:</w:t>
      </w:r>
    </w:p>
    <w:p w14:paraId="1468C607" w14:textId="58EE54F9" w:rsidR="003F3672" w:rsidRPr="00D346EB" w:rsidRDefault="003F3672" w:rsidP="00914C35">
      <w:pPr>
        <w:pStyle w:val="PARAGRAPH"/>
        <w:numPr>
          <w:ilvl w:val="0"/>
          <w:numId w:val="29"/>
        </w:numPr>
      </w:pPr>
      <w:r w:rsidRPr="00D346EB">
        <w:t xml:space="preserve">Full access to </w:t>
      </w:r>
      <w:r w:rsidR="00BD00B2">
        <w:t>Ex</w:t>
      </w:r>
      <w:r w:rsidR="00F90F40">
        <w:t>Veritas</w:t>
      </w:r>
      <w:r w:rsidRPr="00D346EB">
        <w:t xml:space="preserve"> testing and certification procedures, along with details of test equipment and facilities sufficient to enable the completion of the TCD</w:t>
      </w:r>
    </w:p>
    <w:p w14:paraId="1281C028" w14:textId="285C1958" w:rsidR="003F3672" w:rsidRPr="00D346EB" w:rsidRDefault="003F3672" w:rsidP="00914C35">
      <w:pPr>
        <w:pStyle w:val="PARAGRAPH"/>
        <w:numPr>
          <w:ilvl w:val="0"/>
          <w:numId w:val="29"/>
        </w:numPr>
      </w:pPr>
      <w:r w:rsidRPr="00D346EB">
        <w:t xml:space="preserve">Interviews with testing staff were conducted </w:t>
      </w:r>
    </w:p>
    <w:p w14:paraId="0621ECFF" w14:textId="70450C26" w:rsidR="003F3672" w:rsidRPr="00D346EB" w:rsidRDefault="003F3672" w:rsidP="00914C35">
      <w:pPr>
        <w:pStyle w:val="PARAGRAPH"/>
        <w:numPr>
          <w:ilvl w:val="0"/>
          <w:numId w:val="29"/>
        </w:numPr>
      </w:pPr>
      <w:r w:rsidRPr="00D346EB">
        <w:t>Provisions were made for “live” video streaming to witness tests</w:t>
      </w:r>
    </w:p>
    <w:p w14:paraId="37E78F05" w14:textId="00CC15EC" w:rsidR="00FF5197" w:rsidRPr="00D346EB" w:rsidRDefault="00F00027" w:rsidP="00FF5197">
      <w:pPr>
        <w:pStyle w:val="PARAGRAPH"/>
      </w:pPr>
      <w:r w:rsidRPr="00F00027">
        <w:t xml:space="preserve">The assessment was conducted </w:t>
      </w:r>
      <w:r w:rsidR="0017639D">
        <w:t xml:space="preserve">over the period </w:t>
      </w:r>
      <w:r w:rsidR="00621F8C" w:rsidRPr="00D346EB">
        <w:t>24</w:t>
      </w:r>
      <w:r w:rsidR="00621F8C" w:rsidRPr="00D346EB">
        <w:rPr>
          <w:vertAlign w:val="superscript"/>
        </w:rPr>
        <w:t>th</w:t>
      </w:r>
      <w:r w:rsidR="00621F8C" w:rsidRPr="00D346EB">
        <w:t xml:space="preserve"> – 27</w:t>
      </w:r>
      <w:r w:rsidR="00621F8C" w:rsidRPr="00D346EB">
        <w:rPr>
          <w:vertAlign w:val="superscript"/>
        </w:rPr>
        <w:t>th</w:t>
      </w:r>
      <w:r w:rsidR="00621F8C" w:rsidRPr="00D346EB">
        <w:t xml:space="preserve"> November 2020 (4 days)</w:t>
      </w:r>
    </w:p>
    <w:p w14:paraId="496674D4" w14:textId="77777777" w:rsidR="0016051E" w:rsidRPr="00BD6E18" w:rsidRDefault="00963E94" w:rsidP="0088407F">
      <w:pPr>
        <w:pStyle w:val="Heading2"/>
      </w:pPr>
      <w:bookmarkStart w:id="27" w:name="_Toc63592216"/>
      <w:r w:rsidRPr="00BD6E18">
        <w:t>Application information</w:t>
      </w:r>
      <w:r w:rsidR="00E14A93" w:rsidRPr="00BD6E18">
        <w:t xml:space="preserve"> and background information on the assessment</w:t>
      </w:r>
      <w:bookmarkEnd w:id="27"/>
    </w:p>
    <w:p w14:paraId="2277983E" w14:textId="51827663" w:rsidR="00F61E90" w:rsidRPr="0017639D" w:rsidRDefault="00F61E90" w:rsidP="00963E94">
      <w:pPr>
        <w:pStyle w:val="PARAGRAPH"/>
      </w:pPr>
      <w:r w:rsidRPr="0017639D">
        <w:t>Remote assessment conduct</w:t>
      </w:r>
      <w:r w:rsidR="00BA1E73">
        <w:t>ed under the provisions of IECEx</w:t>
      </w:r>
      <w:r w:rsidRPr="0017639D">
        <w:t xml:space="preserve"> OD 060, as agreed with the Secretariat</w:t>
      </w:r>
    </w:p>
    <w:p w14:paraId="3CDC1476" w14:textId="77777777" w:rsidR="006277CD" w:rsidRPr="00BD6E18" w:rsidRDefault="006277CD" w:rsidP="0088407F">
      <w:pPr>
        <w:pStyle w:val="Heading2"/>
      </w:pPr>
      <w:bookmarkStart w:id="28" w:name="_Toc40097464"/>
      <w:bookmarkStart w:id="29" w:name="_Toc40099032"/>
      <w:bookmarkStart w:id="30" w:name="_Toc40099408"/>
      <w:bookmarkStart w:id="31" w:name="_Toc40100046"/>
      <w:bookmarkStart w:id="32" w:name="_Toc49152730"/>
      <w:bookmarkEnd w:id="28"/>
      <w:bookmarkEnd w:id="29"/>
      <w:bookmarkEnd w:id="30"/>
      <w:bookmarkEnd w:id="31"/>
      <w:bookmarkEnd w:id="32"/>
      <w:r w:rsidRPr="00BD6E18">
        <w:t xml:space="preserve"> </w:t>
      </w:r>
      <w:bookmarkStart w:id="33" w:name="_Toc63592217"/>
      <w:r w:rsidRPr="00BD6E18">
        <w:t>Scopes</w:t>
      </w:r>
      <w:bookmarkEnd w:id="33"/>
    </w:p>
    <w:p w14:paraId="6209BA0C" w14:textId="77777777" w:rsidR="006277CD" w:rsidRPr="00BD6E18" w:rsidRDefault="006277CD" w:rsidP="0088407F">
      <w:pPr>
        <w:pStyle w:val="Heading3"/>
      </w:pPr>
      <w:bookmarkStart w:id="34" w:name="_Toc63592218"/>
      <w:r w:rsidRPr="00BD6E18">
        <w:t xml:space="preserve">ExCB scope for </w:t>
      </w:r>
      <w:r w:rsidR="00D171F9" w:rsidRPr="00BD6E18">
        <w:t>equipment certification scheme</w:t>
      </w:r>
      <w:bookmarkEnd w:id="34"/>
    </w:p>
    <w:p w14:paraId="443A11B0" w14:textId="274C81D6" w:rsidR="00991B8E" w:rsidRDefault="00946DDD" w:rsidP="006277CD">
      <w:pPr>
        <w:pStyle w:val="PARAGRAPH"/>
      </w:pPr>
      <w:r w:rsidRPr="00BD6E18">
        <w:t xml:space="preserve">The scope for the ExCB is shown in </w:t>
      </w:r>
      <w:r w:rsidR="00C205FC" w:rsidRPr="003360C1">
        <w:fldChar w:fldCharType="begin"/>
      </w:r>
      <w:r w:rsidR="00C205FC" w:rsidRPr="00BD6E18">
        <w:instrText xml:space="preserve"> REF _Ref40095823 \r \h </w:instrText>
      </w:r>
      <w:r w:rsidR="00C205FC" w:rsidRPr="003360C1">
        <w:fldChar w:fldCharType="separate"/>
      </w:r>
      <w:r w:rsidR="009C4C04">
        <w:t>Annex A</w:t>
      </w:r>
      <w:r w:rsidR="00C205FC" w:rsidRPr="003360C1">
        <w:fldChar w:fldCharType="end"/>
      </w:r>
      <w:r w:rsidRPr="00BD6E18">
        <w:t>.</w:t>
      </w:r>
      <w:r w:rsidR="00C205FC" w:rsidRPr="00BD6E18">
        <w:t xml:space="preserve"> </w:t>
      </w:r>
      <w:r w:rsidR="00991B8E">
        <w:t xml:space="preserve"> The scope extension include </w:t>
      </w:r>
      <w:r w:rsidR="00646BE9">
        <w:t>:</w:t>
      </w:r>
    </w:p>
    <w:p w14:paraId="6894C284" w14:textId="3D1DC489" w:rsidR="00991B8E" w:rsidRPr="00646BE9" w:rsidRDefault="00991B8E" w:rsidP="00991B8E">
      <w:pPr>
        <w:pStyle w:val="PARAGRAPH"/>
      </w:pPr>
      <w:r w:rsidRPr="00646BE9">
        <w:t>IEC 60079-33 Edition 1.0</w:t>
      </w:r>
      <w:r w:rsidRPr="00646BE9">
        <w:tab/>
        <w:t>Explosive atmospheres – Part 33: Equipment protection by special protection “s”</w:t>
      </w:r>
      <w:r w:rsidR="00FF0E20" w:rsidRPr="00646BE9">
        <w:t xml:space="preserve"> </w:t>
      </w:r>
    </w:p>
    <w:p w14:paraId="3048410B" w14:textId="77777777" w:rsidR="006277CD" w:rsidRPr="00BD6E18" w:rsidRDefault="006277CD" w:rsidP="0088407F">
      <w:pPr>
        <w:pStyle w:val="Heading3"/>
      </w:pPr>
      <w:bookmarkStart w:id="35" w:name="_Toc40097467"/>
      <w:bookmarkStart w:id="36" w:name="_Toc40099035"/>
      <w:bookmarkStart w:id="37" w:name="_Toc40099411"/>
      <w:bookmarkStart w:id="38" w:name="_Toc40100049"/>
      <w:bookmarkStart w:id="39" w:name="_Toc49152733"/>
      <w:bookmarkStart w:id="40" w:name="_Toc40097662"/>
      <w:bookmarkStart w:id="41" w:name="_Toc40099230"/>
      <w:bookmarkStart w:id="42" w:name="_Toc40099606"/>
      <w:bookmarkStart w:id="43" w:name="_Toc40100244"/>
      <w:bookmarkStart w:id="44" w:name="_Toc49152928"/>
      <w:bookmarkStart w:id="45" w:name="_Toc40097663"/>
      <w:bookmarkStart w:id="46" w:name="_Toc40099231"/>
      <w:bookmarkStart w:id="47" w:name="_Toc40099607"/>
      <w:bookmarkStart w:id="48" w:name="_Toc40100245"/>
      <w:bookmarkStart w:id="49" w:name="_Toc49152929"/>
      <w:bookmarkStart w:id="50" w:name="_Toc40097664"/>
      <w:bookmarkStart w:id="51" w:name="_Toc40099232"/>
      <w:bookmarkStart w:id="52" w:name="_Toc40099608"/>
      <w:bookmarkStart w:id="53" w:name="_Toc40100246"/>
      <w:bookmarkStart w:id="54" w:name="_Toc49152930"/>
      <w:bookmarkStart w:id="55" w:name="_Toc6359221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BD6E18">
        <w:t>ExTL scope</w:t>
      </w:r>
      <w:bookmarkEnd w:id="55"/>
    </w:p>
    <w:p w14:paraId="1ADE6CB2" w14:textId="5EB6EC26" w:rsidR="00946DDD" w:rsidRPr="00BD6E18" w:rsidRDefault="00B334B2" w:rsidP="009316D9">
      <w:pPr>
        <w:pStyle w:val="PARAGRAPH"/>
      </w:pPr>
      <w:r w:rsidRPr="00BD6E18">
        <w:t xml:space="preserve">The ExTL scope is the same as for the ExCB.  </w:t>
      </w:r>
    </w:p>
    <w:p w14:paraId="517403EB" w14:textId="0BD558E8" w:rsidR="006277CD" w:rsidRPr="00BD6E18" w:rsidRDefault="006277CD" w:rsidP="0088407F">
      <w:pPr>
        <w:pStyle w:val="Heading3"/>
      </w:pPr>
      <w:bookmarkStart w:id="56" w:name="_Toc63592220"/>
      <w:r w:rsidRPr="00BD6E18">
        <w:t>ExCB scope for Service Facilities Scheme</w:t>
      </w:r>
      <w:bookmarkEnd w:id="56"/>
    </w:p>
    <w:p w14:paraId="12C06C9D" w14:textId="306F09F5" w:rsidR="008E6DA5" w:rsidRPr="00BD6E18" w:rsidRDefault="008E6DA5" w:rsidP="008E6DA5">
      <w:pPr>
        <w:pStyle w:val="PARAGRAPH"/>
      </w:pPr>
      <w:r w:rsidRPr="00BD6E18">
        <w:t>Equipment repair, including equipment repair standard and associated protection techniques.</w:t>
      </w:r>
    </w:p>
    <w:tbl>
      <w:tblPr>
        <w:tblW w:w="0" w:type="auto"/>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3067"/>
        <w:gridCol w:w="4165"/>
        <w:gridCol w:w="1828"/>
      </w:tblGrid>
      <w:tr w:rsidR="008E6DA5" w:rsidRPr="00BD6E18" w14:paraId="27D372ED" w14:textId="46C644EE" w:rsidTr="0080790C">
        <w:trPr>
          <w:tblHeader/>
        </w:trPr>
        <w:tc>
          <w:tcPr>
            <w:tcW w:w="3067" w:type="dxa"/>
            <w:shd w:val="clear" w:color="auto" w:fill="auto"/>
            <w:noWrap/>
            <w:tcMar>
              <w:top w:w="45" w:type="dxa"/>
              <w:left w:w="90" w:type="dxa"/>
              <w:bottom w:w="45" w:type="dxa"/>
              <w:right w:w="45" w:type="dxa"/>
            </w:tcMar>
          </w:tcPr>
          <w:p w14:paraId="6AC73F49" w14:textId="6ED99BD4" w:rsidR="008E6DA5" w:rsidRPr="00BD6E18" w:rsidRDefault="008E6DA5" w:rsidP="00822EE0">
            <w:pPr>
              <w:pStyle w:val="TABLE-col-heading"/>
            </w:pPr>
            <w:bookmarkStart w:id="57" w:name="_Hlk50128524"/>
            <w:r w:rsidRPr="00BD6E18">
              <w:t>IEC 60079-19</w:t>
            </w:r>
          </w:p>
          <w:p w14:paraId="78D3C974" w14:textId="74E639D4" w:rsidR="008E6DA5" w:rsidRPr="00BD6E18" w:rsidRDefault="008E6DA5" w:rsidP="00822EE0">
            <w:pPr>
              <w:pStyle w:val="TABLE-col-heading"/>
            </w:pPr>
            <w:r w:rsidRPr="00BD6E18">
              <w:t>Edition 4.0</w:t>
            </w:r>
          </w:p>
        </w:tc>
        <w:tc>
          <w:tcPr>
            <w:tcW w:w="4253" w:type="dxa"/>
            <w:shd w:val="clear" w:color="auto" w:fill="auto"/>
            <w:tcMar>
              <w:top w:w="45" w:type="dxa"/>
              <w:left w:w="90" w:type="dxa"/>
              <w:bottom w:w="45" w:type="dxa"/>
              <w:right w:w="45" w:type="dxa"/>
            </w:tcMar>
          </w:tcPr>
          <w:p w14:paraId="6FE463BE" w14:textId="77777777" w:rsidR="008E6DA5" w:rsidRPr="00BD6E18" w:rsidRDefault="008E6DA5" w:rsidP="00822EE0">
            <w:pPr>
              <w:pStyle w:val="TABLE-col-heading"/>
            </w:pPr>
            <w:r w:rsidRPr="00BD6E18">
              <w:t>Explosive atmospheres – Part 19: Equipment repair, overhaul and reclamation</w:t>
            </w:r>
          </w:p>
        </w:tc>
        <w:tc>
          <w:tcPr>
            <w:tcW w:w="1855" w:type="dxa"/>
          </w:tcPr>
          <w:p w14:paraId="3F4F3800" w14:textId="3A6D0987" w:rsidR="008E6DA5" w:rsidRPr="00BD6E18" w:rsidRDefault="008E6DA5" w:rsidP="00822EE0">
            <w:pPr>
              <w:pStyle w:val="TABLE-col-heading"/>
            </w:pPr>
            <w:r w:rsidRPr="00BD6E18">
              <w:t>Comments</w:t>
            </w:r>
          </w:p>
        </w:tc>
      </w:tr>
      <w:tr w:rsidR="008E6DA5" w:rsidRPr="00BD6E18" w14:paraId="69CB6E12" w14:textId="5D243429" w:rsidTr="0080790C">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75ECAE29" w14:textId="5EF7B13C" w:rsidR="008E6DA5" w:rsidRPr="00BD6E18" w:rsidRDefault="008E6DA5" w:rsidP="008E6DA5">
            <w:pPr>
              <w:pStyle w:val="TABLE-cell"/>
              <w:rPr>
                <w:b/>
              </w:rPr>
            </w:pPr>
            <w:r w:rsidRPr="00BD6E18">
              <w:rPr>
                <w:b/>
              </w:rPr>
              <w:t>With the following types of protection</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13E2405A" w14:textId="77777777" w:rsidR="008E6DA5" w:rsidRPr="00BD6E18" w:rsidRDefault="008E6DA5" w:rsidP="008E6DA5">
            <w:pPr>
              <w:pStyle w:val="TABLE-cell"/>
              <w:rPr>
                <w:b/>
              </w:rPr>
            </w:pPr>
            <w:r w:rsidRPr="00BD6E18">
              <w:rPr>
                <w:b/>
              </w:rPr>
              <w:t>ID</w:t>
            </w:r>
          </w:p>
        </w:tc>
        <w:tc>
          <w:tcPr>
            <w:tcW w:w="1855" w:type="dxa"/>
            <w:tcBorders>
              <w:top w:val="single" w:sz="6" w:space="0" w:color="003399"/>
              <w:left w:val="single" w:sz="6" w:space="0" w:color="003399"/>
              <w:bottom w:val="single" w:sz="6" w:space="0" w:color="003399"/>
              <w:right w:val="single" w:sz="4" w:space="0" w:color="auto"/>
            </w:tcBorders>
          </w:tcPr>
          <w:p w14:paraId="50F1F2C4" w14:textId="77777777" w:rsidR="008E6DA5" w:rsidRPr="00BD6E18" w:rsidRDefault="008E6DA5" w:rsidP="008E6DA5">
            <w:pPr>
              <w:pStyle w:val="TABLE-cell"/>
              <w:rPr>
                <w:b/>
              </w:rPr>
            </w:pPr>
          </w:p>
        </w:tc>
      </w:tr>
      <w:tr w:rsidR="008E6DA5" w:rsidRPr="00BD6E18" w14:paraId="7EB406C7" w14:textId="6CFB3C4A" w:rsidTr="0080790C">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3C4A9D47" w14:textId="02152110" w:rsidR="008E6DA5" w:rsidRPr="00BD6E18" w:rsidRDefault="00B0066A" w:rsidP="008E6DA5">
            <w:pPr>
              <w:pStyle w:val="TABLE-cell"/>
            </w:pPr>
            <w:r>
              <w:rPr>
                <w:noProof/>
                <w:lang w:val="en-AU" w:eastAsia="en-AU"/>
              </w:rPr>
              <w:drawing>
                <wp:inline distT="0" distB="0" distL="0" distR="0" wp14:anchorId="139E4F88" wp14:editId="459862DA">
                  <wp:extent cx="152400"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Flameproof Enclosure "d"</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1580867C" w14:textId="77777777" w:rsidR="008E6DA5" w:rsidRPr="00BD6E18" w:rsidRDefault="008E6DA5" w:rsidP="008E6DA5">
            <w:pPr>
              <w:pStyle w:val="TABLE-cell"/>
            </w:pPr>
            <w:r w:rsidRPr="00BD6E18">
              <w:t>d</w:t>
            </w:r>
          </w:p>
        </w:tc>
        <w:tc>
          <w:tcPr>
            <w:tcW w:w="1855" w:type="dxa"/>
            <w:tcBorders>
              <w:top w:val="single" w:sz="6" w:space="0" w:color="003399"/>
              <w:left w:val="single" w:sz="6" w:space="0" w:color="003399"/>
              <w:bottom w:val="single" w:sz="6" w:space="0" w:color="003399"/>
              <w:right w:val="single" w:sz="4" w:space="0" w:color="auto"/>
            </w:tcBorders>
          </w:tcPr>
          <w:p w14:paraId="7D44E315" w14:textId="77777777" w:rsidR="008E6DA5" w:rsidRPr="00BD6E18" w:rsidRDefault="008E6DA5" w:rsidP="008E6DA5">
            <w:pPr>
              <w:pStyle w:val="TABLE-cell"/>
            </w:pPr>
          </w:p>
        </w:tc>
      </w:tr>
      <w:tr w:rsidR="008E6DA5" w:rsidRPr="00BD6E18" w14:paraId="2C6E9817" w14:textId="56C894BD" w:rsidTr="0080790C">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5B750849" w14:textId="6E6C5050" w:rsidR="008E6DA5" w:rsidRPr="00BD6E18" w:rsidRDefault="00B0066A" w:rsidP="008E6DA5">
            <w:pPr>
              <w:pStyle w:val="TABLE-cell"/>
            </w:pPr>
            <w:r>
              <w:rPr>
                <w:noProof/>
                <w:lang w:val="en-AU" w:eastAsia="en-AU"/>
              </w:rPr>
              <w:drawing>
                <wp:inline distT="0" distB="0" distL="0" distR="0" wp14:anchorId="3B5DD226" wp14:editId="65F1202D">
                  <wp:extent cx="15240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Increased Safety "e"</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33CBCC6F" w14:textId="77777777" w:rsidR="008E6DA5" w:rsidRPr="00BD6E18" w:rsidRDefault="008E6DA5" w:rsidP="008E6DA5">
            <w:pPr>
              <w:pStyle w:val="TABLE-cell"/>
            </w:pPr>
            <w:r w:rsidRPr="00BD6E18">
              <w:t>e</w:t>
            </w:r>
          </w:p>
        </w:tc>
        <w:tc>
          <w:tcPr>
            <w:tcW w:w="1855" w:type="dxa"/>
            <w:tcBorders>
              <w:top w:val="single" w:sz="6" w:space="0" w:color="003399"/>
              <w:left w:val="single" w:sz="6" w:space="0" w:color="003399"/>
              <w:bottom w:val="single" w:sz="6" w:space="0" w:color="003399"/>
              <w:right w:val="single" w:sz="4" w:space="0" w:color="auto"/>
            </w:tcBorders>
          </w:tcPr>
          <w:p w14:paraId="67FEF717" w14:textId="77777777" w:rsidR="008E6DA5" w:rsidRPr="00BD6E18" w:rsidRDefault="008E6DA5" w:rsidP="008E6DA5">
            <w:pPr>
              <w:pStyle w:val="TABLE-cell"/>
            </w:pPr>
          </w:p>
        </w:tc>
      </w:tr>
      <w:tr w:rsidR="008E6DA5" w:rsidRPr="00BD6E18" w14:paraId="7A88B437" w14:textId="3B5A24CB" w:rsidTr="0080790C">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29CD7510" w14:textId="423A7B40" w:rsidR="008E6DA5" w:rsidRPr="00BD6E18" w:rsidRDefault="00B0066A" w:rsidP="008E6DA5">
            <w:pPr>
              <w:pStyle w:val="TABLE-cell"/>
            </w:pPr>
            <w:r>
              <w:rPr>
                <w:noProof/>
                <w:lang w:val="en-AU" w:eastAsia="en-AU"/>
              </w:rPr>
              <w:drawing>
                <wp:inline distT="0" distB="0" distL="0" distR="0" wp14:anchorId="1953C90F" wp14:editId="4E1978C2">
                  <wp:extent cx="152400"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Type of Protection "n"</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4A109DF6" w14:textId="77777777" w:rsidR="008E6DA5" w:rsidRPr="00BD6E18" w:rsidRDefault="008E6DA5" w:rsidP="008E6DA5">
            <w:pPr>
              <w:pStyle w:val="TABLE-cell"/>
            </w:pPr>
            <w:r w:rsidRPr="00BD6E18">
              <w:t>n</w:t>
            </w:r>
          </w:p>
        </w:tc>
        <w:tc>
          <w:tcPr>
            <w:tcW w:w="1855" w:type="dxa"/>
            <w:tcBorders>
              <w:top w:val="single" w:sz="6" w:space="0" w:color="003399"/>
              <w:left w:val="single" w:sz="6" w:space="0" w:color="003399"/>
              <w:bottom w:val="single" w:sz="6" w:space="0" w:color="003399"/>
              <w:right w:val="single" w:sz="4" w:space="0" w:color="auto"/>
            </w:tcBorders>
          </w:tcPr>
          <w:p w14:paraId="0C4247C1" w14:textId="77777777" w:rsidR="008E6DA5" w:rsidRPr="00BD6E18" w:rsidRDefault="008E6DA5" w:rsidP="008E6DA5">
            <w:pPr>
              <w:pStyle w:val="TABLE-cell"/>
            </w:pPr>
          </w:p>
        </w:tc>
      </w:tr>
      <w:tr w:rsidR="008E6DA5" w:rsidRPr="00BD6E18" w14:paraId="690503EF" w14:textId="65C77FF1" w:rsidTr="0080790C">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6976979E" w14:textId="343DB8D6" w:rsidR="008E6DA5" w:rsidRPr="00BD6E18" w:rsidRDefault="00B0066A" w:rsidP="008E6DA5">
            <w:pPr>
              <w:pStyle w:val="TABLE-cell"/>
            </w:pPr>
            <w:r>
              <w:rPr>
                <w:noProof/>
                <w:lang w:val="en-AU" w:eastAsia="en-AU"/>
              </w:rPr>
              <w:drawing>
                <wp:inline distT="0" distB="0" distL="0" distR="0" wp14:anchorId="3E550257" wp14:editId="22E131BC">
                  <wp:extent cx="152400"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Intrinsic Safety "i"</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05A36922" w14:textId="77777777" w:rsidR="008E6DA5" w:rsidRPr="00BD6E18" w:rsidRDefault="008E6DA5" w:rsidP="008E6DA5">
            <w:pPr>
              <w:pStyle w:val="TABLE-cell"/>
            </w:pPr>
            <w:r w:rsidRPr="00BD6E18">
              <w:t>i</w:t>
            </w:r>
          </w:p>
        </w:tc>
        <w:tc>
          <w:tcPr>
            <w:tcW w:w="1855" w:type="dxa"/>
            <w:tcBorders>
              <w:top w:val="single" w:sz="6" w:space="0" w:color="003399"/>
              <w:left w:val="single" w:sz="6" w:space="0" w:color="003399"/>
              <w:bottom w:val="single" w:sz="6" w:space="0" w:color="003399"/>
              <w:right w:val="single" w:sz="4" w:space="0" w:color="auto"/>
            </w:tcBorders>
          </w:tcPr>
          <w:p w14:paraId="31842FAC" w14:textId="77777777" w:rsidR="008E6DA5" w:rsidRPr="00BD6E18" w:rsidRDefault="008E6DA5" w:rsidP="008E6DA5">
            <w:pPr>
              <w:pStyle w:val="TABLE-cell"/>
            </w:pPr>
          </w:p>
        </w:tc>
      </w:tr>
      <w:tr w:rsidR="008E6DA5" w:rsidRPr="00BD6E18" w14:paraId="772B7372" w14:textId="37259B46" w:rsidTr="0080790C">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0074C5B7" w14:textId="67943A65" w:rsidR="008E6DA5" w:rsidRPr="00BD6E18" w:rsidRDefault="00B0066A" w:rsidP="008E6DA5">
            <w:pPr>
              <w:pStyle w:val="TABLE-cell"/>
            </w:pPr>
            <w:r>
              <w:rPr>
                <w:noProof/>
                <w:lang w:val="en-AU" w:eastAsia="en-AU"/>
              </w:rPr>
              <w:drawing>
                <wp:inline distT="0" distB="0" distL="0" distR="0" wp14:anchorId="5E479ECB" wp14:editId="4E1A7200">
                  <wp:extent cx="152400"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Oil Filled "o"</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1AD1A173" w14:textId="77777777" w:rsidR="008E6DA5" w:rsidRPr="00BD6E18" w:rsidRDefault="008E6DA5" w:rsidP="008E6DA5">
            <w:pPr>
              <w:pStyle w:val="TABLE-cell"/>
            </w:pPr>
            <w:r w:rsidRPr="00BD6E18">
              <w:t>o</w:t>
            </w:r>
          </w:p>
        </w:tc>
        <w:tc>
          <w:tcPr>
            <w:tcW w:w="1855" w:type="dxa"/>
            <w:tcBorders>
              <w:top w:val="single" w:sz="6" w:space="0" w:color="003399"/>
              <w:left w:val="single" w:sz="6" w:space="0" w:color="003399"/>
              <w:bottom w:val="single" w:sz="6" w:space="0" w:color="003399"/>
              <w:right w:val="single" w:sz="4" w:space="0" w:color="auto"/>
            </w:tcBorders>
          </w:tcPr>
          <w:p w14:paraId="38C29257" w14:textId="77777777" w:rsidR="008E6DA5" w:rsidRPr="00BD6E18" w:rsidRDefault="008E6DA5" w:rsidP="008E6DA5">
            <w:pPr>
              <w:pStyle w:val="TABLE-cell"/>
            </w:pPr>
          </w:p>
        </w:tc>
      </w:tr>
      <w:tr w:rsidR="008E6DA5" w:rsidRPr="00BD6E18" w14:paraId="3804227D" w14:textId="1B74D924" w:rsidTr="0080790C">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58F8CA5F" w14:textId="710F8232" w:rsidR="008E6DA5" w:rsidRPr="00BD6E18" w:rsidRDefault="00B0066A" w:rsidP="008E6DA5">
            <w:pPr>
              <w:pStyle w:val="TABLE-cell"/>
            </w:pPr>
            <w:r>
              <w:rPr>
                <w:noProof/>
                <w:lang w:val="en-AU" w:eastAsia="en-AU"/>
              </w:rPr>
              <w:drawing>
                <wp:inline distT="0" distB="0" distL="0" distR="0" wp14:anchorId="7CA3ADC1" wp14:editId="1A029B60">
                  <wp:extent cx="152400"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Pressurisation "p"</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5B787A99" w14:textId="77777777" w:rsidR="008E6DA5" w:rsidRPr="00BD6E18" w:rsidRDefault="008E6DA5" w:rsidP="008E6DA5">
            <w:pPr>
              <w:pStyle w:val="TABLE-cell"/>
            </w:pPr>
            <w:r w:rsidRPr="00BD6E18">
              <w:t>p</w:t>
            </w:r>
          </w:p>
        </w:tc>
        <w:tc>
          <w:tcPr>
            <w:tcW w:w="1855" w:type="dxa"/>
            <w:tcBorders>
              <w:top w:val="single" w:sz="6" w:space="0" w:color="003399"/>
              <w:left w:val="single" w:sz="6" w:space="0" w:color="003399"/>
              <w:bottom w:val="single" w:sz="6" w:space="0" w:color="003399"/>
              <w:right w:val="single" w:sz="4" w:space="0" w:color="auto"/>
            </w:tcBorders>
          </w:tcPr>
          <w:p w14:paraId="6CBB0321" w14:textId="77777777" w:rsidR="008E6DA5" w:rsidRPr="00BD6E18" w:rsidRDefault="008E6DA5" w:rsidP="008E6DA5">
            <w:pPr>
              <w:pStyle w:val="TABLE-cell"/>
            </w:pPr>
          </w:p>
        </w:tc>
      </w:tr>
      <w:tr w:rsidR="008E6DA5" w:rsidRPr="00BD6E18" w14:paraId="3534033F" w14:textId="5D740D03" w:rsidTr="0080790C">
        <w:tc>
          <w:tcPr>
            <w:tcW w:w="3067" w:type="dxa"/>
            <w:tcBorders>
              <w:top w:val="single" w:sz="6" w:space="0" w:color="003399"/>
              <w:left w:val="single" w:sz="4" w:space="0" w:color="auto"/>
              <w:bottom w:val="single" w:sz="4" w:space="0" w:color="auto"/>
              <w:right w:val="single" w:sz="6" w:space="0" w:color="003399"/>
            </w:tcBorders>
            <w:shd w:val="clear" w:color="auto" w:fill="auto"/>
            <w:noWrap/>
            <w:tcMar>
              <w:top w:w="45" w:type="dxa"/>
              <w:left w:w="90" w:type="dxa"/>
              <w:bottom w:w="45" w:type="dxa"/>
              <w:right w:w="45" w:type="dxa"/>
            </w:tcMar>
          </w:tcPr>
          <w:p w14:paraId="11ABE643" w14:textId="7599D960" w:rsidR="008E6DA5" w:rsidRPr="00BD6E18" w:rsidRDefault="00B0066A" w:rsidP="008E6DA5">
            <w:pPr>
              <w:pStyle w:val="TABLE-cell"/>
            </w:pPr>
            <w:r>
              <w:rPr>
                <w:noProof/>
                <w:lang w:val="en-AU" w:eastAsia="en-AU"/>
              </w:rPr>
              <w:drawing>
                <wp:inline distT="0" distB="0" distL="0" distR="0" wp14:anchorId="2E4DC76A" wp14:editId="7FC9A3B2">
                  <wp:extent cx="152400"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Dusts to IEC 60079-31 "t"</w:t>
            </w:r>
          </w:p>
        </w:tc>
        <w:tc>
          <w:tcPr>
            <w:tcW w:w="4253" w:type="dxa"/>
            <w:tcBorders>
              <w:top w:val="single" w:sz="6" w:space="0" w:color="003399"/>
              <w:left w:val="single" w:sz="6" w:space="0" w:color="003399"/>
              <w:bottom w:val="single" w:sz="4" w:space="0" w:color="auto"/>
              <w:right w:val="single" w:sz="4" w:space="0" w:color="auto"/>
            </w:tcBorders>
            <w:shd w:val="clear" w:color="auto" w:fill="auto"/>
            <w:tcMar>
              <w:top w:w="45" w:type="dxa"/>
              <w:left w:w="90" w:type="dxa"/>
              <w:bottom w:w="45" w:type="dxa"/>
              <w:right w:w="45" w:type="dxa"/>
            </w:tcMar>
          </w:tcPr>
          <w:p w14:paraId="0AAD4B72" w14:textId="77777777" w:rsidR="008E6DA5" w:rsidRPr="00BD6E18" w:rsidRDefault="008E6DA5" w:rsidP="008E6DA5">
            <w:pPr>
              <w:pStyle w:val="TABLE-cell"/>
            </w:pPr>
            <w:r w:rsidRPr="00BD6E18">
              <w:t>t</w:t>
            </w:r>
          </w:p>
        </w:tc>
        <w:tc>
          <w:tcPr>
            <w:tcW w:w="1855" w:type="dxa"/>
            <w:tcBorders>
              <w:top w:val="single" w:sz="6" w:space="0" w:color="003399"/>
              <w:left w:val="single" w:sz="6" w:space="0" w:color="003399"/>
              <w:bottom w:val="single" w:sz="4" w:space="0" w:color="auto"/>
              <w:right w:val="single" w:sz="4" w:space="0" w:color="auto"/>
            </w:tcBorders>
          </w:tcPr>
          <w:p w14:paraId="48240807" w14:textId="77777777" w:rsidR="008E6DA5" w:rsidRPr="00BD6E18" w:rsidRDefault="008E6DA5" w:rsidP="008E6DA5">
            <w:pPr>
              <w:pStyle w:val="TABLE-cell"/>
            </w:pPr>
          </w:p>
        </w:tc>
      </w:tr>
      <w:tr w:rsidR="008E6DA5" w:rsidRPr="00BD6E18" w14:paraId="6ACC167B" w14:textId="2954C983" w:rsidTr="0080790C">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276D4F85" w14:textId="5E8D822C" w:rsidR="008E6DA5" w:rsidRPr="00BD6E18" w:rsidRDefault="00B0066A" w:rsidP="008E6DA5">
            <w:pPr>
              <w:pStyle w:val="TABLE-cell"/>
            </w:pPr>
            <w:r>
              <w:rPr>
                <w:noProof/>
                <w:lang w:val="en-AU" w:eastAsia="en-AU"/>
              </w:rPr>
              <w:drawing>
                <wp:inline distT="0" distB="0" distL="0" distR="0" wp14:anchorId="78E8028C" wp14:editId="48FE4AEF">
                  <wp:extent cx="152400"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Dusts to IEC 61241-1 "tD"</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27906DAC" w14:textId="77777777" w:rsidR="008E6DA5" w:rsidRPr="00BD6E18" w:rsidRDefault="008E6DA5" w:rsidP="008E6DA5">
            <w:pPr>
              <w:pStyle w:val="TABLE-cell"/>
            </w:pPr>
            <w:r w:rsidRPr="00BD6E18">
              <w:t>tD</w:t>
            </w:r>
          </w:p>
        </w:tc>
        <w:tc>
          <w:tcPr>
            <w:tcW w:w="1855" w:type="dxa"/>
            <w:tcBorders>
              <w:top w:val="single" w:sz="6" w:space="0" w:color="003399"/>
              <w:left w:val="single" w:sz="6" w:space="0" w:color="003399"/>
              <w:bottom w:val="single" w:sz="6" w:space="0" w:color="003399"/>
              <w:right w:val="single" w:sz="4" w:space="0" w:color="auto"/>
            </w:tcBorders>
          </w:tcPr>
          <w:p w14:paraId="34C37FAE" w14:textId="77777777" w:rsidR="008E6DA5" w:rsidRPr="00BD6E18" w:rsidRDefault="008E6DA5" w:rsidP="008E6DA5">
            <w:pPr>
              <w:pStyle w:val="TABLE-cell"/>
            </w:pPr>
          </w:p>
        </w:tc>
      </w:tr>
      <w:tr w:rsidR="008E6DA5" w:rsidRPr="00BD6E18" w14:paraId="1EC163CF" w14:textId="4B060EED" w:rsidTr="0080790C">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328752F6" w14:textId="54A30E1E" w:rsidR="008E6DA5" w:rsidRPr="00BD6E18" w:rsidRDefault="00B0066A" w:rsidP="008E6DA5">
            <w:pPr>
              <w:pStyle w:val="TABLE-cell"/>
            </w:pPr>
            <w:r>
              <w:rPr>
                <w:noProof/>
                <w:lang w:val="en-AU" w:eastAsia="en-AU"/>
              </w:rPr>
              <w:drawing>
                <wp:inline distT="0" distB="0" distL="0" distR="0" wp14:anchorId="77B6BB47" wp14:editId="79F2047C">
                  <wp:extent cx="152400"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Dusts to IEC 61241-1-1 "DIP"</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0C867EF6" w14:textId="77777777" w:rsidR="008E6DA5" w:rsidRPr="00BD6E18" w:rsidRDefault="008E6DA5" w:rsidP="008E6DA5">
            <w:pPr>
              <w:pStyle w:val="TABLE-cell"/>
            </w:pPr>
            <w:r w:rsidRPr="00BD6E18">
              <w:t>DIP</w:t>
            </w:r>
          </w:p>
        </w:tc>
        <w:tc>
          <w:tcPr>
            <w:tcW w:w="1855" w:type="dxa"/>
            <w:tcBorders>
              <w:top w:val="single" w:sz="6" w:space="0" w:color="003399"/>
              <w:left w:val="single" w:sz="6" w:space="0" w:color="003399"/>
              <w:bottom w:val="single" w:sz="6" w:space="0" w:color="003399"/>
              <w:right w:val="single" w:sz="4" w:space="0" w:color="auto"/>
            </w:tcBorders>
          </w:tcPr>
          <w:p w14:paraId="42777656" w14:textId="77777777" w:rsidR="008E6DA5" w:rsidRPr="00BD6E18" w:rsidRDefault="008E6DA5" w:rsidP="008E6DA5">
            <w:pPr>
              <w:pStyle w:val="TABLE-cell"/>
            </w:pPr>
          </w:p>
        </w:tc>
      </w:tr>
      <w:tr w:rsidR="008E6DA5" w:rsidRPr="00BD6E18" w14:paraId="6A66E10C" w14:textId="7C038BB8" w:rsidTr="0080790C">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7C1EB7C4" w14:textId="6E91544E" w:rsidR="008E6DA5" w:rsidRPr="00BD6E18" w:rsidRDefault="00B0066A" w:rsidP="008E6DA5">
            <w:pPr>
              <w:pStyle w:val="TABLE-cell"/>
            </w:pPr>
            <w:r>
              <w:rPr>
                <w:noProof/>
                <w:lang w:val="en-AU" w:eastAsia="en-AU"/>
              </w:rPr>
              <w:drawing>
                <wp:inline distT="0" distB="0" distL="0" distR="0" wp14:anchorId="383B8DE7" wp14:editId="1EC1095F">
                  <wp:extent cx="152400"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Other</w:t>
            </w:r>
            <w:r w:rsidR="00262BED" w:rsidRPr="00BD6E18">
              <w:t xml:space="preserve"> (eg non-electrical)</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417CC38D" w14:textId="77777777" w:rsidR="008E6DA5" w:rsidRPr="00BD6E18" w:rsidRDefault="008E6DA5" w:rsidP="008E6DA5">
            <w:pPr>
              <w:pStyle w:val="TABLE-cell"/>
            </w:pPr>
            <w:r w:rsidRPr="00BD6E18">
              <w:t>Ot</w:t>
            </w:r>
          </w:p>
        </w:tc>
        <w:tc>
          <w:tcPr>
            <w:tcW w:w="1855" w:type="dxa"/>
            <w:tcBorders>
              <w:top w:val="single" w:sz="6" w:space="0" w:color="003399"/>
              <w:left w:val="single" w:sz="6" w:space="0" w:color="003399"/>
              <w:bottom w:val="single" w:sz="6" w:space="0" w:color="003399"/>
              <w:right w:val="single" w:sz="4" w:space="0" w:color="auto"/>
            </w:tcBorders>
          </w:tcPr>
          <w:p w14:paraId="2F1400D0" w14:textId="77777777" w:rsidR="008E6DA5" w:rsidRPr="00BD6E18" w:rsidRDefault="008E6DA5" w:rsidP="008E6DA5">
            <w:pPr>
              <w:pStyle w:val="TABLE-cell"/>
            </w:pPr>
          </w:p>
        </w:tc>
      </w:tr>
      <w:bookmarkEnd w:id="57"/>
    </w:tbl>
    <w:p w14:paraId="07D4679F" w14:textId="1C5A4941" w:rsidR="00CD16E8" w:rsidRDefault="00CD16E8" w:rsidP="008E6DA5">
      <w:pPr>
        <w:pStyle w:val="TABLE-cell"/>
      </w:pPr>
    </w:p>
    <w:p w14:paraId="4EB915A2" w14:textId="77777777" w:rsidR="00CD16E8" w:rsidRDefault="00CD16E8">
      <w:pPr>
        <w:jc w:val="left"/>
        <w:rPr>
          <w:bCs/>
          <w:sz w:val="16"/>
        </w:rPr>
      </w:pPr>
      <w:r>
        <w:br w:type="page"/>
      </w:r>
    </w:p>
    <w:p w14:paraId="4794731B" w14:textId="79EDB458" w:rsidR="006277CD" w:rsidRPr="00BD6E18" w:rsidRDefault="00D171F9" w:rsidP="00A43E48">
      <w:pPr>
        <w:pStyle w:val="Heading1"/>
      </w:pPr>
      <w:bookmarkStart w:id="58" w:name="_Toc63592221"/>
      <w:r w:rsidRPr="00BD6E18">
        <w:lastRenderedPageBreak/>
        <w:t>Common information</w:t>
      </w:r>
      <w:bookmarkEnd w:id="58"/>
    </w:p>
    <w:p w14:paraId="2510AAB4" w14:textId="77777777" w:rsidR="00A608DC" w:rsidRPr="00BD6E18" w:rsidRDefault="00C7000A" w:rsidP="0088407F">
      <w:pPr>
        <w:pStyle w:val="Heading2"/>
      </w:pPr>
      <w:bookmarkStart w:id="59" w:name="_Toc63592222"/>
      <w:r w:rsidRPr="00BD6E18">
        <w:t>Legal entity of body</w:t>
      </w:r>
      <w:bookmarkEnd w:id="59"/>
    </w:p>
    <w:p w14:paraId="25BD0C73" w14:textId="6B2D1179" w:rsidR="00AD371A" w:rsidRPr="00572745" w:rsidRDefault="00AD371A" w:rsidP="00A608DC">
      <w:pPr>
        <w:pStyle w:val="PARAGRAPH"/>
      </w:pPr>
      <w:r w:rsidRPr="00572745">
        <w:t>The company is legally registered as Ex Veritas Limited but the company trades as ExVeritas which is a registered trade mark</w:t>
      </w:r>
    </w:p>
    <w:p w14:paraId="10A62CAA" w14:textId="598C451D" w:rsidR="00AD371A" w:rsidRPr="00572745" w:rsidRDefault="007D78A2" w:rsidP="00A608DC">
      <w:pPr>
        <w:pStyle w:val="PARAGRAPH"/>
      </w:pPr>
      <w:r w:rsidRPr="00572745">
        <w:t>The company is registered in England as a Company Limited by Guarantee No. 05600913.</w:t>
      </w:r>
    </w:p>
    <w:p w14:paraId="450E4F50" w14:textId="61B3F331" w:rsidR="00C4251A" w:rsidRPr="00572745" w:rsidRDefault="00820A13" w:rsidP="00A608DC">
      <w:pPr>
        <w:pStyle w:val="PARAGRAPH"/>
      </w:pPr>
      <w:r w:rsidRPr="00572745">
        <w:t xml:space="preserve">ExVeritas® is a legally registered Trade Mark for Certification, Test and Assessment. TMR - UK00003015985.  </w:t>
      </w:r>
    </w:p>
    <w:p w14:paraId="1A15E80E" w14:textId="77777777" w:rsidR="00A608DC" w:rsidRPr="00BD6E18" w:rsidRDefault="00C7000A" w:rsidP="0088407F">
      <w:pPr>
        <w:pStyle w:val="Heading2"/>
      </w:pPr>
      <w:bookmarkStart w:id="60" w:name="_Toc63592223"/>
      <w:r w:rsidRPr="00BD6E18">
        <w:t>Financial support</w:t>
      </w:r>
      <w:bookmarkEnd w:id="60"/>
    </w:p>
    <w:p w14:paraId="3A13B296" w14:textId="72069229" w:rsidR="00514AE5" w:rsidRPr="00F72834" w:rsidRDefault="00514AE5" w:rsidP="00572745">
      <w:pPr>
        <w:pStyle w:val="PARAGRAPH"/>
        <w:rPr>
          <w:b/>
          <w:bCs/>
          <w:color w:val="0070C0"/>
        </w:rPr>
      </w:pPr>
      <w:r w:rsidRPr="0080790C">
        <w:t>ExVeritas was formed by Sean Clarke and Stephen D’Henin in 2010 and is a UK Limited Company with a 50/50 shareholding.</w:t>
      </w:r>
      <w:r w:rsidR="002117E8" w:rsidRPr="0080790C">
        <w:rPr>
          <w:color w:val="FF0000"/>
        </w:rPr>
        <w:t xml:space="preserve"> </w:t>
      </w:r>
    </w:p>
    <w:p w14:paraId="331232CD" w14:textId="5AD09E88" w:rsidR="00DA789E" w:rsidRDefault="00560AD0" w:rsidP="00DA789E">
      <w:pPr>
        <w:pStyle w:val="PARAGRAPH"/>
      </w:pPr>
      <w:r w:rsidRPr="00560AD0">
        <w:t>The operation is self-supporting with all investment in the company coming from the profits of the company.</w:t>
      </w:r>
    </w:p>
    <w:p w14:paraId="63D22CA0" w14:textId="18596F68" w:rsidR="00A608DC" w:rsidRPr="00BD6E18" w:rsidRDefault="00C7000A" w:rsidP="0088407F">
      <w:pPr>
        <w:pStyle w:val="Heading2"/>
      </w:pPr>
      <w:bookmarkStart w:id="61" w:name="_Toc63592224"/>
      <w:r w:rsidRPr="00BD6E18">
        <w:t>History</w:t>
      </w:r>
      <w:bookmarkEnd w:id="61"/>
    </w:p>
    <w:p w14:paraId="0B91862A" w14:textId="4315CCE8" w:rsidR="00181A35" w:rsidRDefault="00445184" w:rsidP="00445184">
      <w:pPr>
        <w:pStyle w:val="PARAGRAPH"/>
      </w:pPr>
      <w:r w:rsidRPr="00572745">
        <w:t>ExVeritas Limited is a certification body and technical service provider in explosive atmosphere safety based in the UK (Wales). ExVeritas have been issuing certi</w:t>
      </w:r>
      <w:r w:rsidR="00181A35">
        <w:t>fi</w:t>
      </w:r>
      <w:r w:rsidRPr="00572745">
        <w:t>cation since 2010 (10 years) and have been IECEx accredited for 5 years.</w:t>
      </w:r>
    </w:p>
    <w:p w14:paraId="65ADD710" w14:textId="77777777" w:rsidR="002117E8" w:rsidRDefault="00445184" w:rsidP="00445184">
      <w:pPr>
        <w:pStyle w:val="PARAGRAPH"/>
      </w:pPr>
      <w:r w:rsidRPr="00572745">
        <w:t xml:space="preserve"> ExVeritas is an IECEx Certification Body and an IECEx Testing Laboratory with full UKAS Accreditation.  ExVeritas UK has 15 Certification Engineers with an ‘average’ of over 15 years Ex Experience each. ExVerit</w:t>
      </w:r>
      <w:r w:rsidR="002A3971" w:rsidRPr="00572745">
        <w:t>a</w:t>
      </w:r>
      <w:r w:rsidRPr="00572745">
        <w:t xml:space="preserve">s run bespoke ‘Certification management System’ (CMS) which was designed and owned by ExVeritas. It is cloud based and manages customers, applications, quotes, projects and certificates and is available with a customer view and a staff view.  </w:t>
      </w:r>
    </w:p>
    <w:p w14:paraId="32722535" w14:textId="592064D7" w:rsidR="00445184" w:rsidRPr="00572745" w:rsidRDefault="00445184" w:rsidP="00445184">
      <w:pPr>
        <w:pStyle w:val="PARAGRAPH"/>
      </w:pPr>
      <w:r w:rsidRPr="00572745">
        <w:t xml:space="preserve">ExVeritas Limited carry 10 Million (UK GBP) Product Liability and Employer Insurance and 2 Million (UK GBP) Professional Indemnity Insurance. </w:t>
      </w:r>
    </w:p>
    <w:p w14:paraId="00C4D805" w14:textId="0486A63F" w:rsidR="00445184" w:rsidRPr="00572745" w:rsidRDefault="00445184" w:rsidP="00445184">
      <w:pPr>
        <w:pStyle w:val="PARAGRAPH"/>
      </w:pPr>
      <w:r w:rsidRPr="00572745">
        <w:t xml:space="preserve"> Accreditation </w:t>
      </w:r>
    </w:p>
    <w:p w14:paraId="2B4415B4" w14:textId="09D55BF3" w:rsidR="001025EB" w:rsidRPr="00572745" w:rsidRDefault="00445184" w:rsidP="00914C35">
      <w:pPr>
        <w:pStyle w:val="PARAGRAPH"/>
        <w:numPr>
          <w:ilvl w:val="0"/>
          <w:numId w:val="28"/>
        </w:numPr>
      </w:pPr>
      <w:r w:rsidRPr="00572745">
        <w:t>UKCA National certification Body 2585 (UKCA)</w:t>
      </w:r>
    </w:p>
    <w:p w14:paraId="3A8255DB" w14:textId="66B548C9" w:rsidR="00445184" w:rsidRPr="00572745" w:rsidRDefault="00445184" w:rsidP="00914C35">
      <w:pPr>
        <w:pStyle w:val="PARAGRAPH"/>
        <w:numPr>
          <w:ilvl w:val="0"/>
          <w:numId w:val="28"/>
        </w:numPr>
      </w:pPr>
      <w:r w:rsidRPr="00572745">
        <w:t>UK IECEx Certification Body (Products and Service Centres) and IECEx Test Laboratory</w:t>
      </w:r>
    </w:p>
    <w:p w14:paraId="35247FB3" w14:textId="0FAC8BDA" w:rsidR="00445184" w:rsidRPr="00572745" w:rsidRDefault="00445184" w:rsidP="00914C35">
      <w:pPr>
        <w:pStyle w:val="PARAGRAPH"/>
        <w:numPr>
          <w:ilvl w:val="0"/>
          <w:numId w:val="28"/>
        </w:numPr>
      </w:pPr>
      <w:r w:rsidRPr="00572745">
        <w:t>Four separate UKAS accreditation for Product Certification, Quality System Certification, Test Laboratory and Inspection Body (No. 8613)</w:t>
      </w:r>
    </w:p>
    <w:p w14:paraId="5443BC9C" w14:textId="1E4BCE89" w:rsidR="00445184" w:rsidRPr="00572745" w:rsidRDefault="00445184" w:rsidP="00914C35">
      <w:pPr>
        <w:pStyle w:val="PARAGRAPH"/>
        <w:numPr>
          <w:ilvl w:val="0"/>
          <w:numId w:val="28"/>
        </w:numPr>
      </w:pPr>
      <w:r w:rsidRPr="00572745">
        <w:t xml:space="preserve">Ex Training (CompEx Licensed) Centres in the UK, Ireland), Malta and Dallas </w:t>
      </w:r>
    </w:p>
    <w:p w14:paraId="45A78A8F" w14:textId="7B949F4F" w:rsidR="00445184" w:rsidRPr="00572745" w:rsidRDefault="00445184" w:rsidP="00914C35">
      <w:pPr>
        <w:pStyle w:val="PARAGRAPH"/>
        <w:numPr>
          <w:ilvl w:val="0"/>
          <w:numId w:val="28"/>
        </w:numPr>
      </w:pPr>
      <w:r w:rsidRPr="00572745">
        <w:t>ExVeritas Limited is a U.S. Coast Guard accepted independent laboratory for testing electrical equipment for hazardous locations.</w:t>
      </w:r>
    </w:p>
    <w:p w14:paraId="25054293" w14:textId="4F39E861" w:rsidR="00445184" w:rsidRPr="00572745" w:rsidRDefault="00445184" w:rsidP="00445184">
      <w:pPr>
        <w:pStyle w:val="PARAGRAPH"/>
      </w:pPr>
      <w:r w:rsidRPr="00572745">
        <w:t xml:space="preserve"> ExVeritas also has Technical Associates in subsidiary businesses in Denmark (ExVeritas ApS), the USA (ExVeritas Inc) and Brazil (PTL)</w:t>
      </w:r>
    </w:p>
    <w:p w14:paraId="50DD4071" w14:textId="6756682F" w:rsidR="00C7000A" w:rsidRPr="00BD6E18" w:rsidRDefault="00530B32" w:rsidP="0088407F">
      <w:pPr>
        <w:pStyle w:val="Heading2"/>
      </w:pPr>
      <w:bookmarkStart w:id="62" w:name="_Toc63592225"/>
      <w:r w:rsidRPr="00BD6E18">
        <w:t>Documentation</w:t>
      </w:r>
      <w:bookmarkEnd w:id="62"/>
    </w:p>
    <w:p w14:paraId="52FE0106" w14:textId="708A72B2" w:rsidR="00530B32" w:rsidRDefault="00530B32" w:rsidP="0088407F">
      <w:pPr>
        <w:pStyle w:val="Heading3"/>
      </w:pPr>
      <w:bookmarkStart w:id="63" w:name="_Toc63592226"/>
      <w:r w:rsidRPr="00BD6E18">
        <w:t xml:space="preserve">Quality </w:t>
      </w:r>
      <w:r w:rsidR="001B0AAA" w:rsidRPr="00BD6E18">
        <w:t>m</w:t>
      </w:r>
      <w:r w:rsidRPr="00BD6E18">
        <w:t>anual</w:t>
      </w:r>
      <w:bookmarkEnd w:id="63"/>
    </w:p>
    <w:p w14:paraId="0E4CA121" w14:textId="044D515D" w:rsidR="002F25B0" w:rsidRPr="002F25B0" w:rsidRDefault="002F25B0" w:rsidP="002F25B0">
      <w:pPr>
        <w:pStyle w:val="PARAGRAPH"/>
      </w:pPr>
      <w:r w:rsidRPr="002F25B0">
        <w:t xml:space="preserve">The top level quality document is the General Quality Manual QM-001 and at the time of the assessment this was at Issue V4 dated </w:t>
      </w:r>
      <w:r w:rsidR="00DF1D3A">
        <w:t>01/04/2019</w:t>
      </w:r>
      <w:r w:rsidRPr="002F25B0">
        <w:t>.  It incorporates the quality policy, the customer service policy, and the health and safety policy.   Sitting under it are the following manuals:</w:t>
      </w:r>
    </w:p>
    <w:p w14:paraId="2CCE39EB" w14:textId="5AA493E3" w:rsidR="002F25B0" w:rsidRPr="002F25B0" w:rsidRDefault="002F25B0" w:rsidP="002F25B0">
      <w:pPr>
        <w:pStyle w:val="PARAGRAPH"/>
      </w:pPr>
      <w:r w:rsidRPr="002F25B0">
        <w:t>QM-001.1 – Laboratory Quality Manual (V</w:t>
      </w:r>
      <w:r w:rsidR="000C16D5">
        <w:t>6</w:t>
      </w:r>
      <w:r w:rsidRPr="002F25B0">
        <w:t xml:space="preserve"> </w:t>
      </w:r>
      <w:r w:rsidR="00CA64CC">
        <w:t>01/04/2019</w:t>
      </w:r>
      <w:r w:rsidRPr="002F25B0">
        <w:t>)</w:t>
      </w:r>
    </w:p>
    <w:p w14:paraId="7E90B86B" w14:textId="4735F507" w:rsidR="002F25B0" w:rsidRPr="002F25B0" w:rsidRDefault="002F25B0" w:rsidP="002F25B0">
      <w:pPr>
        <w:pStyle w:val="PARAGRAPH"/>
      </w:pPr>
      <w:r w:rsidRPr="002F25B0">
        <w:lastRenderedPageBreak/>
        <w:t>QM-001.2 – Certification Body Quality Manual (V</w:t>
      </w:r>
      <w:r w:rsidR="00CA64CC">
        <w:t>8</w:t>
      </w:r>
      <w:r w:rsidRPr="002F25B0">
        <w:t xml:space="preserve"> </w:t>
      </w:r>
      <w:r w:rsidR="00CA64CC">
        <w:t>08/05/2017</w:t>
      </w:r>
      <w:r w:rsidRPr="002F25B0">
        <w:t>)</w:t>
      </w:r>
    </w:p>
    <w:p w14:paraId="10FFEF17" w14:textId="77777777" w:rsidR="002F25B0" w:rsidRPr="002F25B0" w:rsidRDefault="002F25B0" w:rsidP="002F25B0">
      <w:pPr>
        <w:pStyle w:val="PARAGRAPH"/>
      </w:pPr>
      <w:r w:rsidRPr="002F25B0">
        <w:t>QM-001.3 – Inspection Body Quality Manual (not looked at for this assessment)</w:t>
      </w:r>
    </w:p>
    <w:p w14:paraId="4583EF8A" w14:textId="77777777" w:rsidR="002F25B0" w:rsidRPr="002F25B0" w:rsidRDefault="002F25B0" w:rsidP="002F25B0">
      <w:pPr>
        <w:pStyle w:val="PARAGRAPH"/>
      </w:pPr>
      <w:r w:rsidRPr="002F25B0">
        <w:t>QM-001.4 – Training Body Quality Manual (not looked at for this assessment)</w:t>
      </w:r>
    </w:p>
    <w:p w14:paraId="0A5F149F" w14:textId="5999934E" w:rsidR="006D69D3" w:rsidRPr="002F25B0" w:rsidRDefault="002F25B0" w:rsidP="002F25B0">
      <w:pPr>
        <w:pStyle w:val="PARAGRAPH"/>
      </w:pPr>
      <w:r w:rsidRPr="002F25B0">
        <w:t xml:space="preserve">The General Quality Manual and relevant associated quality manuals </w:t>
      </w:r>
      <w:r w:rsidR="00175FDF" w:rsidRPr="00175FDF">
        <w:t>were checked and found to meet the requirements of the IECEx System</w:t>
      </w:r>
      <w:r w:rsidR="0009506A">
        <w:t>.</w:t>
      </w:r>
      <w:r w:rsidRPr="002F25B0">
        <w:t xml:space="preserve"> </w:t>
      </w:r>
    </w:p>
    <w:p w14:paraId="67146D5E" w14:textId="793923C7" w:rsidR="00530B32" w:rsidRDefault="00530B32" w:rsidP="0088407F">
      <w:pPr>
        <w:pStyle w:val="Heading3"/>
      </w:pPr>
      <w:bookmarkStart w:id="64" w:name="_Toc63592227"/>
      <w:r w:rsidRPr="00BD6E18">
        <w:t>Procedures</w:t>
      </w:r>
      <w:bookmarkEnd w:id="64"/>
    </w:p>
    <w:p w14:paraId="27A1D53D" w14:textId="653B5802" w:rsidR="00776DB0" w:rsidRPr="00BB2CFF" w:rsidRDefault="00776DB0" w:rsidP="00A608DC">
      <w:pPr>
        <w:pStyle w:val="PARAGRAPH"/>
      </w:pPr>
      <w:r w:rsidRPr="00BB2CFF">
        <w:t>The above manuals are supported by detailed quality procedures, forms and work instructions.</w:t>
      </w:r>
    </w:p>
    <w:p w14:paraId="15B4A2C4" w14:textId="46003E07" w:rsidR="00A608DC" w:rsidRPr="00BB2CFF" w:rsidRDefault="00407D92" w:rsidP="00A608DC">
      <w:pPr>
        <w:pStyle w:val="PARAGRAPH"/>
      </w:pPr>
      <w:r w:rsidRPr="00BB2CFF">
        <w:t xml:space="preserve">For the </w:t>
      </w:r>
      <w:r w:rsidR="004F4DA6" w:rsidRPr="00BB2CFF">
        <w:t>Certification Body</w:t>
      </w:r>
      <w:r w:rsidRPr="00BB2CFF">
        <w:t xml:space="preserve"> the procedures are numbered from </w:t>
      </w:r>
      <w:r w:rsidR="002A11DA" w:rsidRPr="00BB2CFF">
        <w:t>QP-CB-001 through to QP-CB-0026</w:t>
      </w:r>
    </w:p>
    <w:p w14:paraId="4AE36C86" w14:textId="5883F2D4" w:rsidR="004F4DA6" w:rsidRDefault="00407D92" w:rsidP="00A608DC">
      <w:pPr>
        <w:pStyle w:val="PARAGRAPH"/>
      </w:pPr>
      <w:r w:rsidRPr="00BB2CFF">
        <w:t xml:space="preserve">For </w:t>
      </w:r>
      <w:r w:rsidR="00B67A1B" w:rsidRPr="00BB2CFF">
        <w:t xml:space="preserve">the </w:t>
      </w:r>
      <w:r w:rsidR="004F4DA6" w:rsidRPr="00BB2CFF">
        <w:t>Test Lab</w:t>
      </w:r>
      <w:r w:rsidR="00B67A1B" w:rsidRPr="00BB2CFF">
        <w:t xml:space="preserve"> the procedures are numbered from</w:t>
      </w:r>
      <w:r w:rsidR="004F4DA6" w:rsidRPr="00BB2CFF">
        <w:t xml:space="preserve"> QP-001 through to QP-019</w:t>
      </w:r>
    </w:p>
    <w:p w14:paraId="59079E5C" w14:textId="30893E22" w:rsidR="000C3FA9" w:rsidRPr="00BB2CFF" w:rsidRDefault="000C3FA9" w:rsidP="00A608DC">
      <w:pPr>
        <w:pStyle w:val="PARAGRAPH"/>
      </w:pPr>
      <w:r w:rsidRPr="000C3FA9">
        <w:t>The documentation was checked and found to meet the IECEx System requirements.</w:t>
      </w:r>
    </w:p>
    <w:p w14:paraId="4DD4F718" w14:textId="77777777" w:rsidR="00530B32" w:rsidRPr="00BD6E18" w:rsidRDefault="00530B32" w:rsidP="0088407F">
      <w:pPr>
        <w:pStyle w:val="Heading3"/>
      </w:pPr>
      <w:bookmarkStart w:id="65" w:name="_Toc63592228"/>
      <w:r w:rsidRPr="00BD6E18">
        <w:t xml:space="preserve">Work </w:t>
      </w:r>
      <w:r w:rsidR="001B0AAA" w:rsidRPr="00BD6E18">
        <w:t>i</w:t>
      </w:r>
      <w:r w:rsidRPr="00BD6E18">
        <w:t>nstructions</w:t>
      </w:r>
      <w:bookmarkEnd w:id="65"/>
    </w:p>
    <w:p w14:paraId="28629F22" w14:textId="7C4A71AD" w:rsidR="00692E97" w:rsidRPr="0013248A" w:rsidRDefault="006A29AD" w:rsidP="00692E97">
      <w:pPr>
        <w:pStyle w:val="PARAGRAPH"/>
      </w:pPr>
      <w:r w:rsidRPr="006A29AD">
        <w:t>There are a number of work instructions th</w:t>
      </w:r>
      <w:r>
        <w:t>at are relevant for the ExCB</w:t>
      </w:r>
      <w:r w:rsidRPr="0013248A">
        <w:t xml:space="preserve">. </w:t>
      </w:r>
      <w:r w:rsidR="00692E97" w:rsidRPr="0013248A">
        <w:t>For testing there is a comprehensive range of test methods and test forms. The test forms cover all work done for Ex testing. They were reviewed and found to meet IECEx requirements</w:t>
      </w:r>
    </w:p>
    <w:p w14:paraId="00CC564C" w14:textId="77777777" w:rsidR="00530B32" w:rsidRPr="00BD6E18" w:rsidRDefault="00530B32" w:rsidP="0088407F">
      <w:pPr>
        <w:pStyle w:val="Heading3"/>
      </w:pPr>
      <w:bookmarkStart w:id="66" w:name="_Toc63592229"/>
      <w:r w:rsidRPr="00BD6E18">
        <w:t>Records</w:t>
      </w:r>
      <w:r w:rsidR="001B0AAA" w:rsidRPr="00BD6E18">
        <w:t xml:space="preserve"> (including test records where relevant)</w:t>
      </w:r>
      <w:bookmarkEnd w:id="66"/>
    </w:p>
    <w:p w14:paraId="0A761D2F" w14:textId="77777777" w:rsidR="00A863B7" w:rsidRPr="00A863B7" w:rsidRDefault="00A863B7" w:rsidP="00A863B7">
      <w:pPr>
        <w:pStyle w:val="PARAGRAPH"/>
      </w:pPr>
      <w:r w:rsidRPr="00A863B7">
        <w:t xml:space="preserve">Control of records is addressed in Quality Procedure for Control of Records QP-CB-012 V1.  </w:t>
      </w:r>
    </w:p>
    <w:p w14:paraId="704A3DE2" w14:textId="77777777" w:rsidR="00A863B7" w:rsidRPr="00A863B7" w:rsidRDefault="00A863B7" w:rsidP="00A863B7">
      <w:pPr>
        <w:pStyle w:val="PARAGRAPH"/>
      </w:pPr>
      <w:r w:rsidRPr="00A863B7">
        <w:t xml:space="preserve">Test records are kept in hard copy but are also scanned and retained in electronic form.  The electronic copy becomes the official copy.  </w:t>
      </w:r>
    </w:p>
    <w:p w14:paraId="6B34EE93" w14:textId="46E762D8" w:rsidR="00A863B7" w:rsidRPr="00A863B7" w:rsidRDefault="00A863B7" w:rsidP="00A863B7">
      <w:pPr>
        <w:pStyle w:val="PARAGRAPH"/>
      </w:pPr>
      <w:r w:rsidRPr="00A863B7">
        <w:t xml:space="preserve">Electronic records are maintained on a </w:t>
      </w:r>
      <w:r w:rsidR="00153E7D">
        <w:t>SharePoint</w:t>
      </w:r>
      <w:r w:rsidRPr="00A863B7">
        <w:t xml:space="preserve"> location and are backed up real time </w:t>
      </w:r>
      <w:r w:rsidR="008F4FC8">
        <w:t xml:space="preserve">in two other </w:t>
      </w:r>
      <w:r w:rsidR="00D1132C">
        <w:t>locations.</w:t>
      </w:r>
      <w:r w:rsidR="008F4FC8">
        <w:t xml:space="preserve"> One of these </w:t>
      </w:r>
      <w:r w:rsidR="00153E7D">
        <w:t>backups</w:t>
      </w:r>
      <w:r w:rsidR="008F4FC8">
        <w:t xml:space="preserve"> is </w:t>
      </w:r>
      <w:r w:rsidR="00485655">
        <w:t xml:space="preserve">done </w:t>
      </w:r>
      <w:r w:rsidRPr="00A863B7">
        <w:t>through the use of a redundant RAID enabled network drive and are protected against unauthorized access and amendment through the use of a secure network and document passwords (as appropriate).  The procedures state that the retention period is specified for each record on EIR-013.  At present EIR-013 shows all records as being stored 'Permanently'.</w:t>
      </w:r>
    </w:p>
    <w:p w14:paraId="6340DD66" w14:textId="5382B1CF" w:rsidR="00A863B7" w:rsidRPr="00A863B7" w:rsidRDefault="00A863B7" w:rsidP="00CD16E8">
      <w:pPr>
        <w:pStyle w:val="PARAGRAPH"/>
        <w:spacing w:before="0" w:after="0"/>
      </w:pPr>
      <w:r w:rsidRPr="00A863B7">
        <w:t>The records storage</w:t>
      </w:r>
      <w:r w:rsidR="00867F88">
        <w:t xml:space="preserve"> system</w:t>
      </w:r>
      <w:r w:rsidRPr="00A863B7">
        <w:t xml:space="preserve"> was found to meet the requirements of IECEx.</w:t>
      </w:r>
    </w:p>
    <w:p w14:paraId="574D4D8F" w14:textId="77777777" w:rsidR="00A863B7" w:rsidRDefault="00A863B7" w:rsidP="00CD16E8">
      <w:pPr>
        <w:pStyle w:val="PARAGRAPH"/>
        <w:spacing w:before="0" w:after="0"/>
        <w:rPr>
          <w:b/>
          <w:bCs/>
          <w:color w:val="0070C0"/>
        </w:rPr>
      </w:pPr>
    </w:p>
    <w:p w14:paraId="3A4DA6EC" w14:textId="19B06FAA" w:rsidR="00530B32" w:rsidRDefault="00530B32" w:rsidP="00CD16E8">
      <w:pPr>
        <w:pStyle w:val="Heading3"/>
        <w:spacing w:before="0" w:after="0"/>
      </w:pPr>
      <w:bookmarkStart w:id="67" w:name="_Toc63592230"/>
      <w:r w:rsidRPr="00BD6E18">
        <w:t xml:space="preserve">Document </w:t>
      </w:r>
      <w:r w:rsidR="00FD3E8C" w:rsidRPr="00BD6E18">
        <w:t>change c</w:t>
      </w:r>
      <w:r w:rsidRPr="00BD6E18">
        <w:t>ontrol</w:t>
      </w:r>
      <w:bookmarkEnd w:id="67"/>
    </w:p>
    <w:p w14:paraId="17B93EAB" w14:textId="77777777" w:rsidR="001B2CC6" w:rsidRDefault="001B2CC6" w:rsidP="00CD16E8">
      <w:pPr>
        <w:pStyle w:val="PARAGRAPH"/>
        <w:spacing w:before="0" w:after="0"/>
      </w:pPr>
      <w:r>
        <w:t xml:space="preserve">Record EIR-013 – Records and Documents List contains all the records controlled through the total management system. </w:t>
      </w:r>
    </w:p>
    <w:p w14:paraId="38A5DA59" w14:textId="34B31F1D" w:rsidR="001B2CC6" w:rsidRDefault="001B2CC6" w:rsidP="00CD16E8">
      <w:pPr>
        <w:pStyle w:val="PARAGRAPH"/>
        <w:spacing w:before="0" w:after="0"/>
      </w:pPr>
      <w:r>
        <w:t>The ExCB procedure covering document change control is Quality Procedure for Documents Control QP-CB-011 V 1</w:t>
      </w:r>
      <w:r w:rsidR="00C535F5">
        <w:t xml:space="preserve"> and for the control of DATA the procedure </w:t>
      </w:r>
      <w:r w:rsidR="006963F6">
        <w:t>is</w:t>
      </w:r>
      <w:r w:rsidR="00C535F5">
        <w:t xml:space="preserve"> QP-003</w:t>
      </w:r>
      <w:r w:rsidR="006963F6">
        <w:t xml:space="preserve"> v2.</w:t>
      </w:r>
    </w:p>
    <w:p w14:paraId="4DB669F7" w14:textId="77777777" w:rsidR="001B2CC6" w:rsidRDefault="001B2CC6" w:rsidP="001B2CC6">
      <w:pPr>
        <w:pStyle w:val="PARAGRAPH"/>
      </w:pPr>
      <w:r>
        <w:t xml:space="preserve">For the ExTL document change control is addressed in Clause 7.3 of the Laboratory Quality Manual.  </w:t>
      </w:r>
    </w:p>
    <w:p w14:paraId="6A0BF634" w14:textId="77777777" w:rsidR="001B2CC6" w:rsidRDefault="001B2CC6" w:rsidP="001B2CC6">
      <w:pPr>
        <w:pStyle w:val="PARAGRAPH"/>
      </w:pPr>
      <w:r>
        <w:t>Both systems have the same approach to document change control.</w:t>
      </w:r>
    </w:p>
    <w:p w14:paraId="67F1220C" w14:textId="19CB0222" w:rsidR="001B2CC6" w:rsidRDefault="001B2CC6" w:rsidP="001B2CC6">
      <w:pPr>
        <w:pStyle w:val="PARAGRAPH"/>
      </w:pPr>
      <w:r>
        <w:t xml:space="preserve">For both ExCB and ExTL </w:t>
      </w:r>
      <w:r w:rsidR="00131B9B">
        <w:t>E</w:t>
      </w:r>
      <w:r>
        <w:t>FO-00</w:t>
      </w:r>
      <w:r w:rsidR="00131B9B">
        <w:t>9</w:t>
      </w:r>
      <w:r>
        <w:t xml:space="preserve"> addresses system change notification and makes provision for employees to propose changes to quality documents.  </w:t>
      </w:r>
    </w:p>
    <w:p w14:paraId="20B8852E" w14:textId="28B41B8D" w:rsidR="005A3821" w:rsidRDefault="001B2CC6" w:rsidP="001B2CC6">
      <w:pPr>
        <w:pStyle w:val="PARAGRAPH"/>
      </w:pPr>
      <w:r>
        <w:t>Only the electronic copy of the quality documents is the controlled copy and each document contains a statement that printed copies are not controlled documents</w:t>
      </w:r>
    </w:p>
    <w:p w14:paraId="6AD17580" w14:textId="68BCE301" w:rsidR="00E579E1" w:rsidRPr="00980066" w:rsidRDefault="004B0058" w:rsidP="00E579E1">
      <w:pPr>
        <w:pStyle w:val="PARAGRAPH"/>
        <w:rPr>
          <w:b/>
          <w:bCs/>
          <w:color w:val="0070C0"/>
        </w:rPr>
      </w:pPr>
      <w:r w:rsidRPr="004B0058">
        <w:t>The document change control system meets the requirements of IECEx.</w:t>
      </w:r>
    </w:p>
    <w:p w14:paraId="163122C7" w14:textId="735A4333" w:rsidR="00C7000A" w:rsidRPr="00BD6E18" w:rsidRDefault="00530B32" w:rsidP="0088407F">
      <w:pPr>
        <w:pStyle w:val="Heading2"/>
      </w:pPr>
      <w:bookmarkStart w:id="68" w:name="_Toc63592231"/>
      <w:r w:rsidRPr="00BD6E18">
        <w:lastRenderedPageBreak/>
        <w:t>Confidentiality</w:t>
      </w:r>
      <w:bookmarkEnd w:id="68"/>
    </w:p>
    <w:p w14:paraId="2F993B32" w14:textId="77777777" w:rsidR="0011605F" w:rsidRPr="006D54E3" w:rsidRDefault="0011605F" w:rsidP="0011605F">
      <w:pPr>
        <w:pStyle w:val="PARAGRAPH"/>
      </w:pPr>
      <w:r w:rsidRPr="006D54E3">
        <w:t xml:space="preserve">Confidentiality for the ExCB is addressed in the Certification Body Quality Manual Clause 7.1.5. Confidentiality, and in procedure QP-CB-03 - Confidentiality.  </w:t>
      </w:r>
    </w:p>
    <w:p w14:paraId="2480B1A7" w14:textId="02C5E43C" w:rsidR="0011605F" w:rsidRPr="006D54E3" w:rsidRDefault="0011605F" w:rsidP="0011605F">
      <w:pPr>
        <w:pStyle w:val="PARAGRAPH"/>
      </w:pPr>
      <w:r w:rsidRPr="006D54E3">
        <w:t xml:space="preserve">All new employees commit to </w:t>
      </w:r>
      <w:r w:rsidR="00A01BAB" w:rsidRPr="006D54E3">
        <w:t>confidentiality when</w:t>
      </w:r>
      <w:r w:rsidR="00E42429">
        <w:t xml:space="preserve"> </w:t>
      </w:r>
      <w:r w:rsidRPr="006D54E3">
        <w:t xml:space="preserve">they sign their terms and </w:t>
      </w:r>
      <w:r w:rsidRPr="005B3EDC">
        <w:t>conditions of employment.  An example of such a signed agreement was viewed.  In addition</w:t>
      </w:r>
      <w:r w:rsidR="0000071E" w:rsidRPr="005B3EDC">
        <w:t>,</w:t>
      </w:r>
      <w:r w:rsidRPr="005B3EDC">
        <w:t xml:space="preserve"> </w:t>
      </w:r>
      <w:r w:rsidR="00063B41" w:rsidRPr="005B3EDC">
        <w:t xml:space="preserve">all </w:t>
      </w:r>
      <w:r w:rsidR="005B3EDC">
        <w:t>e</w:t>
      </w:r>
      <w:r w:rsidR="005B3EDC" w:rsidRPr="005B3EDC">
        <w:t>mployees</w:t>
      </w:r>
      <w:r w:rsidR="00063B41" w:rsidRPr="005B3EDC">
        <w:t xml:space="preserve"> </w:t>
      </w:r>
      <w:r w:rsidR="00063B41" w:rsidRPr="00063B41">
        <w:t>sign a ‘Project Acceptance Form’ on CMS detailing Confidentiality and Impartiality.</w:t>
      </w:r>
      <w:r w:rsidRPr="006D54E3">
        <w:t xml:space="preserve">  </w:t>
      </w:r>
    </w:p>
    <w:p w14:paraId="782C07E4" w14:textId="77777777" w:rsidR="0011605F" w:rsidRPr="006D54E3" w:rsidRDefault="0011605F" w:rsidP="0011605F">
      <w:pPr>
        <w:pStyle w:val="PARAGRAPH"/>
      </w:pPr>
      <w:r w:rsidRPr="006D54E3">
        <w:t xml:space="preserve">The Laboratory Quality Manual also addresses confidentiality and conflict of interest in Section 7.  </w:t>
      </w:r>
    </w:p>
    <w:p w14:paraId="74979D4E" w14:textId="2A28BC53" w:rsidR="0011605F" w:rsidRPr="006D54E3" w:rsidRDefault="0011605F" w:rsidP="0011605F">
      <w:pPr>
        <w:pStyle w:val="PARAGRAPH"/>
      </w:pPr>
      <w:r w:rsidRPr="006D54E3">
        <w:t xml:space="preserve">For the Governing Body, member body commit to confidentiality as part of their role on that body.  </w:t>
      </w:r>
    </w:p>
    <w:p w14:paraId="315ECAD6" w14:textId="77777777" w:rsidR="002609BB" w:rsidRPr="006D54E3" w:rsidRDefault="002609BB" w:rsidP="002609BB">
      <w:pPr>
        <w:pStyle w:val="PARAGRAPH"/>
      </w:pPr>
      <w:r w:rsidRPr="006D54E3">
        <w:t>The above was found to meet the requirements for IECEx.</w:t>
      </w:r>
    </w:p>
    <w:p w14:paraId="1EB7D14F" w14:textId="5619AEB3" w:rsidR="00C7000A" w:rsidRDefault="00CF44B3" w:rsidP="0088407F">
      <w:pPr>
        <w:pStyle w:val="Heading2"/>
      </w:pPr>
      <w:bookmarkStart w:id="69" w:name="_Toc63592232"/>
      <w:r w:rsidRPr="00BD6E18">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69"/>
    </w:p>
    <w:p w14:paraId="008C39E5" w14:textId="33758019" w:rsidR="002609BB" w:rsidRPr="00F22B99" w:rsidRDefault="009C6F92" w:rsidP="00F22B99">
      <w:pPr>
        <w:pStyle w:val="PARAGRAPH"/>
      </w:pPr>
      <w:r w:rsidRPr="009C6F92">
        <w:t>ExVeritas have produced various materials to publicise the operation such as a wall chart with ATEX and IEC guidance.  They have a website</w:t>
      </w:r>
      <w:r w:rsidR="0080790C">
        <w:t xml:space="preserve"> </w:t>
      </w:r>
      <w:r w:rsidR="002609BB">
        <w:t xml:space="preserve">on which a lot of </w:t>
      </w:r>
      <w:r w:rsidR="00591B30">
        <w:t>information</w:t>
      </w:r>
      <w:r w:rsidR="002609BB">
        <w:t xml:space="preserve"> can be found.</w:t>
      </w:r>
    </w:p>
    <w:p w14:paraId="5C728FFD" w14:textId="181C0907" w:rsidR="00C7000A" w:rsidRPr="00BD6E18" w:rsidRDefault="00530B32" w:rsidP="0088407F">
      <w:pPr>
        <w:pStyle w:val="Heading2"/>
      </w:pPr>
      <w:bookmarkStart w:id="70" w:name="_Toc63592233"/>
      <w:r w:rsidRPr="00BD6E18">
        <w:t>Recognition</w:t>
      </w:r>
      <w:r w:rsidR="0067135D" w:rsidRPr="00BD6E18">
        <w:t>s</w:t>
      </w:r>
      <w:r w:rsidRPr="00BD6E18">
        <w:t xml:space="preserve"> and agreements</w:t>
      </w:r>
      <w:bookmarkEnd w:id="70"/>
    </w:p>
    <w:p w14:paraId="06C32598" w14:textId="77777777" w:rsidR="002849CD" w:rsidRDefault="002849CD" w:rsidP="00484B35">
      <w:pPr>
        <w:rPr>
          <w:b/>
          <w:bCs/>
          <w:color w:val="0070C0"/>
          <w:lang w:eastAsia="en-GB"/>
        </w:rPr>
      </w:pPr>
    </w:p>
    <w:p w14:paraId="15A90E19" w14:textId="77777777" w:rsidR="00855C96" w:rsidRDefault="002849CD" w:rsidP="00484B35">
      <w:r w:rsidRPr="00E656D0">
        <w:t xml:space="preserve">ExVeritas is </w:t>
      </w:r>
      <w:r w:rsidR="0083474A">
        <w:t xml:space="preserve"> </w:t>
      </w:r>
      <w:r w:rsidR="00855C96">
        <w:t>:</w:t>
      </w:r>
    </w:p>
    <w:p w14:paraId="2721C4B4" w14:textId="77777777" w:rsidR="00855C96" w:rsidRDefault="00855C96" w:rsidP="00484B35"/>
    <w:p w14:paraId="21069867" w14:textId="53E6EE6E" w:rsidR="00EF13CD" w:rsidRPr="00E656D0" w:rsidRDefault="003B77BF" w:rsidP="003B77BF">
      <w:pPr>
        <w:pStyle w:val="ListParagraph"/>
        <w:numPr>
          <w:ilvl w:val="0"/>
          <w:numId w:val="30"/>
        </w:numPr>
      </w:pPr>
      <w:r>
        <w:t xml:space="preserve">an </w:t>
      </w:r>
      <w:r w:rsidR="00EF13CD" w:rsidRPr="00E656D0">
        <w:t>approval body for the UKCA Mark.</w:t>
      </w:r>
    </w:p>
    <w:p w14:paraId="5C5C4FC1" w14:textId="68CD8089" w:rsidR="00484B35" w:rsidRDefault="00A450E8" w:rsidP="003B77BF">
      <w:pPr>
        <w:pStyle w:val="ListParagraph"/>
        <w:numPr>
          <w:ilvl w:val="0"/>
          <w:numId w:val="30"/>
        </w:numPr>
      </w:pPr>
      <w:r>
        <w:t xml:space="preserve">a </w:t>
      </w:r>
      <w:r w:rsidR="00484B35" w:rsidRPr="00E656D0">
        <w:t>IECEx Certification Body &amp; Test Laboratory</w:t>
      </w:r>
    </w:p>
    <w:p w14:paraId="3DBFFCE6" w14:textId="77777777" w:rsidR="0080790C" w:rsidRDefault="0080790C" w:rsidP="00484B35"/>
    <w:p w14:paraId="45D083C2" w14:textId="77777777" w:rsidR="00E656D0" w:rsidRDefault="00F7105B" w:rsidP="00484B35">
      <w:r w:rsidRPr="00E656D0">
        <w:t xml:space="preserve">There is an agreement with MET Labs in the USA for North American listing. </w:t>
      </w:r>
    </w:p>
    <w:p w14:paraId="49CD6A47" w14:textId="2E09B77A" w:rsidR="00484B35" w:rsidRPr="00E656D0" w:rsidRDefault="00F7105B" w:rsidP="00484B35">
      <w:r w:rsidRPr="00E656D0">
        <w:t xml:space="preserve">  </w:t>
      </w:r>
    </w:p>
    <w:p w14:paraId="632831DB" w14:textId="77777777" w:rsidR="001B4343" w:rsidRPr="00BD6E18" w:rsidRDefault="00530B32" w:rsidP="0088407F">
      <w:pPr>
        <w:pStyle w:val="Heading2"/>
      </w:pPr>
      <w:bookmarkStart w:id="71" w:name="_Toc63592234"/>
      <w:r w:rsidRPr="00BD6E18">
        <w:t>Internal audit</w:t>
      </w:r>
      <w:bookmarkEnd w:id="71"/>
    </w:p>
    <w:p w14:paraId="0ECB605E" w14:textId="6F515249" w:rsidR="00FB3BC6" w:rsidRDefault="00FB3BC6" w:rsidP="00FB3BC6">
      <w:pPr>
        <w:pStyle w:val="PARAGRAPH"/>
      </w:pPr>
      <w:r>
        <w:t xml:space="preserve">Requirements for internal audit are addressed in the Certification Body Quality Manual Clause 7.5.6. Internal audits are in procedure QP-CB-013 – Internal Audit. The audit plan is addressed in </w:t>
      </w:r>
      <w:r w:rsidRPr="00121AF9">
        <w:t xml:space="preserve">EIR-018b-CB </w:t>
      </w:r>
      <w:r w:rsidR="007B7251">
        <w:t xml:space="preserve">Internal </w:t>
      </w:r>
      <w:r w:rsidRPr="00121AF9">
        <w:t>Audit Plan</w:t>
      </w:r>
      <w:r>
        <w:t xml:space="preserve">.  </w:t>
      </w:r>
    </w:p>
    <w:p w14:paraId="54A569DE" w14:textId="40591083" w:rsidR="00FB3BC6" w:rsidRDefault="003E705B" w:rsidP="00FB3BC6">
      <w:pPr>
        <w:pStyle w:val="PARAGRAPH"/>
      </w:pPr>
      <w:r>
        <w:t>In 2019</w:t>
      </w:r>
      <w:r w:rsidR="00C13786">
        <w:t>,</w:t>
      </w:r>
      <w:r>
        <w:t xml:space="preserve"> internal</w:t>
      </w:r>
      <w:r w:rsidR="0085047E">
        <w:t xml:space="preserve"> audits took place in the ExCB and in the ExTL</w:t>
      </w:r>
      <w:r w:rsidR="00813017">
        <w:t xml:space="preserve">. The ExTL internal audit include </w:t>
      </w:r>
      <w:r w:rsidR="0013209E">
        <w:t xml:space="preserve">witnessing of tests. </w:t>
      </w:r>
      <w:r w:rsidR="008316EF">
        <w:t>All issues raised were resolved</w:t>
      </w:r>
      <w:r w:rsidR="00781119">
        <w:t>.</w:t>
      </w:r>
    </w:p>
    <w:p w14:paraId="4FF3EB85" w14:textId="3612D59C" w:rsidR="00E95F4F" w:rsidRPr="009C4C04" w:rsidRDefault="00FB3BC6" w:rsidP="009C4C04">
      <w:pPr>
        <w:pStyle w:val="PARAGRAPH"/>
      </w:pPr>
      <w:r>
        <w:t>The</w:t>
      </w:r>
      <w:r w:rsidR="000E404A">
        <w:t xml:space="preserve"> </w:t>
      </w:r>
      <w:r w:rsidR="00756D3B">
        <w:t>internal audits report</w:t>
      </w:r>
      <w:r w:rsidR="00906D62">
        <w:t>s</w:t>
      </w:r>
      <w:r w:rsidR="00756D3B">
        <w:t xml:space="preserve"> </w:t>
      </w:r>
      <w:r w:rsidR="00F5318C">
        <w:t>have been</w:t>
      </w:r>
      <w:r w:rsidR="00756D3B">
        <w:t xml:space="preserve"> reviewed and found complying </w:t>
      </w:r>
      <w:r>
        <w:t xml:space="preserve">the requirements </w:t>
      </w:r>
      <w:r w:rsidR="00906D62">
        <w:t>of</w:t>
      </w:r>
      <w:r>
        <w:t xml:space="preserve"> IECEx.</w:t>
      </w:r>
      <w:r w:rsidR="00304A73">
        <w:rPr>
          <w:color w:val="0070C0"/>
        </w:rPr>
        <w:t xml:space="preserve"> </w:t>
      </w:r>
    </w:p>
    <w:p w14:paraId="700FFD3C" w14:textId="14CF3962" w:rsidR="00E63D2C" w:rsidRPr="00480055" w:rsidRDefault="001B4343" w:rsidP="0088407F">
      <w:pPr>
        <w:pStyle w:val="Heading2"/>
      </w:pPr>
      <w:bookmarkStart w:id="72" w:name="_Toc63592235"/>
      <w:r w:rsidRPr="00BD6E18">
        <w:t>M</w:t>
      </w:r>
      <w:r w:rsidR="00530B32" w:rsidRPr="00BD6E18">
        <w:t>anagement review</w:t>
      </w:r>
      <w:bookmarkStart w:id="73" w:name="_Ref48917294"/>
      <w:bookmarkEnd w:id="72"/>
    </w:p>
    <w:p w14:paraId="2DE9B7DD" w14:textId="77777777" w:rsidR="00480055" w:rsidRDefault="00480055" w:rsidP="00480055">
      <w:pPr>
        <w:pStyle w:val="PARAGRAPH"/>
      </w:pPr>
      <w:r>
        <w:t>Requirements for management review are addressed in the Certification Body Quality Manual Clause 7.5.5 and in procedure QP-CB-015 – Management Review.</w:t>
      </w:r>
    </w:p>
    <w:p w14:paraId="7A3F778B" w14:textId="77777777" w:rsidR="00480055" w:rsidRPr="004F5797" w:rsidRDefault="00480055" w:rsidP="00480055">
      <w:pPr>
        <w:pStyle w:val="PARAGRAPH"/>
      </w:pPr>
      <w:r>
        <w:t xml:space="preserve">Meetings for management review of the ExCB are held separately to the meeting for the ExTL.  </w:t>
      </w:r>
    </w:p>
    <w:p w14:paraId="6FD9FCAA" w14:textId="378A2F74" w:rsidR="00480055" w:rsidRDefault="00480055" w:rsidP="00480055">
      <w:pPr>
        <w:pStyle w:val="PARAGRAPH"/>
      </w:pPr>
      <w:r>
        <w:t xml:space="preserve">The last management meeting for the ExCB </w:t>
      </w:r>
      <w:r w:rsidRPr="000224DE">
        <w:t xml:space="preserve">was held on </w:t>
      </w:r>
      <w:r w:rsidR="00295697" w:rsidRPr="000224DE">
        <w:t>23 April 2020</w:t>
      </w:r>
      <w:r w:rsidRPr="000224DE">
        <w:t xml:space="preserve"> and the report was reviewed by the assessment team. The meeting was attended by the top three managers of ExVeritas.  The management meeting for the ExTL was held </w:t>
      </w:r>
      <w:r w:rsidR="000224DE" w:rsidRPr="000224DE">
        <w:t>on 13 February 2020</w:t>
      </w:r>
      <w:r>
        <w:t>.</w:t>
      </w:r>
    </w:p>
    <w:p w14:paraId="18BEF8A0" w14:textId="77777777" w:rsidR="00480055" w:rsidRDefault="00480055" w:rsidP="00480055">
      <w:pPr>
        <w:pStyle w:val="PARAGRAPH"/>
      </w:pPr>
      <w:r>
        <w:t>The management review was found to meet the requirements for IECEx.</w:t>
      </w:r>
    </w:p>
    <w:p w14:paraId="4BD60407" w14:textId="3D561345" w:rsidR="00C7000A" w:rsidRPr="00BD6E18" w:rsidRDefault="003403E2" w:rsidP="0088407F">
      <w:pPr>
        <w:pStyle w:val="Heading2"/>
      </w:pPr>
      <w:bookmarkStart w:id="74" w:name="_Toc63592236"/>
      <w:r w:rsidRPr="00BD6E18">
        <w:t>Contracting, s</w:t>
      </w:r>
      <w:r w:rsidR="00530B32" w:rsidRPr="00BD6E18">
        <w:t>ubcontracting</w:t>
      </w:r>
      <w:r w:rsidR="006677B0" w:rsidRPr="00BD6E18">
        <w:t xml:space="preserve"> and</w:t>
      </w:r>
      <w:r w:rsidR="00530B32" w:rsidRPr="00BD6E18">
        <w:t xml:space="preserve"> </w:t>
      </w:r>
      <w:r w:rsidR="006677B0" w:rsidRPr="00BD6E18">
        <w:t>witness testing</w:t>
      </w:r>
      <w:bookmarkEnd w:id="73"/>
      <w:bookmarkEnd w:id="74"/>
    </w:p>
    <w:p w14:paraId="6C654B78" w14:textId="77777777" w:rsidR="0074371F" w:rsidRPr="00BD6E18" w:rsidRDefault="0074371F" w:rsidP="0088407F">
      <w:pPr>
        <w:pStyle w:val="Heading3"/>
      </w:pPr>
      <w:bookmarkStart w:id="75" w:name="_Toc63592237"/>
      <w:r w:rsidRPr="00BD6E18">
        <w:t>Contracting</w:t>
      </w:r>
      <w:bookmarkEnd w:id="75"/>
    </w:p>
    <w:p w14:paraId="12B68D67" w14:textId="005B5228" w:rsidR="000E5B49" w:rsidRDefault="000E5B49" w:rsidP="000E5B49">
      <w:pPr>
        <w:pStyle w:val="PARAGRAPH"/>
      </w:pPr>
      <w:r>
        <w:t>Subcontracting of personnel is addressed by the sections 7.3.2.2.2 and 7.3.2.2.3 of the Certification Body Quality Manual.</w:t>
      </w:r>
    </w:p>
    <w:p w14:paraId="01EFD69D" w14:textId="72586112" w:rsidR="00334093" w:rsidRDefault="003B7F6A" w:rsidP="00BF7772">
      <w:pPr>
        <w:pStyle w:val="CommentText"/>
      </w:pPr>
      <w:r w:rsidRPr="00BF7772">
        <w:lastRenderedPageBreak/>
        <w:t>E</w:t>
      </w:r>
      <w:r w:rsidR="00895BC8" w:rsidRPr="00BF7772">
        <w:t xml:space="preserve">xVeritas use some </w:t>
      </w:r>
      <w:r w:rsidR="004D4265" w:rsidRPr="00BF7772">
        <w:t>external subcontracted specialist</w:t>
      </w:r>
      <w:r w:rsidR="00133924">
        <w:t>s</w:t>
      </w:r>
      <w:r w:rsidR="004D4265" w:rsidRPr="00BF7772">
        <w:t>.</w:t>
      </w:r>
      <w:r w:rsidR="00133924">
        <w:t xml:space="preserve"> These sp</w:t>
      </w:r>
      <w:r w:rsidR="00167AC9">
        <w:t xml:space="preserve">ecialists </w:t>
      </w:r>
      <w:r w:rsidR="007B792F">
        <w:t>are referenced in the compe</w:t>
      </w:r>
      <w:r w:rsidR="00BF656F">
        <w:t>tence matrix of ExVeritas and treated as t</w:t>
      </w:r>
      <w:r w:rsidR="00F01112">
        <w:t>h</w:t>
      </w:r>
      <w:r w:rsidR="00BF656F">
        <w:t xml:space="preserve">e </w:t>
      </w:r>
      <w:r w:rsidR="00E718DF">
        <w:t>personnel</w:t>
      </w:r>
      <w:r w:rsidR="00BF656F">
        <w:t xml:space="preserve"> </w:t>
      </w:r>
      <w:r w:rsidR="00F01112">
        <w:t>of ExVeritas</w:t>
      </w:r>
    </w:p>
    <w:p w14:paraId="531A4355" w14:textId="694C8B1C" w:rsidR="00E75EA5" w:rsidRPr="00BD6E18" w:rsidRDefault="00A03CAF" w:rsidP="0074371F">
      <w:pPr>
        <w:pStyle w:val="PARAGRAPH"/>
      </w:pPr>
      <w:r w:rsidRPr="000275D1">
        <w:t>A</w:t>
      </w:r>
      <w:r w:rsidR="00473B11" w:rsidRPr="000275D1">
        <w:t xml:space="preserve">ll sub-contractor or freelance auditors are required to sign </w:t>
      </w:r>
      <w:r w:rsidR="00E75EA5">
        <w:t xml:space="preserve">a contract and </w:t>
      </w:r>
      <w:r w:rsidR="00473B11" w:rsidRPr="000275D1">
        <w:t>the FO-CB-51 - Quality Audit Contractor_Project Acceptance Form</w:t>
      </w:r>
      <w:r w:rsidR="00E75EA5">
        <w:t>.</w:t>
      </w:r>
      <w:r w:rsidR="00755A08" w:rsidRPr="00BD6E18">
        <w:t xml:space="preserve"> </w:t>
      </w:r>
    </w:p>
    <w:p w14:paraId="293B1709" w14:textId="77777777" w:rsidR="006677B0" w:rsidRPr="00BD6E18" w:rsidRDefault="006677B0" w:rsidP="0088407F">
      <w:pPr>
        <w:pStyle w:val="Heading3"/>
      </w:pPr>
      <w:bookmarkStart w:id="76" w:name="_Toc63592238"/>
      <w:r w:rsidRPr="00BD6E18">
        <w:t>Subcontracting</w:t>
      </w:r>
      <w:bookmarkEnd w:id="76"/>
    </w:p>
    <w:p w14:paraId="47BD62C5" w14:textId="23F2BB50" w:rsidR="00F92643" w:rsidRDefault="00F92643" w:rsidP="00F92643">
      <w:pPr>
        <w:pStyle w:val="PARAGRAPH"/>
      </w:pPr>
      <w:r>
        <w:t>Subcontracting of testing is addressed by the Laboratory Quality System, according to the section 7.</w:t>
      </w:r>
      <w:r w:rsidR="00AD7CD8">
        <w:t>4.6</w:t>
      </w:r>
      <w:r>
        <w:t xml:space="preserve"> of the Laboratory Quality Manual.</w:t>
      </w:r>
    </w:p>
    <w:p w14:paraId="74E13362" w14:textId="56C253AF" w:rsidR="00AC3EFC" w:rsidRDefault="00F92643" w:rsidP="003403E2">
      <w:pPr>
        <w:pStyle w:val="PARAGRAPH"/>
      </w:pPr>
      <w:r>
        <w:t xml:space="preserve">All subcontractors are identified in a data base of subcontractors and suppliers.  </w:t>
      </w:r>
    </w:p>
    <w:p w14:paraId="31FAE78E" w14:textId="434E3BCD" w:rsidR="0074371F" w:rsidRPr="00BD6E18" w:rsidRDefault="0074371F" w:rsidP="003403E2">
      <w:pPr>
        <w:pStyle w:val="PARAGRAPH"/>
      </w:pPr>
      <w:r w:rsidRPr="00BD6E18">
        <w:t>The following tests are</w:t>
      </w:r>
      <w:r w:rsidR="00DA09F7" w:rsidRPr="00BD6E18">
        <w:t>,</w:t>
      </w:r>
      <w:r w:rsidRPr="00BD6E18">
        <w:t xml:space="preserve"> or may be</w:t>
      </w:r>
      <w:r w:rsidR="00DA09F7" w:rsidRPr="00BD6E18">
        <w:t>,</w:t>
      </w:r>
      <w:r w:rsidRPr="00BD6E18">
        <w:t xml:space="preserve"> subcontracted by the body:</w:t>
      </w:r>
      <w:r w:rsidR="008622C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017"/>
        <w:gridCol w:w="3010"/>
      </w:tblGrid>
      <w:tr w:rsidR="0074371F" w:rsidRPr="00BD6E18" w14:paraId="322F6C4F" w14:textId="77777777" w:rsidTr="00075C62">
        <w:tc>
          <w:tcPr>
            <w:tcW w:w="3033" w:type="dxa"/>
          </w:tcPr>
          <w:p w14:paraId="0191F474" w14:textId="77777777" w:rsidR="0074371F" w:rsidRPr="00BD6E18" w:rsidRDefault="0074371F" w:rsidP="0074371F">
            <w:pPr>
              <w:pStyle w:val="TABLE-col-heading"/>
            </w:pPr>
            <w:r w:rsidRPr="00BD6E18">
              <w:t>Standard</w:t>
            </w:r>
          </w:p>
        </w:tc>
        <w:tc>
          <w:tcPr>
            <w:tcW w:w="3017" w:type="dxa"/>
          </w:tcPr>
          <w:p w14:paraId="575BACA7" w14:textId="77777777" w:rsidR="0074371F" w:rsidRPr="00BD6E18" w:rsidRDefault="0074371F" w:rsidP="0074371F">
            <w:pPr>
              <w:pStyle w:val="TABLE-col-heading"/>
            </w:pPr>
            <w:r w:rsidRPr="00BD6E18">
              <w:t xml:space="preserve">Clause </w:t>
            </w:r>
          </w:p>
        </w:tc>
        <w:tc>
          <w:tcPr>
            <w:tcW w:w="3010" w:type="dxa"/>
          </w:tcPr>
          <w:p w14:paraId="72FB6A71" w14:textId="77777777" w:rsidR="0074371F" w:rsidRPr="00BD6E18" w:rsidRDefault="0074371F" w:rsidP="0074371F">
            <w:pPr>
              <w:pStyle w:val="TABLE-col-heading"/>
            </w:pPr>
            <w:r w:rsidRPr="00BD6E18">
              <w:t>Test</w:t>
            </w:r>
          </w:p>
        </w:tc>
      </w:tr>
      <w:tr w:rsidR="0074371F" w:rsidRPr="00BD6E18" w14:paraId="5E15B59D" w14:textId="77777777" w:rsidTr="00075C62">
        <w:tc>
          <w:tcPr>
            <w:tcW w:w="3033" w:type="dxa"/>
          </w:tcPr>
          <w:p w14:paraId="28549EF5" w14:textId="706F87D7" w:rsidR="00D8346E" w:rsidRPr="008A7CEB" w:rsidRDefault="00C67E91" w:rsidP="00D8346E">
            <w:pPr>
              <w:pStyle w:val="TABLE-cell"/>
            </w:pPr>
            <w:r w:rsidRPr="008A7CEB">
              <w:t>IEC 60079-0</w:t>
            </w:r>
          </w:p>
          <w:p w14:paraId="605AE4E5" w14:textId="556A03E0" w:rsidR="0074371F" w:rsidRPr="008A7CEB" w:rsidRDefault="0074371F" w:rsidP="00C67E91">
            <w:pPr>
              <w:pStyle w:val="TABLE-cell"/>
            </w:pPr>
          </w:p>
        </w:tc>
        <w:tc>
          <w:tcPr>
            <w:tcW w:w="3017" w:type="dxa"/>
          </w:tcPr>
          <w:p w14:paraId="1A0C0900" w14:textId="7C1D17A6" w:rsidR="0074371F" w:rsidRPr="008A7CEB" w:rsidRDefault="00073927" w:rsidP="0074371F">
            <w:pPr>
              <w:pStyle w:val="TABLE-cell"/>
            </w:pPr>
            <w:r w:rsidRPr="008A7CEB">
              <w:t>26.10</w:t>
            </w:r>
          </w:p>
        </w:tc>
        <w:tc>
          <w:tcPr>
            <w:tcW w:w="3010" w:type="dxa"/>
          </w:tcPr>
          <w:p w14:paraId="5AC1F660" w14:textId="68AEC1F4" w:rsidR="0074371F" w:rsidRPr="008A7CEB" w:rsidRDefault="001F0CF0" w:rsidP="0074371F">
            <w:pPr>
              <w:pStyle w:val="TABLE-cell"/>
            </w:pPr>
            <w:r w:rsidRPr="008A7CEB">
              <w:t>Resistance to UV li</w:t>
            </w:r>
            <w:r w:rsidR="008A7CEB" w:rsidRPr="008A7CEB">
              <w:t>ght</w:t>
            </w:r>
          </w:p>
        </w:tc>
      </w:tr>
    </w:tbl>
    <w:p w14:paraId="7F36E021" w14:textId="597BB3D1" w:rsidR="0074371F" w:rsidRPr="00BD6E18" w:rsidRDefault="0074371F" w:rsidP="003403E2">
      <w:pPr>
        <w:pStyle w:val="PARAGRAPH"/>
      </w:pPr>
      <w:r w:rsidRPr="00BD6E18">
        <w:t xml:space="preserve">More details, including </w:t>
      </w:r>
      <w:r w:rsidR="006677B0" w:rsidRPr="00BD6E18">
        <w:t>bodies</w:t>
      </w:r>
      <w:r w:rsidRPr="00BD6E18">
        <w:t xml:space="preserve"> to whom tests will be subcontracted</w:t>
      </w:r>
      <w:r w:rsidR="0021211B" w:rsidRPr="00BD6E18">
        <w:t>,</w:t>
      </w:r>
      <w:r w:rsidR="006677B0" w:rsidRPr="00BD6E18">
        <w:t xml:space="preserve"> details of accreditation of those bodies</w:t>
      </w:r>
      <w:r w:rsidR="0021211B" w:rsidRPr="00BD6E18">
        <w:t xml:space="preserve"> and details of how the subcontracted bodies are checked</w:t>
      </w:r>
      <w:r w:rsidR="006677B0" w:rsidRPr="00BD6E18">
        <w:t xml:space="preserve">, </w:t>
      </w:r>
      <w:r w:rsidRPr="00BD6E18">
        <w:t xml:space="preserve">are included in the site assessment report.  </w:t>
      </w:r>
    </w:p>
    <w:p w14:paraId="774147FF" w14:textId="7A937880" w:rsidR="006677B0" w:rsidRPr="00BD6E18" w:rsidRDefault="000D6061" w:rsidP="0088407F">
      <w:pPr>
        <w:pStyle w:val="Heading3"/>
      </w:pPr>
      <w:bookmarkStart w:id="77" w:name="_Toc63592239"/>
      <w:r w:rsidRPr="00BD6E18">
        <w:t xml:space="preserve">Off-site and </w:t>
      </w:r>
      <w:r w:rsidR="006677B0" w:rsidRPr="00BD6E18">
        <w:t>Witness testing</w:t>
      </w:r>
      <w:bookmarkEnd w:id="77"/>
    </w:p>
    <w:p w14:paraId="7991AD75" w14:textId="1F7A4B40" w:rsidR="00811C7B" w:rsidRPr="00811C7B" w:rsidRDefault="00340220" w:rsidP="00811C7B">
      <w:pPr>
        <w:pStyle w:val="PARAGRAPH"/>
      </w:pPr>
      <w:r>
        <w:t>Some tests are</w:t>
      </w:r>
      <w:r w:rsidR="00811C7B" w:rsidRPr="00811C7B">
        <w:t xml:space="preserve"> done by witness testing at manufacturers' premises according to OD024.  </w:t>
      </w:r>
    </w:p>
    <w:p w14:paraId="2301E9E3" w14:textId="0A53D38E" w:rsidR="00811C7B" w:rsidRDefault="00811C7B" w:rsidP="00811C7B">
      <w:pPr>
        <w:pStyle w:val="PARAGRAPH"/>
      </w:pPr>
      <w:r w:rsidRPr="00811C7B">
        <w:t>There is a procedure for offsite and witness testing QP-017 that addresses the requirements of OD024, including the need for a signed agreement</w:t>
      </w:r>
      <w:r w:rsidR="006601D7">
        <w:t>, the maintenance of a register</w:t>
      </w:r>
      <w:r w:rsidR="00EE3114">
        <w:t xml:space="preserve"> </w:t>
      </w:r>
      <w:r w:rsidRPr="00811C7B">
        <w:t>and the need to notify IECEx</w:t>
      </w:r>
      <w:r w:rsidR="00E97086">
        <w:t>.</w:t>
      </w:r>
      <w:r w:rsidRPr="00811C7B">
        <w:t xml:space="preserve"> </w:t>
      </w:r>
    </w:p>
    <w:p w14:paraId="6B57D05D" w14:textId="49AC51D2" w:rsidR="00E97086" w:rsidRPr="00811C7B" w:rsidRDefault="00EE3114" w:rsidP="00811C7B">
      <w:pPr>
        <w:pStyle w:val="PARAGRAPH"/>
      </w:pPr>
      <w:r>
        <w:t>Documents and reports have been review</w:t>
      </w:r>
      <w:r w:rsidR="00E91B78">
        <w:t>ed and found complying the IECEx</w:t>
      </w:r>
      <w:r>
        <w:t xml:space="preserve"> requirements.</w:t>
      </w:r>
    </w:p>
    <w:p w14:paraId="0D9699D7" w14:textId="77777777" w:rsidR="00C7000A" w:rsidRPr="00BD6E18" w:rsidRDefault="00530B32" w:rsidP="0088407F">
      <w:pPr>
        <w:pStyle w:val="Heading2"/>
      </w:pPr>
      <w:bookmarkStart w:id="78" w:name="_Toc63592240"/>
      <w:r w:rsidRPr="00BD6E18">
        <w:t>Training and competence</w:t>
      </w:r>
      <w:bookmarkEnd w:id="78"/>
    </w:p>
    <w:p w14:paraId="54332223" w14:textId="77777777" w:rsidR="00383F3C" w:rsidRDefault="00383F3C" w:rsidP="00383F3C">
      <w:pPr>
        <w:pStyle w:val="PARAGRAPH"/>
      </w:pPr>
      <w:r>
        <w:t>Requirements for training and competence are addressed in the Certification Body Quality Manual Clause 7.3.1 and procedure</w:t>
      </w:r>
      <w:r w:rsidRPr="00AF0A96">
        <w:t xml:space="preserve"> QP-CB-007 – Competence Management</w:t>
      </w:r>
      <w:r>
        <w:t>.  P</w:t>
      </w:r>
      <w:r w:rsidRPr="00AF0A96">
        <w:t xml:space="preserve">ersonnel competence is </w:t>
      </w:r>
      <w:r>
        <w:t>shown</w:t>
      </w:r>
      <w:r w:rsidRPr="00AF0A96">
        <w:t xml:space="preserve"> in the record EIR-012</w:t>
      </w:r>
      <w:r>
        <w:t xml:space="preserve">.  </w:t>
      </w:r>
    </w:p>
    <w:p w14:paraId="7D2D3429" w14:textId="37A040A0" w:rsidR="00204D42" w:rsidRDefault="00204D42" w:rsidP="00383F3C">
      <w:pPr>
        <w:pStyle w:val="PARAGRAPH"/>
      </w:pPr>
      <w:r>
        <w:t xml:space="preserve">Competence matrix </w:t>
      </w:r>
      <w:r w:rsidR="004542CC">
        <w:t>take into account IEC 60079</w:t>
      </w:r>
      <w:r w:rsidR="00040F3B">
        <w:t>-33.</w:t>
      </w:r>
    </w:p>
    <w:p w14:paraId="683297B1" w14:textId="77777777" w:rsidR="00EE55D7" w:rsidRDefault="00EE55D7" w:rsidP="00EE55D7">
      <w:pPr>
        <w:pStyle w:val="PARAGRAPH"/>
      </w:pPr>
      <w:r>
        <w:t>A copy of the matrix is included in the site assessment report.</w:t>
      </w:r>
    </w:p>
    <w:p w14:paraId="32D7F1CF" w14:textId="77F256A3" w:rsidR="00EE55D7" w:rsidRPr="00BD6E18" w:rsidRDefault="00EE55D7" w:rsidP="00EE55D7">
      <w:pPr>
        <w:pStyle w:val="PARAGRAPH"/>
      </w:pPr>
      <w:r>
        <w:t>The system clearly indicates the competence of ExCB and ExTL staff, and their competency was verified by the assessment team as meeting the requirements of IECEx.</w:t>
      </w:r>
    </w:p>
    <w:p w14:paraId="4CE23047" w14:textId="77777777" w:rsidR="00C7000A" w:rsidRPr="00BD6E18" w:rsidRDefault="00530B32" w:rsidP="0088407F">
      <w:pPr>
        <w:pStyle w:val="Heading2"/>
      </w:pPr>
      <w:bookmarkStart w:id="79" w:name="_Toc63592241"/>
      <w:r w:rsidRPr="00BD6E18">
        <w:t>Complaints and appeals</w:t>
      </w:r>
      <w:r w:rsidR="007F33C0" w:rsidRPr="00BD6E18">
        <w:t xml:space="preserve"> </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79"/>
    </w:p>
    <w:p w14:paraId="7C415273" w14:textId="77777777" w:rsidR="007A508C" w:rsidRDefault="007A508C" w:rsidP="007A508C">
      <w:pPr>
        <w:pStyle w:val="PARAGRAPH"/>
      </w:pPr>
      <w:bookmarkStart w:id="80" w:name="_Hlk57208063"/>
      <w:r w:rsidRPr="001F09AA">
        <w:t>Requirements for</w:t>
      </w:r>
      <w:r>
        <w:t xml:space="preserve"> complaints and appeals</w:t>
      </w:r>
      <w:r w:rsidRPr="001F09AA">
        <w:t xml:space="preserve"> are addressed in the Certification Body Quality Manual Clause</w:t>
      </w:r>
      <w:r>
        <w:t xml:space="preserve"> 7.4.13 Complaints and appeals and in procedure QP-CB-010 – Customers Complaints, Appeals and Feedback. </w:t>
      </w:r>
    </w:p>
    <w:bookmarkEnd w:id="80"/>
    <w:p w14:paraId="7104FEC9" w14:textId="33AE5C1F" w:rsidR="007A508C" w:rsidRPr="00374539" w:rsidRDefault="007A508C" w:rsidP="007A508C">
      <w:pPr>
        <w:pStyle w:val="PARAGRAPH"/>
      </w:pPr>
      <w:r w:rsidRPr="00441D94">
        <w:t xml:space="preserve">ExVeritas includes information about their customer's right of appeal to IECEx in their terms and conditions, and </w:t>
      </w:r>
      <w:r>
        <w:t>on</w:t>
      </w:r>
      <w:r w:rsidRPr="00441D94">
        <w:t xml:space="preserve"> their website.</w:t>
      </w:r>
      <w:r>
        <w:t xml:space="preserve">  </w:t>
      </w:r>
    </w:p>
    <w:p w14:paraId="637FB58F" w14:textId="050AE103" w:rsidR="007A508C" w:rsidRPr="0082360D" w:rsidRDefault="0082360D" w:rsidP="0082360D">
      <w:pPr>
        <w:pStyle w:val="PARAGRAPH"/>
      </w:pPr>
      <w:r w:rsidRPr="0082360D">
        <w:t>The system was found to meet the requirements of IECEx.</w:t>
      </w:r>
    </w:p>
    <w:p w14:paraId="1C1A9C51" w14:textId="143D6B07" w:rsidR="00396922" w:rsidRDefault="00396922" w:rsidP="0088407F">
      <w:pPr>
        <w:pStyle w:val="Heading2"/>
      </w:pPr>
      <w:bookmarkStart w:id="81" w:name="_Toc63592242"/>
      <w:r w:rsidRPr="00BD6E18">
        <w:t>Impartiality</w:t>
      </w:r>
      <w:bookmarkEnd w:id="81"/>
    </w:p>
    <w:p w14:paraId="29647807" w14:textId="7D225CBB" w:rsidR="000E01EF" w:rsidRPr="000130E5" w:rsidRDefault="000130E5" w:rsidP="00E827D7">
      <w:pPr>
        <w:pStyle w:val="PARAGRAPH"/>
      </w:pPr>
      <w:r w:rsidRPr="000130E5">
        <w:t xml:space="preserve">Requirements for </w:t>
      </w:r>
      <w:r>
        <w:t>Impartial</w:t>
      </w:r>
      <w:r w:rsidR="00837819">
        <w:t>ity</w:t>
      </w:r>
      <w:r w:rsidRPr="000130E5">
        <w:t xml:space="preserve"> are addressed in the Certification Body Quality Manual Clause 7.</w:t>
      </w:r>
      <w:r w:rsidR="00647355">
        <w:t>1.2</w:t>
      </w:r>
      <w:r w:rsidRPr="000130E5">
        <w:t xml:space="preserve"> </w:t>
      </w:r>
      <w:r w:rsidR="00647355" w:rsidRPr="00647355">
        <w:t>Management of Impartiality</w:t>
      </w:r>
      <w:r w:rsidRPr="000130E5">
        <w:t xml:space="preserve"> and in procedure QP-CB-0</w:t>
      </w:r>
      <w:r w:rsidR="00837819">
        <w:t>02</w:t>
      </w:r>
      <w:r w:rsidRPr="000130E5">
        <w:t xml:space="preserve"> – </w:t>
      </w:r>
      <w:r w:rsidR="00837819" w:rsidRPr="00837819">
        <w:t>Management of Impartiality</w:t>
      </w:r>
      <w:r w:rsidRPr="000130E5">
        <w:t>.</w:t>
      </w:r>
    </w:p>
    <w:p w14:paraId="5A0F0992" w14:textId="4DE8A1F8" w:rsidR="000130E5" w:rsidRPr="000130E5" w:rsidRDefault="002007A8" w:rsidP="00E827D7">
      <w:pPr>
        <w:pStyle w:val="PARAGRAPH"/>
      </w:pPr>
      <w:r w:rsidRPr="002007A8">
        <w:t>The system was found to meet the requirements of IECEx.</w:t>
      </w:r>
    </w:p>
    <w:p w14:paraId="0EFE7679" w14:textId="41FA8D82" w:rsidR="0074371F" w:rsidRPr="00BD6E18" w:rsidRDefault="009D6EA4" w:rsidP="0088407F">
      <w:pPr>
        <w:pStyle w:val="Heading2"/>
      </w:pPr>
      <w:bookmarkStart w:id="82" w:name="_Toc63592243"/>
      <w:r w:rsidRPr="00BD6E18">
        <w:lastRenderedPageBreak/>
        <w:t>Active involvement in development of Decision Sheets</w:t>
      </w:r>
      <w:bookmarkEnd w:id="82"/>
    </w:p>
    <w:p w14:paraId="08954352" w14:textId="1260F409" w:rsidR="00A04CBF" w:rsidRDefault="00020C17" w:rsidP="00A766A6">
      <w:pPr>
        <w:pStyle w:val="PARAGRAPH"/>
      </w:pPr>
      <w:r w:rsidRPr="00615045">
        <w:t>ExVeritas</w:t>
      </w:r>
      <w:r w:rsidR="00A766A6" w:rsidRPr="00615045">
        <w:t xml:space="preserve"> </w:t>
      </w:r>
      <w:r w:rsidR="00F72068" w:rsidRPr="00615045">
        <w:t>contribute</w:t>
      </w:r>
      <w:r w:rsidR="00F72068">
        <w:t xml:space="preserve"> to the development </w:t>
      </w:r>
      <w:r w:rsidR="001858B4">
        <w:t xml:space="preserve">of Decision Sheet </w:t>
      </w:r>
      <w:r w:rsidR="00EA1CC4">
        <w:t>t</w:t>
      </w:r>
      <w:r w:rsidR="001858B4">
        <w:t>hrough his participation</w:t>
      </w:r>
      <w:r w:rsidR="00AB3D08">
        <w:t xml:space="preserve"> to the UK TC31 Committee.</w:t>
      </w:r>
      <w:r w:rsidR="00AB16F5">
        <w:t xml:space="preserve"> Evidence of his contribution have been </w:t>
      </w:r>
      <w:r w:rsidR="009036BD">
        <w:t>provided</w:t>
      </w:r>
      <w:r w:rsidR="00AB16F5">
        <w:t xml:space="preserve"> during the assessment.</w:t>
      </w:r>
      <w:r w:rsidR="00AB3D08">
        <w:t xml:space="preserve"> </w:t>
      </w:r>
    </w:p>
    <w:p w14:paraId="3904F666" w14:textId="73493BF0" w:rsidR="00664482" w:rsidRPr="00BD6E18" w:rsidRDefault="00664482" w:rsidP="0088407F">
      <w:pPr>
        <w:pStyle w:val="Heading2"/>
      </w:pPr>
      <w:bookmarkStart w:id="83" w:name="_Toc63592244"/>
      <w:r w:rsidRPr="00BD6E18">
        <w:t>Special facts to be noted</w:t>
      </w:r>
      <w:bookmarkEnd w:id="83"/>
    </w:p>
    <w:p w14:paraId="0E6D7116" w14:textId="0D998AAD" w:rsidR="00E14A93" w:rsidRPr="00BD6E18" w:rsidRDefault="00E62B7F" w:rsidP="00E14A93">
      <w:pPr>
        <w:pStyle w:val="PARAGRAPH"/>
      </w:pPr>
      <w:r>
        <w:t>None</w:t>
      </w:r>
    </w:p>
    <w:p w14:paraId="17981E27" w14:textId="77777777" w:rsidR="00664482" w:rsidRPr="00BD6E18" w:rsidRDefault="00FD3E8C" w:rsidP="0088407F">
      <w:pPr>
        <w:pStyle w:val="Heading2"/>
      </w:pPr>
      <w:bookmarkStart w:id="84" w:name="_Toc63592245"/>
      <w:r w:rsidRPr="00BD6E18">
        <w:t>Supporting d</w:t>
      </w:r>
      <w:r w:rsidR="00664482" w:rsidRPr="00BD6E18">
        <w:t>ocumentation</w:t>
      </w:r>
      <w:bookmarkEnd w:id="84"/>
    </w:p>
    <w:p w14:paraId="41C98ABF" w14:textId="77777777" w:rsidR="00664482" w:rsidRPr="00BD6E18" w:rsidRDefault="00664482" w:rsidP="00664482">
      <w:r w:rsidRPr="00BD6E18">
        <w:t xml:space="preserve">Copies of additional supporting information for this assessment have been provided to the applicant and the IECEx Secretariat.  These are included in a site assessment report </w:t>
      </w:r>
      <w:r w:rsidR="003E2EFF" w:rsidRPr="00BD6E18">
        <w:t xml:space="preserve">or provided separately </w:t>
      </w:r>
      <w:r w:rsidRPr="00BD6E18">
        <w:t>and include:</w:t>
      </w:r>
    </w:p>
    <w:p w14:paraId="6BDC8D49" w14:textId="77777777" w:rsidR="00664482" w:rsidRPr="00BD6E18" w:rsidRDefault="00664482" w:rsidP="00664482">
      <w:pPr>
        <w:pStyle w:val="ListBullet"/>
      </w:pPr>
      <w:r w:rsidRPr="00BD6E18">
        <w:t>Details of issues raised and how these have been resolved</w:t>
      </w:r>
    </w:p>
    <w:p w14:paraId="072529CD" w14:textId="77777777" w:rsidR="00664482" w:rsidRPr="00BD6E18" w:rsidRDefault="00664482" w:rsidP="00664482">
      <w:pPr>
        <w:pStyle w:val="ListBullet"/>
      </w:pPr>
      <w:r w:rsidRPr="00BD6E18">
        <w:t xml:space="preserve">Checklist for ISO/IEC </w:t>
      </w:r>
      <w:r w:rsidR="003E2EFF" w:rsidRPr="00BD6E18">
        <w:t>17065</w:t>
      </w:r>
    </w:p>
    <w:p w14:paraId="37C14FC0" w14:textId="5C7FDA66" w:rsidR="00664482" w:rsidRPr="00BD6E18" w:rsidRDefault="00664482" w:rsidP="00664482">
      <w:pPr>
        <w:pStyle w:val="ListBullet"/>
      </w:pPr>
      <w:r w:rsidRPr="00BD6E18">
        <w:t>Checklist for ISO/IEC 17025</w:t>
      </w:r>
    </w:p>
    <w:p w14:paraId="0E1D4E06" w14:textId="77777777" w:rsidR="003E2EFF" w:rsidRPr="00BD6E18" w:rsidRDefault="003E2EFF" w:rsidP="00664482">
      <w:pPr>
        <w:pStyle w:val="ListBullet"/>
      </w:pPr>
      <w:r w:rsidRPr="00BD6E18">
        <w:t xml:space="preserve">Completed Technical Capability Document (TCD) </w:t>
      </w:r>
    </w:p>
    <w:p w14:paraId="1546E46B" w14:textId="42AACB90" w:rsidR="003E2EFF" w:rsidRPr="00BD6E18" w:rsidRDefault="003E2EFF" w:rsidP="003E2EFF">
      <w:pPr>
        <w:pStyle w:val="ListBullet"/>
      </w:pPr>
      <w:r w:rsidRPr="00BD6E18">
        <w:t>Photos of the facilities/tests witnessed are included in the above TCD</w:t>
      </w:r>
    </w:p>
    <w:p w14:paraId="2D503073" w14:textId="2E220D39" w:rsidR="0050367E" w:rsidRPr="00BD6E18" w:rsidRDefault="0050367E" w:rsidP="003E2EFF">
      <w:pPr>
        <w:pStyle w:val="ListBullet"/>
      </w:pPr>
      <w:r w:rsidRPr="00BD6E18">
        <w:t>Information on competencies</w:t>
      </w:r>
    </w:p>
    <w:p w14:paraId="7E000B89" w14:textId="75CCB9B9" w:rsidR="0050367E" w:rsidRPr="00BD6E18" w:rsidRDefault="0050367E" w:rsidP="003E2EFF">
      <w:pPr>
        <w:pStyle w:val="ListBullet"/>
      </w:pPr>
      <w:r w:rsidRPr="00BD6E18">
        <w:t>Information on contracting/subcontracting</w:t>
      </w:r>
    </w:p>
    <w:p w14:paraId="5BB5A51A" w14:textId="77777777" w:rsidR="00A37794" w:rsidRPr="00BD6E18" w:rsidRDefault="00A37794" w:rsidP="00664482">
      <w:pPr>
        <w:pStyle w:val="ListBullet"/>
      </w:pPr>
      <w:r w:rsidRPr="00BD6E18">
        <w:t>Assessors</w:t>
      </w:r>
      <w:r w:rsidR="0019699B" w:rsidRPr="00BD6E18">
        <w:t>’</w:t>
      </w:r>
      <w:r w:rsidRPr="00BD6E18">
        <w:t xml:space="preserve"> notes</w:t>
      </w:r>
    </w:p>
    <w:p w14:paraId="628BB42E" w14:textId="17517585" w:rsidR="0019699B" w:rsidRPr="00BD6E18" w:rsidRDefault="00664482" w:rsidP="0019699B">
      <w:pPr>
        <w:pStyle w:val="ListBullet"/>
      </w:pPr>
      <w:r w:rsidRPr="00BD6E18">
        <w:t>Other</w:t>
      </w:r>
    </w:p>
    <w:p w14:paraId="248C2B78" w14:textId="77777777" w:rsidR="0019699B" w:rsidRPr="00BD6E18" w:rsidRDefault="0019699B" w:rsidP="0088407F">
      <w:pPr>
        <w:pStyle w:val="Heading2"/>
      </w:pPr>
      <w:bookmarkStart w:id="85" w:name="_Toc63592246"/>
      <w:r w:rsidRPr="00BD6E18">
        <w:t>Recommendation</w:t>
      </w:r>
      <w:r w:rsidR="00AD0236" w:rsidRPr="00BD6E18">
        <w:t>s</w:t>
      </w:r>
      <w:bookmarkEnd w:id="85"/>
      <w:r w:rsidRPr="00BD6E18">
        <w:t xml:space="preserve"> </w:t>
      </w:r>
    </w:p>
    <w:p w14:paraId="306C5D82" w14:textId="39176D2D" w:rsidR="0019699B" w:rsidRPr="00BD6E18" w:rsidRDefault="0019699B" w:rsidP="00767963">
      <w:pPr>
        <w:pStyle w:val="PARAGRAPH"/>
      </w:pPr>
      <w:r w:rsidRPr="00BD6E18">
        <w:rPr>
          <w:rStyle w:val="PARAGRAPHChar"/>
        </w:rPr>
        <w:t xml:space="preserve">Based on the assessment </w:t>
      </w:r>
      <w:r w:rsidRPr="00BD6E18">
        <w:t xml:space="preserve">performed on </w:t>
      </w:r>
      <w:r w:rsidR="000170EB" w:rsidRPr="000170EB">
        <w:t>24th – 27th November 2020</w:t>
      </w:r>
      <w:r w:rsidRPr="00BD6E18">
        <w:t xml:space="preserve">, </w:t>
      </w:r>
      <w:r w:rsidR="0073092E">
        <w:t xml:space="preserve">ExVeritas </w:t>
      </w:r>
      <w:r w:rsidR="0073092E" w:rsidRPr="009256DE">
        <w:t>Limited</w:t>
      </w:r>
      <w:r w:rsidRPr="009256DE">
        <w:t xml:space="preserve"> is</w:t>
      </w:r>
      <w:r w:rsidRPr="00BD6E18">
        <w:t xml:space="preserve"> recommended for continued acceptance in the IECEx scheme as:</w:t>
      </w:r>
    </w:p>
    <w:p w14:paraId="484BFF92" w14:textId="77777777" w:rsidR="0019699B" w:rsidRPr="00913966" w:rsidRDefault="0019699B" w:rsidP="00767963">
      <w:pPr>
        <w:pStyle w:val="ListBullet"/>
        <w:rPr>
          <w:rStyle w:val="SubtleEmphasis"/>
          <w:i w:val="0"/>
          <w:color w:val="auto"/>
        </w:rPr>
      </w:pPr>
      <w:r w:rsidRPr="00913966">
        <w:t xml:space="preserve">An </w:t>
      </w:r>
      <w:r w:rsidRPr="00BD6E18">
        <w:rPr>
          <w:rStyle w:val="SubtleEmphasis"/>
          <w:i w:val="0"/>
          <w:color w:val="auto"/>
        </w:rPr>
        <w:t>ExCB in t</w:t>
      </w:r>
      <w:r w:rsidRPr="00913966">
        <w:rPr>
          <w:rStyle w:val="SubtleEmphasis"/>
          <w:i w:val="0"/>
          <w:color w:val="auto"/>
        </w:rPr>
        <w:t>he IECEx Certified Equipment Scheme</w:t>
      </w:r>
    </w:p>
    <w:p w14:paraId="2698587C" w14:textId="49FDE1E5" w:rsidR="0019699B" w:rsidRPr="00BD6E18" w:rsidRDefault="0019699B" w:rsidP="00767963">
      <w:pPr>
        <w:pStyle w:val="ListBullet"/>
        <w:rPr>
          <w:rStyle w:val="SubtleEmphasis"/>
          <w:i w:val="0"/>
          <w:color w:val="auto"/>
        </w:rPr>
      </w:pPr>
      <w:r w:rsidRPr="00BD6E18">
        <w:rPr>
          <w:rStyle w:val="SubtleEmphasis"/>
          <w:i w:val="0"/>
          <w:color w:val="auto"/>
        </w:rPr>
        <w:t>An ExTL in t</w:t>
      </w:r>
      <w:r w:rsidRPr="00913966">
        <w:rPr>
          <w:rStyle w:val="SubtleEmphasis"/>
          <w:i w:val="0"/>
          <w:color w:val="auto"/>
        </w:rPr>
        <w:t>he IECEx Certified Equipment Scheme</w:t>
      </w:r>
    </w:p>
    <w:p w14:paraId="3D875BB9" w14:textId="77777777" w:rsidR="0019699B" w:rsidRPr="00913966" w:rsidRDefault="0019699B" w:rsidP="00767963">
      <w:pPr>
        <w:pStyle w:val="ListBullet"/>
        <w:rPr>
          <w:rStyle w:val="SubtleEmphasis"/>
          <w:i w:val="0"/>
          <w:color w:val="auto"/>
        </w:rPr>
      </w:pPr>
      <w:r w:rsidRPr="00BD6E18">
        <w:rPr>
          <w:rStyle w:val="SubtleEmphasis"/>
          <w:i w:val="0"/>
          <w:color w:val="auto"/>
        </w:rPr>
        <w:t>An Ex</w:t>
      </w:r>
      <w:r w:rsidR="00A37F6F" w:rsidRPr="00BD6E18">
        <w:rPr>
          <w:rStyle w:val="SubtleEmphasis"/>
          <w:i w:val="0"/>
          <w:color w:val="auto"/>
        </w:rPr>
        <w:t>CB</w:t>
      </w:r>
      <w:r w:rsidRPr="00BD6E18">
        <w:rPr>
          <w:rStyle w:val="SubtleEmphasis"/>
          <w:i w:val="0"/>
          <w:color w:val="auto"/>
        </w:rPr>
        <w:t xml:space="preserve"> in the </w:t>
      </w:r>
      <w:r w:rsidRPr="00913966">
        <w:rPr>
          <w:rStyle w:val="SubtleEmphasis"/>
          <w:i w:val="0"/>
          <w:color w:val="auto"/>
        </w:rPr>
        <w:t>IECEx Certified Service Facilities Scheme</w:t>
      </w:r>
    </w:p>
    <w:p w14:paraId="0C369BC0" w14:textId="5FEE8E5E" w:rsidR="00147164" w:rsidRPr="007A6548" w:rsidRDefault="00147164" w:rsidP="007A6548">
      <w:pPr>
        <w:pStyle w:val="ListBullet"/>
        <w:numPr>
          <w:ilvl w:val="0"/>
          <w:numId w:val="0"/>
        </w:numPr>
        <w:tabs>
          <w:tab w:val="left" w:pos="340"/>
        </w:tabs>
        <w:ind w:left="340"/>
        <w:rPr>
          <w:rStyle w:val="SubtleEmphasis"/>
          <w:i w:val="0"/>
          <w:color w:val="auto"/>
        </w:rPr>
      </w:pPr>
      <w:bookmarkStart w:id="86" w:name="_Hlk49187147"/>
    </w:p>
    <w:bookmarkEnd w:id="86"/>
    <w:p w14:paraId="1F7B4A66" w14:textId="5EE718EC" w:rsidR="0019699B" w:rsidRPr="00BD6E18" w:rsidRDefault="00767963" w:rsidP="00767963">
      <w:pPr>
        <w:pStyle w:val="PARAGRAPH"/>
      </w:pPr>
      <w:r w:rsidRPr="00BD6E18">
        <w:rPr>
          <w:rStyle w:val="SubtleEmphasis"/>
          <w:i w:val="0"/>
          <w:color w:val="auto"/>
        </w:rPr>
        <w:t>This is ac</w:t>
      </w:r>
      <w:r w:rsidR="0019699B" w:rsidRPr="00BD6E18">
        <w:t xml:space="preserve">cording to the scope of the standards listed in this document (including the extension of scope).  </w:t>
      </w:r>
    </w:p>
    <w:p w14:paraId="57E1E7D2" w14:textId="77777777" w:rsidR="00767963" w:rsidRPr="00BD6E18"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31"/>
      </w:tblGrid>
      <w:tr w:rsidR="00785BA1" w:rsidRPr="00BD6E18" w14:paraId="4B2C057C" w14:textId="77777777" w:rsidTr="00785BA1">
        <w:trPr>
          <w:tblCellSpacing w:w="20" w:type="dxa"/>
        </w:trPr>
        <w:tc>
          <w:tcPr>
            <w:tcW w:w="2951" w:type="dxa"/>
          </w:tcPr>
          <w:p w14:paraId="1087490B" w14:textId="0C231F45" w:rsidR="00785BA1" w:rsidRPr="00BD6E18" w:rsidRDefault="00785BA1" w:rsidP="00E26F3E">
            <w:pPr>
              <w:pStyle w:val="TABLE-cell"/>
            </w:pPr>
            <w:r>
              <w:t>Bernard PIQUETTE</w:t>
            </w:r>
          </w:p>
        </w:tc>
      </w:tr>
      <w:tr w:rsidR="00785BA1" w:rsidRPr="00BD6E18" w14:paraId="6924A6C1" w14:textId="77777777" w:rsidTr="00785BA1">
        <w:trPr>
          <w:tblCellSpacing w:w="20" w:type="dxa"/>
        </w:trPr>
        <w:tc>
          <w:tcPr>
            <w:tcW w:w="2951" w:type="dxa"/>
          </w:tcPr>
          <w:p w14:paraId="72DB414F" w14:textId="77777777" w:rsidR="00785BA1" w:rsidRPr="00BD6E18" w:rsidRDefault="00785BA1" w:rsidP="00E26F3E">
            <w:pPr>
              <w:pStyle w:val="TABLE-cell"/>
            </w:pPr>
            <w:r w:rsidRPr="00BD6E18">
              <w:t>IECEx Lead Assessor</w:t>
            </w:r>
          </w:p>
        </w:tc>
      </w:tr>
    </w:tbl>
    <w:p w14:paraId="3DDFA6DB" w14:textId="7C3633B0" w:rsidR="0088407F" w:rsidRDefault="00345E03" w:rsidP="0088407F">
      <w:pPr>
        <w:pStyle w:val="PARAGRAPH"/>
      </w:pPr>
      <w:r w:rsidRPr="00BD6E18">
        <w:t xml:space="preserve">Date: </w:t>
      </w:r>
      <w:r w:rsidR="0088407F">
        <w:t>2021 0</w:t>
      </w:r>
      <w:r w:rsidR="0080790C">
        <w:t>3 31</w:t>
      </w:r>
    </w:p>
    <w:p w14:paraId="7EA062A6" w14:textId="77777777" w:rsidR="0088407F" w:rsidRDefault="0088407F" w:rsidP="0088407F">
      <w:pPr>
        <w:pStyle w:val="PARAGRAPH"/>
        <w:sectPr w:rsidR="0088407F" w:rsidSect="00BD0202">
          <w:headerReference w:type="even" r:id="rId10"/>
          <w:headerReference w:type="default" r:id="rId11"/>
          <w:footerReference w:type="default" r:id="rId12"/>
          <w:headerReference w:type="first" r:id="rId13"/>
          <w:type w:val="continuous"/>
          <w:pgSz w:w="11906" w:h="16838"/>
          <w:pgMar w:top="624" w:right="1418" w:bottom="851" w:left="1418" w:header="720" w:footer="720" w:gutter="0"/>
          <w:cols w:space="720"/>
        </w:sectPr>
      </w:pPr>
    </w:p>
    <w:p w14:paraId="276E1595" w14:textId="04EA4712" w:rsidR="00A608DC" w:rsidRPr="0088407F" w:rsidRDefault="0088407F" w:rsidP="0088407F">
      <w:pPr>
        <w:pStyle w:val="PARAGRAPH"/>
        <w:rPr>
          <w:b/>
          <w:sz w:val="22"/>
          <w:szCs w:val="22"/>
        </w:rPr>
      </w:pPr>
      <w:bookmarkStart w:id="87" w:name="_Toc63592247"/>
      <w:r w:rsidRPr="0088407F">
        <w:rPr>
          <w:b/>
          <w:sz w:val="22"/>
          <w:szCs w:val="22"/>
        </w:rPr>
        <w:lastRenderedPageBreak/>
        <w:t xml:space="preserve">3 </w:t>
      </w:r>
      <w:r w:rsidR="00266C85" w:rsidRPr="0088407F">
        <w:rPr>
          <w:b/>
          <w:sz w:val="22"/>
          <w:szCs w:val="22"/>
        </w:rPr>
        <w:t xml:space="preserve">ExCB for </w:t>
      </w:r>
      <w:r w:rsidR="00A608DC" w:rsidRPr="0088407F">
        <w:rPr>
          <w:b/>
          <w:sz w:val="22"/>
          <w:szCs w:val="22"/>
        </w:rPr>
        <w:t xml:space="preserve">IECEx </w:t>
      </w:r>
      <w:r w:rsidR="0019699B" w:rsidRPr="0088407F">
        <w:rPr>
          <w:b/>
          <w:sz w:val="22"/>
          <w:szCs w:val="22"/>
        </w:rPr>
        <w:t xml:space="preserve">Certified </w:t>
      </w:r>
      <w:r w:rsidR="00963E94" w:rsidRPr="0088407F">
        <w:rPr>
          <w:b/>
          <w:sz w:val="22"/>
          <w:szCs w:val="22"/>
        </w:rPr>
        <w:t xml:space="preserve">Equipment </w:t>
      </w:r>
      <w:r w:rsidR="00A608DC" w:rsidRPr="0088407F">
        <w:rPr>
          <w:b/>
          <w:sz w:val="22"/>
          <w:szCs w:val="22"/>
        </w:rPr>
        <w:t>Scheme</w:t>
      </w:r>
      <w:bookmarkEnd w:id="87"/>
    </w:p>
    <w:p w14:paraId="453ECFB8" w14:textId="77777777" w:rsidR="000F1891" w:rsidRPr="00BD6E18" w:rsidRDefault="00FD3E8C" w:rsidP="0088407F">
      <w:pPr>
        <w:pStyle w:val="Heading1"/>
      </w:pPr>
      <w:bookmarkStart w:id="88" w:name="_Toc63592248"/>
      <w:r w:rsidRPr="00BD6E18">
        <w:t>Assessment r</w:t>
      </w:r>
      <w:r w:rsidR="000F1891" w:rsidRPr="00BD6E18">
        <w:t>eferences</w:t>
      </w:r>
      <w:bookmarkEnd w:id="88"/>
    </w:p>
    <w:p w14:paraId="15B3907A" w14:textId="77777777" w:rsidR="00EB066E" w:rsidRPr="00BD6E18" w:rsidRDefault="00EB066E" w:rsidP="0088407F">
      <w:pPr>
        <w:pStyle w:val="Heading3"/>
      </w:pPr>
      <w:bookmarkStart w:id="89" w:name="_Toc63592249"/>
      <w:r w:rsidRPr="00BD6E18">
        <w:t>General references</w:t>
      </w:r>
      <w:bookmarkEnd w:id="89"/>
    </w:p>
    <w:p w14:paraId="24BA4880" w14:textId="0419041A" w:rsidR="00A04DB7" w:rsidRPr="00BD6E18" w:rsidRDefault="005C318C" w:rsidP="00907F08">
      <w:pPr>
        <w:pStyle w:val="ListNumber"/>
        <w:numPr>
          <w:ilvl w:val="0"/>
          <w:numId w:val="7"/>
        </w:numPr>
      </w:pPr>
      <w:r w:rsidRPr="00BD6E18">
        <w:t xml:space="preserve">IECEx </w:t>
      </w:r>
      <w:r w:rsidR="00A04DB7" w:rsidRPr="00BD6E18">
        <w:t>02</w:t>
      </w:r>
      <w:r w:rsidR="002501D2" w:rsidRPr="00BD6E18">
        <w:t xml:space="preserve"> </w:t>
      </w:r>
      <w:r w:rsidR="00A04DB7" w:rsidRPr="00BD6E18">
        <w:t>IECEx Certified Equipment Scheme covering equipment for use in explosive atmospheres – Rules of Procedure</w:t>
      </w:r>
    </w:p>
    <w:p w14:paraId="197C2879" w14:textId="6F1A23DD" w:rsidR="00A04DB7" w:rsidRPr="00BD6E18" w:rsidRDefault="008376D6" w:rsidP="00907F08">
      <w:pPr>
        <w:pStyle w:val="ListNumber"/>
        <w:numPr>
          <w:ilvl w:val="0"/>
          <w:numId w:val="7"/>
        </w:numPr>
      </w:pPr>
      <w:r w:rsidRPr="00BD6E18">
        <w:t xml:space="preserve">IECEx </w:t>
      </w:r>
      <w:r w:rsidR="00A04DB7" w:rsidRPr="00BD6E18">
        <w:t>OD003-2</w:t>
      </w:r>
      <w:r w:rsidR="002501D2" w:rsidRPr="00BD6E18">
        <w:t xml:space="preserve"> </w:t>
      </w:r>
      <w:r w:rsidR="00323C87" w:rsidRPr="00913966">
        <w:t>Assessment, surveillance assessment and re-assessment of ExCBs and ExTLs operating in the IECEx 02, IECEx Certified Equipment Scheme</w:t>
      </w:r>
      <w:r w:rsidR="00323C87" w:rsidRPr="00BD6E18">
        <w:t xml:space="preserve"> </w:t>
      </w:r>
      <w:r w:rsidR="00A04DB7" w:rsidRPr="00BD6E18">
        <w:t xml:space="preserve"> </w:t>
      </w:r>
    </w:p>
    <w:p w14:paraId="4B2978DB" w14:textId="69E75DD3" w:rsidR="0096084E" w:rsidRPr="00BD6E18" w:rsidRDefault="0096084E" w:rsidP="00907F08">
      <w:pPr>
        <w:pStyle w:val="ListNumber"/>
        <w:numPr>
          <w:ilvl w:val="0"/>
          <w:numId w:val="7"/>
        </w:numPr>
        <w:ind w:left="340" w:hanging="340"/>
      </w:pPr>
      <w:r w:rsidRPr="00BD6E18">
        <w:t xml:space="preserve">ISO/IEC 80079-34 Explosive atmospheres – Part 34: Application of quality systems for equipment manufacture </w:t>
      </w:r>
    </w:p>
    <w:p w14:paraId="110E4DAA" w14:textId="61ABF41A" w:rsidR="00A04DB7" w:rsidRPr="00BD6E18" w:rsidRDefault="008376D6" w:rsidP="00907F08">
      <w:pPr>
        <w:pStyle w:val="ListNumber"/>
        <w:numPr>
          <w:ilvl w:val="0"/>
          <w:numId w:val="7"/>
        </w:numPr>
        <w:ind w:left="340" w:hanging="340"/>
      </w:pPr>
      <w:r w:rsidRPr="00BD6E18">
        <w:t xml:space="preserve">IECEx </w:t>
      </w:r>
      <w:r w:rsidR="00A04DB7" w:rsidRPr="00BD6E18">
        <w:t>OD</w:t>
      </w:r>
      <w:r w:rsidRPr="00BD6E18">
        <w:t xml:space="preserve"> </w:t>
      </w:r>
      <w:r w:rsidR="00A04DB7" w:rsidRPr="00BD6E18">
        <w:t>009 Issuing of CoCs, ExTRs and QARs</w:t>
      </w:r>
    </w:p>
    <w:p w14:paraId="6CC64002" w14:textId="4E142A6C" w:rsidR="00A04DB7" w:rsidRPr="00BD6E18" w:rsidRDefault="00A04DB7" w:rsidP="00907F08">
      <w:pPr>
        <w:pStyle w:val="ListNumber"/>
        <w:numPr>
          <w:ilvl w:val="0"/>
          <w:numId w:val="7"/>
        </w:numPr>
        <w:ind w:left="340" w:hanging="340"/>
      </w:pPr>
      <w:r w:rsidRPr="00BD6E18">
        <w:t>IECEx OD 025</w:t>
      </w:r>
      <w:r w:rsidR="00A608DC" w:rsidRPr="00BD6E18">
        <w:t xml:space="preserve"> </w:t>
      </w:r>
      <w:r w:rsidRPr="00BD6E18">
        <w:t xml:space="preserve">Guidelines on the Management of Assessment and Surveillance programs for the assessment of Manufacturer’s Quality Systems in accordance with the IECEx Scheme </w:t>
      </w:r>
    </w:p>
    <w:p w14:paraId="0C9270FC" w14:textId="6160A346" w:rsidR="00A04DB7" w:rsidRPr="00BD6E18" w:rsidRDefault="008376D6" w:rsidP="00907F08">
      <w:pPr>
        <w:pStyle w:val="ListNumber"/>
        <w:numPr>
          <w:ilvl w:val="0"/>
          <w:numId w:val="7"/>
        </w:numPr>
        <w:ind w:left="340" w:hanging="340"/>
      </w:pPr>
      <w:r w:rsidRPr="00BD6E18">
        <w:t xml:space="preserve">IECEx </w:t>
      </w:r>
      <w:r w:rsidR="00A04DB7" w:rsidRPr="00BD6E18">
        <w:t>OD</w:t>
      </w:r>
      <w:r w:rsidRPr="00BD6E18">
        <w:t xml:space="preserve"> </w:t>
      </w:r>
      <w:r w:rsidR="00A04DB7" w:rsidRPr="00BD6E18">
        <w:t>026</w:t>
      </w:r>
      <w:r w:rsidR="00323C87" w:rsidRPr="00BD6E18">
        <w:t xml:space="preserve"> </w:t>
      </w:r>
      <w:r w:rsidR="00A04DB7" w:rsidRPr="00BD6E18">
        <w:t>IECEx Certified Equipment Scheme – Guidelines for the qualification of Lead Auditor and Auditors, in a</w:t>
      </w:r>
      <w:r w:rsidR="00323C87" w:rsidRPr="00BD6E18">
        <w:t>ccordance with the IECEx System</w:t>
      </w:r>
    </w:p>
    <w:p w14:paraId="69052885" w14:textId="5F65909D" w:rsidR="00A04DB7" w:rsidRPr="00BD6E18" w:rsidRDefault="00A04DB7" w:rsidP="00907F08">
      <w:pPr>
        <w:pStyle w:val="ListNumber"/>
        <w:numPr>
          <w:ilvl w:val="0"/>
          <w:numId w:val="7"/>
        </w:numPr>
        <w:ind w:left="340" w:hanging="340"/>
      </w:pPr>
      <w:r w:rsidRPr="00BD6E18">
        <w:t xml:space="preserve">ISO/IEC </w:t>
      </w:r>
      <w:r w:rsidR="0096404A" w:rsidRPr="00BD6E18">
        <w:t>17065 General requirements for bodies operating product certification systems Conformity assessment — Requirements for bodies certifying products, processes and services</w:t>
      </w:r>
    </w:p>
    <w:p w14:paraId="5669C21B" w14:textId="04496B79" w:rsidR="00792782" w:rsidRPr="00BD6E18" w:rsidRDefault="00792782" w:rsidP="00907F08">
      <w:pPr>
        <w:pStyle w:val="ListNumber"/>
        <w:numPr>
          <w:ilvl w:val="0"/>
          <w:numId w:val="7"/>
        </w:numPr>
        <w:ind w:left="340" w:hanging="340"/>
      </w:pPr>
      <w:r w:rsidRPr="00BD6E18">
        <w:t>IECEx OD 107 Harmonised check list for certification bodies ISO/IEC 17065</w:t>
      </w:r>
    </w:p>
    <w:p w14:paraId="0FACA753" w14:textId="35FB2B1B" w:rsidR="001A215F" w:rsidRPr="00BD6E18" w:rsidRDefault="001A215F">
      <w:pPr>
        <w:pStyle w:val="ListNumber"/>
        <w:numPr>
          <w:ilvl w:val="0"/>
          <w:numId w:val="7"/>
        </w:numPr>
      </w:pPr>
      <w:r w:rsidRPr="00BD6E18">
        <w:t>IECEx OD 060 IECEx Guide for Business Continuity – Management of Extraordinary Circumstances or Events Affecting IECEx Certification Schemes and Activities</w:t>
      </w:r>
    </w:p>
    <w:p w14:paraId="05F06045" w14:textId="77777777" w:rsidR="0096404A" w:rsidRPr="00913966" w:rsidRDefault="0096404A" w:rsidP="00907F08">
      <w:pPr>
        <w:pStyle w:val="ListNumber"/>
        <w:numPr>
          <w:ilvl w:val="0"/>
          <w:numId w:val="7"/>
        </w:numPr>
        <w:ind w:left="340" w:hanging="340"/>
      </w:pPr>
      <w:r w:rsidRPr="00913966">
        <w:t>IECEx Technical Capability Document (TCD)</w:t>
      </w:r>
    </w:p>
    <w:p w14:paraId="71A9E465" w14:textId="4DCB6536" w:rsidR="00323C87" w:rsidRDefault="00323C87" w:rsidP="00907F08">
      <w:pPr>
        <w:pStyle w:val="ListNumber"/>
        <w:numPr>
          <w:ilvl w:val="0"/>
          <w:numId w:val="7"/>
        </w:numPr>
        <w:ind w:left="340" w:hanging="340"/>
      </w:pPr>
      <w:r w:rsidRPr="00913966">
        <w:t>ExTAG decision sheets (DSs)</w:t>
      </w:r>
    </w:p>
    <w:p w14:paraId="0EF6A203" w14:textId="55A5736D" w:rsidR="00C8000B" w:rsidRPr="00913966" w:rsidRDefault="00C8000B" w:rsidP="00907F08">
      <w:pPr>
        <w:pStyle w:val="ListNumber"/>
        <w:numPr>
          <w:ilvl w:val="0"/>
          <w:numId w:val="7"/>
        </w:numPr>
        <w:ind w:left="340" w:hanging="340"/>
      </w:pPr>
      <w:r w:rsidRPr="00C8000B">
        <w:t>OD 233 IECEx Certified Equipment Scheme - Assessment of Ex “s" Equipmen</w:t>
      </w:r>
    </w:p>
    <w:p w14:paraId="688D67F9" w14:textId="77777777" w:rsidR="00EB066E" w:rsidRPr="00913966" w:rsidRDefault="00EB066E" w:rsidP="0088407F">
      <w:pPr>
        <w:pStyle w:val="Heading3"/>
      </w:pPr>
      <w:bookmarkStart w:id="90" w:name="_Toc63592250"/>
      <w:r w:rsidRPr="00913966">
        <w:t>Additional references applied for this assessment</w:t>
      </w:r>
      <w:bookmarkEnd w:id="90"/>
    </w:p>
    <w:p w14:paraId="13DAB7B1" w14:textId="5129CE67" w:rsidR="00EB066E" w:rsidRPr="00913966" w:rsidRDefault="00EB066E" w:rsidP="00EB066E">
      <w:pPr>
        <w:pStyle w:val="NOTE"/>
      </w:pPr>
      <w:r w:rsidRPr="00913966">
        <w:t>NOTE</w:t>
      </w:r>
      <w:r w:rsidRPr="00913966">
        <w:tab/>
        <w:t xml:space="preserve">To be added by assessment team.  For </w:t>
      </w:r>
      <w:r w:rsidR="00822EE0" w:rsidRPr="00913966">
        <w:t>example,</w:t>
      </w:r>
      <w:r w:rsidRPr="00913966">
        <w:t xml:space="preserve"> ODs for non-electrical or Ex s where applicable</w:t>
      </w:r>
    </w:p>
    <w:p w14:paraId="48C5BAEC" w14:textId="5EF9611B" w:rsidR="000F1891" w:rsidRPr="00BD6E18" w:rsidRDefault="001B0AAA" w:rsidP="0088407F">
      <w:pPr>
        <w:pStyle w:val="Heading2"/>
      </w:pPr>
      <w:bookmarkStart w:id="91" w:name="_Toc63592251"/>
      <w:r w:rsidRPr="00BD6E18">
        <w:t>ExCB persons i</w:t>
      </w:r>
      <w:r w:rsidR="000F1891" w:rsidRPr="00BD6E18">
        <w:t>nterviewed</w:t>
      </w:r>
      <w:bookmarkEnd w:id="91"/>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F1891" w:rsidRPr="00BD6E18" w14:paraId="19BBEC1E" w14:textId="77777777">
        <w:tc>
          <w:tcPr>
            <w:tcW w:w="3260" w:type="dxa"/>
          </w:tcPr>
          <w:p w14:paraId="64A0BD5C" w14:textId="77777777" w:rsidR="000F1891" w:rsidRPr="00BD6E18" w:rsidRDefault="000F1891" w:rsidP="00E26F3E">
            <w:pPr>
              <w:pStyle w:val="TABLE-col-heading"/>
            </w:pPr>
            <w:r w:rsidRPr="00BD6E18">
              <w:t>Name</w:t>
            </w:r>
          </w:p>
        </w:tc>
        <w:tc>
          <w:tcPr>
            <w:tcW w:w="4819" w:type="dxa"/>
          </w:tcPr>
          <w:p w14:paraId="058D5328" w14:textId="77777777" w:rsidR="000F1891" w:rsidRPr="00BD6E18" w:rsidRDefault="000F1891" w:rsidP="00E26F3E">
            <w:pPr>
              <w:pStyle w:val="TABLE-col-heading"/>
            </w:pPr>
            <w:r w:rsidRPr="00BD6E18">
              <w:t>Position</w:t>
            </w:r>
          </w:p>
        </w:tc>
      </w:tr>
      <w:tr w:rsidR="000D0DE0" w:rsidRPr="000D0DE0" w14:paraId="560BEC58" w14:textId="77777777">
        <w:tc>
          <w:tcPr>
            <w:tcW w:w="3260" w:type="dxa"/>
          </w:tcPr>
          <w:p w14:paraId="595DF26B" w14:textId="69CDF18C" w:rsidR="000F1891" w:rsidRPr="000D0DE0" w:rsidRDefault="00207C13" w:rsidP="00D55B74">
            <w:pPr>
              <w:jc w:val="left"/>
            </w:pPr>
            <w:r w:rsidRPr="000D0DE0">
              <w:t xml:space="preserve">Sean Clarke </w:t>
            </w:r>
          </w:p>
        </w:tc>
        <w:tc>
          <w:tcPr>
            <w:tcW w:w="4819" w:type="dxa"/>
          </w:tcPr>
          <w:p w14:paraId="0429E391" w14:textId="2C34AE14" w:rsidR="00207C13" w:rsidRPr="000D0DE0" w:rsidRDefault="00207C13" w:rsidP="00D55B74">
            <w:pPr>
              <w:jc w:val="left"/>
            </w:pPr>
            <w:r w:rsidRPr="000D0DE0">
              <w:t>Managing Director</w:t>
            </w:r>
          </w:p>
        </w:tc>
      </w:tr>
      <w:tr w:rsidR="000D0DE0" w:rsidRPr="000D0DE0" w14:paraId="3F3240D4" w14:textId="77777777">
        <w:tc>
          <w:tcPr>
            <w:tcW w:w="3260" w:type="dxa"/>
          </w:tcPr>
          <w:p w14:paraId="2276CE6D" w14:textId="5D555B0F" w:rsidR="00E06D87" w:rsidRPr="000D0DE0" w:rsidRDefault="0034393D" w:rsidP="00D55B74">
            <w:pPr>
              <w:jc w:val="left"/>
            </w:pPr>
            <w:r w:rsidRPr="000D0DE0">
              <w:t>Diego Oliveira</w:t>
            </w:r>
          </w:p>
        </w:tc>
        <w:tc>
          <w:tcPr>
            <w:tcW w:w="4819" w:type="dxa"/>
          </w:tcPr>
          <w:p w14:paraId="42D9F900" w14:textId="7FCC4D97" w:rsidR="00E06D87" w:rsidRPr="000D0DE0" w:rsidRDefault="00455CE6" w:rsidP="00D55B74">
            <w:pPr>
              <w:jc w:val="left"/>
            </w:pPr>
            <w:r w:rsidRPr="000D0DE0">
              <w:t xml:space="preserve">Section Manager - Intrinsic Safety Certification  </w:t>
            </w:r>
          </w:p>
        </w:tc>
      </w:tr>
      <w:tr w:rsidR="000D0DE0" w:rsidRPr="000D0DE0" w14:paraId="549C999F" w14:textId="77777777">
        <w:tc>
          <w:tcPr>
            <w:tcW w:w="3260" w:type="dxa"/>
          </w:tcPr>
          <w:p w14:paraId="1D094FAD" w14:textId="06ABE806" w:rsidR="00455CE6" w:rsidRPr="000D0DE0" w:rsidRDefault="00455CE6" w:rsidP="00D55B74">
            <w:pPr>
              <w:jc w:val="left"/>
            </w:pPr>
            <w:r w:rsidRPr="000D0DE0">
              <w:t>Phil Jones</w:t>
            </w:r>
          </w:p>
        </w:tc>
        <w:tc>
          <w:tcPr>
            <w:tcW w:w="4819" w:type="dxa"/>
          </w:tcPr>
          <w:p w14:paraId="79372342" w14:textId="012386DA" w:rsidR="00455CE6" w:rsidRPr="000D0DE0" w:rsidRDefault="00455CE6" w:rsidP="00455CE6">
            <w:pPr>
              <w:rPr>
                <w:rFonts w:ascii="Calibri" w:hAnsi="Calibri" w:cs="Calibri"/>
                <w:spacing w:val="0"/>
                <w:lang w:eastAsia="en-GB"/>
              </w:rPr>
            </w:pPr>
            <w:r w:rsidRPr="000D0DE0">
              <w:rPr>
                <w:lang w:eastAsia="en-GB"/>
              </w:rPr>
              <w:t>Section Manager – Product Certification  </w:t>
            </w:r>
          </w:p>
          <w:p w14:paraId="09426EAD" w14:textId="77777777" w:rsidR="00455CE6" w:rsidRPr="000D0DE0" w:rsidRDefault="00455CE6" w:rsidP="00D55B74">
            <w:pPr>
              <w:jc w:val="left"/>
            </w:pPr>
          </w:p>
        </w:tc>
      </w:tr>
    </w:tbl>
    <w:p w14:paraId="05EDD7F7" w14:textId="77777777" w:rsidR="000F1891" w:rsidRPr="00BD6E18" w:rsidRDefault="000F1891" w:rsidP="00374539"/>
    <w:p w14:paraId="1082D522" w14:textId="77777777" w:rsidR="000F1891" w:rsidRPr="00BD6E18" w:rsidRDefault="000F1891" w:rsidP="0088407F">
      <w:pPr>
        <w:pStyle w:val="Heading2"/>
      </w:pPr>
      <w:bookmarkStart w:id="92" w:name="_Toc63592252"/>
      <w:r w:rsidRPr="00BD6E18">
        <w:t xml:space="preserve">Associated </w:t>
      </w:r>
      <w:r w:rsidR="00255550" w:rsidRPr="00BD6E18">
        <w:t>ExTL(s)</w:t>
      </w:r>
      <w:bookmarkEnd w:id="92"/>
    </w:p>
    <w:p w14:paraId="6B472546" w14:textId="77777777" w:rsidR="008D25DB" w:rsidRPr="00744AD3" w:rsidRDefault="008D25DB" w:rsidP="008D25DB">
      <w:pPr>
        <w:pStyle w:val="PARAGRAPH"/>
      </w:pPr>
      <w:r w:rsidRPr="00744AD3">
        <w:t>The ExVeritas ExTL is integral with the ExCB.</w:t>
      </w:r>
    </w:p>
    <w:p w14:paraId="0D01DB3A" w14:textId="77777777" w:rsidR="000F1891" w:rsidRPr="00BD6E18" w:rsidRDefault="00FD3E8C" w:rsidP="0088407F">
      <w:pPr>
        <w:pStyle w:val="Heading2"/>
      </w:pPr>
      <w:bookmarkStart w:id="93" w:name="_Toc63592253"/>
      <w:r w:rsidRPr="00BD6E18">
        <w:t>Associated certification f</w:t>
      </w:r>
      <w:r w:rsidR="000F1891" w:rsidRPr="00BD6E18">
        <w:t>unctions</w:t>
      </w:r>
      <w:bookmarkEnd w:id="93"/>
    </w:p>
    <w:p w14:paraId="486407AF" w14:textId="471ED698" w:rsidR="003411E8" w:rsidRPr="00744AD3" w:rsidRDefault="003411E8" w:rsidP="003411E8">
      <w:pPr>
        <w:pStyle w:val="PARAGRAPH"/>
      </w:pPr>
      <w:r w:rsidRPr="00744AD3">
        <w:t xml:space="preserve">ExVeritas performs Compex training and associated assessment of personnel as a licensed centre. </w:t>
      </w:r>
    </w:p>
    <w:p w14:paraId="19560E5C" w14:textId="77777777" w:rsidR="000F1891" w:rsidRPr="00BD6E18" w:rsidRDefault="00FD3E8C" w:rsidP="0088407F">
      <w:pPr>
        <w:pStyle w:val="Heading2"/>
      </w:pPr>
      <w:bookmarkStart w:id="94" w:name="_Toc63592254"/>
      <w:r w:rsidRPr="00BD6E18">
        <w:t>National marks and c</w:t>
      </w:r>
      <w:r w:rsidR="000F1891" w:rsidRPr="00BD6E18">
        <w:t>ertificates</w:t>
      </w:r>
      <w:bookmarkEnd w:id="94"/>
    </w:p>
    <w:p w14:paraId="32DB3AF1" w14:textId="200F25F2" w:rsidR="00002913" w:rsidRPr="0018353B" w:rsidRDefault="00002913" w:rsidP="0018353B">
      <w:pPr>
        <w:pStyle w:val="PARAGRAPH"/>
      </w:pPr>
      <w:r w:rsidRPr="00002913">
        <w:t>ExVeritas is a Notified Body under the ATEX Directive and an approval body for UKCA after this date</w:t>
      </w:r>
    </w:p>
    <w:p w14:paraId="4516E572" w14:textId="3ACA71FD" w:rsidR="000F1891" w:rsidRPr="00BD6E18" w:rsidRDefault="00FD3E8C" w:rsidP="0088407F">
      <w:pPr>
        <w:pStyle w:val="Heading2"/>
      </w:pPr>
      <w:bookmarkStart w:id="95" w:name="_Toc63592255"/>
      <w:r w:rsidRPr="00BD6E18">
        <w:t>Standards a</w:t>
      </w:r>
      <w:r w:rsidR="000F1891" w:rsidRPr="00BD6E18">
        <w:t>ccepted</w:t>
      </w:r>
      <w:bookmarkEnd w:id="95"/>
    </w:p>
    <w:p w14:paraId="1A6D1EC2" w14:textId="037605DE" w:rsidR="000F1891" w:rsidRPr="00BD6E18" w:rsidRDefault="000F1891" w:rsidP="00374539">
      <w:r w:rsidRPr="00BD6E18">
        <w:t xml:space="preserve">See clause </w:t>
      </w:r>
      <w:r w:rsidR="00281B43">
        <w:t>ANN</w:t>
      </w:r>
      <w:r w:rsidR="008E0750">
        <w:t>EX A</w:t>
      </w:r>
      <w:r w:rsidRPr="00BD6E18">
        <w:t xml:space="preserve"> of this report</w:t>
      </w:r>
      <w:r w:rsidR="00FF0E20">
        <w:t xml:space="preserve"> </w:t>
      </w:r>
    </w:p>
    <w:p w14:paraId="5E519718" w14:textId="77777777" w:rsidR="000F1891" w:rsidRPr="00BD6E18" w:rsidRDefault="00FD3E8C" w:rsidP="0088407F">
      <w:pPr>
        <w:pStyle w:val="Heading2"/>
      </w:pPr>
      <w:bookmarkStart w:id="96" w:name="_Toc63592256"/>
      <w:r w:rsidRPr="00BD6E18">
        <w:lastRenderedPageBreak/>
        <w:t>National differences to IEC s</w:t>
      </w:r>
      <w:r w:rsidR="000F1891" w:rsidRPr="00BD6E18">
        <w:t>tandards</w:t>
      </w:r>
      <w:bookmarkEnd w:id="96"/>
    </w:p>
    <w:p w14:paraId="7B1E60D0" w14:textId="3A3F8266" w:rsidR="000F1891" w:rsidRDefault="000F1891" w:rsidP="00374539">
      <w:pPr>
        <w:rPr>
          <w:b/>
          <w:bCs/>
          <w:color w:val="0070C0"/>
        </w:rPr>
      </w:pPr>
      <w:r w:rsidRPr="00BD6E18">
        <w:t xml:space="preserve">National differences to IEC standards are </w:t>
      </w:r>
      <w:r w:rsidR="00B334B2" w:rsidRPr="00BD6E18">
        <w:t xml:space="preserve">those for </w:t>
      </w:r>
      <w:r w:rsidR="00B334B2" w:rsidRPr="00165A3D">
        <w:t xml:space="preserve">the </w:t>
      </w:r>
      <w:r w:rsidR="00C71EEC" w:rsidRPr="00165A3D">
        <w:t>ATEX</w:t>
      </w:r>
      <w:r w:rsidR="00FF0E20" w:rsidRPr="00165A3D">
        <w:t xml:space="preserve"> </w:t>
      </w:r>
      <w:r w:rsidR="00AF413A" w:rsidRPr="00165A3D">
        <w:t>differences</w:t>
      </w:r>
      <w:r w:rsidR="00AF413A" w:rsidRPr="00BD6E18">
        <w:t xml:space="preserve"> </w:t>
      </w:r>
      <w:r w:rsidRPr="00BD6E18">
        <w:t xml:space="preserve">listed in the latest version of the IECEx </w:t>
      </w:r>
      <w:r w:rsidR="008376D6" w:rsidRPr="00BD6E18">
        <w:t>System</w:t>
      </w:r>
      <w:r w:rsidRPr="00BD6E18">
        <w:t xml:space="preserve"> Bulletin.</w:t>
      </w:r>
      <w:r w:rsidR="00902C79" w:rsidRPr="00902C79">
        <w:rPr>
          <w:b/>
          <w:bCs/>
          <w:color w:val="0070C0"/>
        </w:rPr>
        <w:t xml:space="preserve"> </w:t>
      </w:r>
    </w:p>
    <w:p w14:paraId="087C8FD0" w14:textId="77777777" w:rsidR="0080790C" w:rsidRPr="00BD6E18" w:rsidRDefault="0080790C" w:rsidP="00374539"/>
    <w:p w14:paraId="5AD8DB60" w14:textId="066E9F41" w:rsidR="004B3930" w:rsidRPr="00BD6E18" w:rsidRDefault="004B3930" w:rsidP="0088407F">
      <w:pPr>
        <w:pStyle w:val="Heading2"/>
      </w:pPr>
      <w:bookmarkStart w:id="97" w:name="_Toc63592257"/>
      <w:r w:rsidRPr="00BD6E18">
        <w:t>Organisation</w:t>
      </w:r>
      <w:bookmarkEnd w:id="97"/>
    </w:p>
    <w:p w14:paraId="4C64C92B" w14:textId="62888E66" w:rsidR="000F1891" w:rsidRDefault="00FD3E8C" w:rsidP="0088407F">
      <w:pPr>
        <w:pStyle w:val="Heading3"/>
      </w:pPr>
      <w:bookmarkStart w:id="98" w:name="_Toc63592258"/>
      <w:r w:rsidRPr="00BD6E18">
        <w:t>Names, titles and experience of the senior executives</w:t>
      </w:r>
      <w:bookmarkEnd w:id="98"/>
    </w:p>
    <w:p w14:paraId="2BCBD944" w14:textId="77777777" w:rsidR="008F7CFE" w:rsidRPr="008F7CFE" w:rsidRDefault="008F7CFE" w:rsidP="008F7CFE">
      <w:pPr>
        <w:pStyle w:val="PARAGRAP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8F7CFE" w:rsidRPr="00374539" w14:paraId="3A90384D" w14:textId="77777777" w:rsidTr="007E6C8A">
        <w:tc>
          <w:tcPr>
            <w:tcW w:w="2482" w:type="dxa"/>
          </w:tcPr>
          <w:p w14:paraId="290BA182" w14:textId="77777777" w:rsidR="008F7CFE" w:rsidRPr="004B3930" w:rsidRDefault="008F7CFE" w:rsidP="007E6C8A">
            <w:pPr>
              <w:rPr>
                <w:b/>
              </w:rPr>
            </w:pPr>
            <w:r w:rsidRPr="004B3930">
              <w:rPr>
                <w:b/>
              </w:rPr>
              <w:t>Name</w:t>
            </w:r>
          </w:p>
        </w:tc>
        <w:tc>
          <w:tcPr>
            <w:tcW w:w="3016" w:type="dxa"/>
          </w:tcPr>
          <w:p w14:paraId="3E3FB61F" w14:textId="77777777" w:rsidR="008F7CFE" w:rsidRPr="004B3930" w:rsidRDefault="008F7CFE" w:rsidP="007E6C8A">
            <w:pPr>
              <w:rPr>
                <w:b/>
              </w:rPr>
            </w:pPr>
            <w:r w:rsidRPr="004B3930">
              <w:rPr>
                <w:b/>
              </w:rPr>
              <w:t>Title</w:t>
            </w:r>
          </w:p>
        </w:tc>
        <w:tc>
          <w:tcPr>
            <w:tcW w:w="3017" w:type="dxa"/>
          </w:tcPr>
          <w:p w14:paraId="2D3A8F17" w14:textId="77777777" w:rsidR="008F7CFE" w:rsidRPr="004B3930" w:rsidRDefault="008F7CFE" w:rsidP="007E6C8A">
            <w:pPr>
              <w:rPr>
                <w:b/>
              </w:rPr>
            </w:pPr>
            <w:r w:rsidRPr="004B3930">
              <w:rPr>
                <w:b/>
              </w:rPr>
              <w:t>Experience</w:t>
            </w:r>
          </w:p>
        </w:tc>
      </w:tr>
      <w:tr w:rsidR="00744AD3" w:rsidRPr="00744AD3" w14:paraId="46F79E92" w14:textId="77777777" w:rsidTr="007E6C8A">
        <w:tc>
          <w:tcPr>
            <w:tcW w:w="2482" w:type="dxa"/>
          </w:tcPr>
          <w:p w14:paraId="49CCBEBC" w14:textId="77777777" w:rsidR="008F7CFE" w:rsidRPr="00744AD3" w:rsidRDefault="008F7CFE" w:rsidP="007E6C8A">
            <w:pPr>
              <w:jc w:val="left"/>
            </w:pPr>
            <w:r w:rsidRPr="00744AD3">
              <w:t xml:space="preserve">Sean Clarke </w:t>
            </w:r>
          </w:p>
        </w:tc>
        <w:tc>
          <w:tcPr>
            <w:tcW w:w="3016" w:type="dxa"/>
          </w:tcPr>
          <w:p w14:paraId="4EBE0731" w14:textId="77777777" w:rsidR="008F7CFE" w:rsidRPr="00744AD3" w:rsidRDefault="008F7CFE" w:rsidP="007E6C8A">
            <w:pPr>
              <w:jc w:val="left"/>
            </w:pPr>
            <w:r w:rsidRPr="00744AD3">
              <w:t>Managing Director</w:t>
            </w:r>
          </w:p>
        </w:tc>
        <w:tc>
          <w:tcPr>
            <w:tcW w:w="3017" w:type="dxa"/>
          </w:tcPr>
          <w:p w14:paraId="6B26B4EB" w14:textId="7C1D3D34" w:rsidR="008F7CFE" w:rsidRPr="00065780" w:rsidRDefault="00065780" w:rsidP="007E6C8A">
            <w:pPr>
              <w:jc w:val="left"/>
            </w:pPr>
            <w:r w:rsidRPr="00065780">
              <w:t>31</w:t>
            </w:r>
            <w:r w:rsidR="008F7CFE" w:rsidRPr="00065780">
              <w:t xml:space="preserve"> Years ATEX/Ex Certification Experience with 3 ATEX Notified Bodies. ATEX Notified Body certification reviewer </w:t>
            </w:r>
          </w:p>
        </w:tc>
      </w:tr>
      <w:tr w:rsidR="00744AD3" w:rsidRPr="00744AD3" w14:paraId="40606DAC" w14:textId="77777777" w:rsidTr="007E6C8A">
        <w:tc>
          <w:tcPr>
            <w:tcW w:w="2482" w:type="dxa"/>
          </w:tcPr>
          <w:p w14:paraId="248B22FA" w14:textId="77777777" w:rsidR="008F7CFE" w:rsidRPr="00744AD3" w:rsidRDefault="008F7CFE" w:rsidP="007E6C8A">
            <w:pPr>
              <w:jc w:val="left"/>
            </w:pPr>
            <w:r w:rsidRPr="00744AD3">
              <w:t>Stephen D’Henin</w:t>
            </w:r>
          </w:p>
        </w:tc>
        <w:tc>
          <w:tcPr>
            <w:tcW w:w="3016" w:type="dxa"/>
          </w:tcPr>
          <w:p w14:paraId="08C9A5CB" w14:textId="77777777" w:rsidR="008F7CFE" w:rsidRPr="00744AD3" w:rsidRDefault="008F7CFE" w:rsidP="007E6C8A">
            <w:pPr>
              <w:jc w:val="left"/>
            </w:pPr>
            <w:r w:rsidRPr="00744AD3">
              <w:t>Technical Director</w:t>
            </w:r>
          </w:p>
        </w:tc>
        <w:tc>
          <w:tcPr>
            <w:tcW w:w="3017" w:type="dxa"/>
          </w:tcPr>
          <w:p w14:paraId="3AEA0F79" w14:textId="50719F2B" w:rsidR="008F7CFE" w:rsidRPr="00744AD3" w:rsidRDefault="00065780" w:rsidP="007E6C8A">
            <w:pPr>
              <w:jc w:val="left"/>
            </w:pPr>
            <w:r>
              <w:t xml:space="preserve">35 </w:t>
            </w:r>
            <w:r w:rsidR="008F7CFE" w:rsidRPr="00744AD3">
              <w:t>Years ATEX/Ex Certification Experience with 4 ATEX Notified Bodies. Former ATEX Notified Body technical expert and certification reviewer</w:t>
            </w:r>
          </w:p>
        </w:tc>
      </w:tr>
    </w:tbl>
    <w:p w14:paraId="5186418C" w14:textId="5F9194F7" w:rsidR="000F1891" w:rsidRPr="00BD6E18" w:rsidRDefault="000F1891" w:rsidP="00374539">
      <w:r w:rsidRPr="00BD6E18">
        <w:tab/>
      </w:r>
    </w:p>
    <w:p w14:paraId="7381CBA1" w14:textId="3D3582C5" w:rsidR="000F1891" w:rsidRPr="00BD6E18" w:rsidRDefault="000F1891" w:rsidP="0088407F">
      <w:pPr>
        <w:pStyle w:val="Heading3"/>
      </w:pPr>
      <w:bookmarkStart w:id="99" w:name="_Toc63592259"/>
      <w:r w:rsidRPr="00BD6E18">
        <w:t xml:space="preserve">Name, </w:t>
      </w:r>
      <w:r w:rsidR="00FD3E8C" w:rsidRPr="00BD6E18">
        <w:t>title and experience of the quality management representative</w:t>
      </w:r>
      <w:bookmarkEnd w:id="99"/>
    </w:p>
    <w:p w14:paraId="556DC82A"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5CAC4B8A" w14:textId="77777777">
        <w:tc>
          <w:tcPr>
            <w:tcW w:w="2482" w:type="dxa"/>
          </w:tcPr>
          <w:p w14:paraId="6FA4C3A7" w14:textId="77777777" w:rsidR="000F1891" w:rsidRPr="00BD6E18" w:rsidRDefault="000F1891" w:rsidP="00E26F3E">
            <w:pPr>
              <w:pStyle w:val="TABLE-col-heading"/>
            </w:pPr>
            <w:r w:rsidRPr="00BD6E18">
              <w:t>Name</w:t>
            </w:r>
          </w:p>
        </w:tc>
        <w:tc>
          <w:tcPr>
            <w:tcW w:w="3016" w:type="dxa"/>
          </w:tcPr>
          <w:p w14:paraId="1EF2DA0D" w14:textId="77777777" w:rsidR="000F1891" w:rsidRPr="00BD6E18" w:rsidRDefault="000F1891" w:rsidP="00E26F3E">
            <w:pPr>
              <w:pStyle w:val="TABLE-col-heading"/>
            </w:pPr>
            <w:r w:rsidRPr="00BD6E18">
              <w:t>Title</w:t>
            </w:r>
          </w:p>
        </w:tc>
        <w:tc>
          <w:tcPr>
            <w:tcW w:w="3017" w:type="dxa"/>
          </w:tcPr>
          <w:p w14:paraId="65A3EC47" w14:textId="18521670" w:rsidR="000F1891" w:rsidRPr="00BD6E18" w:rsidRDefault="000F1891" w:rsidP="00E26F3E">
            <w:pPr>
              <w:pStyle w:val="TABLE-col-heading"/>
            </w:pPr>
            <w:r w:rsidRPr="00BD6E18">
              <w:t>Experience</w:t>
            </w:r>
            <w:r w:rsidR="00335AEC" w:rsidRPr="00BD6E18">
              <w:t xml:space="preserve"> </w:t>
            </w:r>
            <w:r w:rsidR="001955DA" w:rsidRPr="00BD6E18">
              <w:t>(years)</w:t>
            </w:r>
          </w:p>
        </w:tc>
      </w:tr>
      <w:tr w:rsidR="00744AD3" w:rsidRPr="00744AD3" w14:paraId="79889B24" w14:textId="77777777">
        <w:tc>
          <w:tcPr>
            <w:tcW w:w="2482" w:type="dxa"/>
          </w:tcPr>
          <w:p w14:paraId="58DACE9D" w14:textId="72971CB0" w:rsidR="000F1891" w:rsidRPr="00744AD3" w:rsidRDefault="008F7CFE" w:rsidP="00E26F3E">
            <w:pPr>
              <w:pStyle w:val="TABLE-cell"/>
            </w:pPr>
            <w:r w:rsidRPr="00744AD3">
              <w:t>Craig Nutty</w:t>
            </w:r>
          </w:p>
        </w:tc>
        <w:tc>
          <w:tcPr>
            <w:tcW w:w="3016" w:type="dxa"/>
          </w:tcPr>
          <w:p w14:paraId="5D3542F0" w14:textId="0BC7B0D5" w:rsidR="000F1891" w:rsidRPr="00744AD3" w:rsidRDefault="008F7CFE" w:rsidP="00E26F3E">
            <w:pPr>
              <w:pStyle w:val="TABLE-cell"/>
            </w:pPr>
            <w:r w:rsidRPr="00744AD3">
              <w:t>Quality Mana</w:t>
            </w:r>
            <w:r w:rsidR="00063DBE" w:rsidRPr="00744AD3">
              <w:t>ger</w:t>
            </w:r>
          </w:p>
        </w:tc>
        <w:tc>
          <w:tcPr>
            <w:tcW w:w="3017" w:type="dxa"/>
          </w:tcPr>
          <w:p w14:paraId="5F55CC39" w14:textId="0A3E18FA" w:rsidR="000F1891" w:rsidRPr="00744AD3" w:rsidRDefault="00063DBE" w:rsidP="00E26F3E">
            <w:pPr>
              <w:pStyle w:val="TABLE-cell"/>
            </w:pPr>
            <w:r w:rsidRPr="00744AD3">
              <w:t>20</w:t>
            </w:r>
          </w:p>
        </w:tc>
      </w:tr>
    </w:tbl>
    <w:p w14:paraId="08B4BEA0" w14:textId="77777777" w:rsidR="000F1891" w:rsidRPr="00BD6E18" w:rsidRDefault="000F1891" w:rsidP="0088407F">
      <w:pPr>
        <w:pStyle w:val="Heading3"/>
      </w:pPr>
      <w:bookmarkStart w:id="100" w:name="_Toc63592260"/>
      <w:r w:rsidRPr="00BD6E18">
        <w:t>Name a</w:t>
      </w:r>
      <w:r w:rsidR="00FD3E8C" w:rsidRPr="00BD6E18">
        <w:t>nd title of signatories for certification</w:t>
      </w:r>
      <w:bookmarkEnd w:id="100"/>
    </w:p>
    <w:p w14:paraId="1901AE0F"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7FBF83FC" w14:textId="77777777">
        <w:tc>
          <w:tcPr>
            <w:tcW w:w="2482" w:type="dxa"/>
          </w:tcPr>
          <w:p w14:paraId="707F362F" w14:textId="77777777" w:rsidR="000F1891" w:rsidRPr="00BD6E18" w:rsidRDefault="000F1891" w:rsidP="00E26F3E">
            <w:pPr>
              <w:pStyle w:val="TABLE-col-heading"/>
            </w:pPr>
            <w:r w:rsidRPr="00BD6E18">
              <w:t>Name</w:t>
            </w:r>
          </w:p>
        </w:tc>
        <w:tc>
          <w:tcPr>
            <w:tcW w:w="3016" w:type="dxa"/>
          </w:tcPr>
          <w:p w14:paraId="5B4EA6E1" w14:textId="77777777" w:rsidR="000F1891" w:rsidRPr="00BD6E18" w:rsidRDefault="000F1891" w:rsidP="00E26F3E">
            <w:pPr>
              <w:pStyle w:val="TABLE-col-heading"/>
            </w:pPr>
            <w:r w:rsidRPr="00BD6E18">
              <w:t>Title</w:t>
            </w:r>
          </w:p>
        </w:tc>
        <w:tc>
          <w:tcPr>
            <w:tcW w:w="3017" w:type="dxa"/>
          </w:tcPr>
          <w:p w14:paraId="7364DEAD" w14:textId="77777777" w:rsidR="000F1891" w:rsidRPr="00BD6E18" w:rsidRDefault="000F1891" w:rsidP="00E26F3E">
            <w:pPr>
              <w:pStyle w:val="TABLE-col-heading"/>
            </w:pPr>
            <w:r w:rsidRPr="00BD6E18">
              <w:t>Comments</w:t>
            </w:r>
          </w:p>
        </w:tc>
      </w:tr>
      <w:tr w:rsidR="00744AD3" w:rsidRPr="00744AD3" w14:paraId="789A79DA" w14:textId="77777777">
        <w:tc>
          <w:tcPr>
            <w:tcW w:w="2482" w:type="dxa"/>
          </w:tcPr>
          <w:p w14:paraId="1E7F7DF6" w14:textId="7669B1AB" w:rsidR="00A102F7" w:rsidRPr="00744AD3" w:rsidRDefault="00A102F7" w:rsidP="00A102F7">
            <w:pPr>
              <w:pStyle w:val="TABLE-cell"/>
            </w:pPr>
            <w:r w:rsidRPr="00744AD3">
              <w:t>Sean Clarke</w:t>
            </w:r>
          </w:p>
        </w:tc>
        <w:tc>
          <w:tcPr>
            <w:tcW w:w="3016" w:type="dxa"/>
          </w:tcPr>
          <w:p w14:paraId="1C10139F" w14:textId="4FD1EFB8" w:rsidR="00A102F7" w:rsidRPr="00744AD3" w:rsidRDefault="00A102F7" w:rsidP="00A102F7">
            <w:pPr>
              <w:pStyle w:val="TABLE-cell"/>
            </w:pPr>
            <w:r w:rsidRPr="00744AD3">
              <w:t>Managing Director</w:t>
            </w:r>
          </w:p>
        </w:tc>
        <w:tc>
          <w:tcPr>
            <w:tcW w:w="3017" w:type="dxa"/>
          </w:tcPr>
          <w:p w14:paraId="2FCD78A7" w14:textId="77777777" w:rsidR="00A102F7" w:rsidRPr="00744AD3" w:rsidRDefault="00A102F7" w:rsidP="00A102F7">
            <w:pPr>
              <w:pStyle w:val="TABLE-cell"/>
            </w:pPr>
          </w:p>
        </w:tc>
      </w:tr>
      <w:tr w:rsidR="00744AD3" w:rsidRPr="00744AD3" w14:paraId="033BF01D" w14:textId="77777777">
        <w:tc>
          <w:tcPr>
            <w:tcW w:w="2482" w:type="dxa"/>
          </w:tcPr>
          <w:p w14:paraId="347AB08C" w14:textId="2D774B73" w:rsidR="00A102F7" w:rsidRPr="00744AD3" w:rsidRDefault="00A102F7" w:rsidP="00A102F7">
            <w:pPr>
              <w:pStyle w:val="TABLE-cell"/>
            </w:pPr>
            <w:r w:rsidRPr="00744AD3">
              <w:t>Stephen D’Henin</w:t>
            </w:r>
          </w:p>
        </w:tc>
        <w:tc>
          <w:tcPr>
            <w:tcW w:w="3016" w:type="dxa"/>
          </w:tcPr>
          <w:p w14:paraId="61D3B317" w14:textId="5496361F" w:rsidR="00A102F7" w:rsidRPr="00744AD3" w:rsidRDefault="00A102F7" w:rsidP="00A102F7">
            <w:pPr>
              <w:pStyle w:val="TABLE-cell"/>
            </w:pPr>
            <w:r w:rsidRPr="00744AD3">
              <w:t>Technical Director</w:t>
            </w:r>
          </w:p>
        </w:tc>
        <w:tc>
          <w:tcPr>
            <w:tcW w:w="3017" w:type="dxa"/>
          </w:tcPr>
          <w:p w14:paraId="118A5718" w14:textId="77777777" w:rsidR="00A102F7" w:rsidRPr="00744AD3" w:rsidRDefault="00A102F7" w:rsidP="00A102F7">
            <w:pPr>
              <w:pStyle w:val="TABLE-cell"/>
            </w:pPr>
          </w:p>
        </w:tc>
      </w:tr>
    </w:tbl>
    <w:p w14:paraId="3817648C" w14:textId="77777777" w:rsidR="000F1891" w:rsidRPr="00BD6E18" w:rsidRDefault="000F1891" w:rsidP="0088407F">
      <w:pPr>
        <w:pStyle w:val="Heading3"/>
      </w:pPr>
      <w:bookmarkStart w:id="101" w:name="_Toc63592261"/>
      <w:r w:rsidRPr="00BD6E18">
        <w:t xml:space="preserve">Other </w:t>
      </w:r>
      <w:r w:rsidR="00FD3E8C" w:rsidRPr="00BD6E18">
        <w:t>e</w:t>
      </w:r>
      <w:r w:rsidRPr="00BD6E18">
        <w:t>mployees in ExCB activity</w:t>
      </w:r>
      <w:bookmarkEnd w:id="101"/>
    </w:p>
    <w:p w14:paraId="74792CBE"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146BFBC3" w14:textId="77777777">
        <w:tc>
          <w:tcPr>
            <w:tcW w:w="2482" w:type="dxa"/>
          </w:tcPr>
          <w:p w14:paraId="67B665B7" w14:textId="77777777" w:rsidR="000F1891" w:rsidRPr="00BD6E18" w:rsidRDefault="000F1891" w:rsidP="00E26F3E">
            <w:pPr>
              <w:pStyle w:val="TABLE-col-heading"/>
            </w:pPr>
            <w:bookmarkStart w:id="102" w:name="_Hlk56684012"/>
            <w:r w:rsidRPr="00BD6E18">
              <w:t>Name</w:t>
            </w:r>
          </w:p>
        </w:tc>
        <w:tc>
          <w:tcPr>
            <w:tcW w:w="3016" w:type="dxa"/>
          </w:tcPr>
          <w:p w14:paraId="5B68FE83" w14:textId="77777777" w:rsidR="000F1891" w:rsidRPr="00BD6E18" w:rsidRDefault="000F1891" w:rsidP="00E26F3E">
            <w:pPr>
              <w:pStyle w:val="TABLE-col-heading"/>
            </w:pPr>
            <w:r w:rsidRPr="00BD6E18">
              <w:t>Title</w:t>
            </w:r>
          </w:p>
        </w:tc>
        <w:tc>
          <w:tcPr>
            <w:tcW w:w="3017" w:type="dxa"/>
          </w:tcPr>
          <w:p w14:paraId="65F8CA0B" w14:textId="3791727B" w:rsidR="000F1891" w:rsidRPr="00BD6E18" w:rsidRDefault="00335AEC" w:rsidP="006F2F2C">
            <w:pPr>
              <w:pStyle w:val="TABLE-col-heading"/>
            </w:pPr>
            <w:r w:rsidRPr="00BD6E18">
              <w:t>Experience in Ex</w:t>
            </w:r>
            <w:r w:rsidR="001955DA" w:rsidRPr="00BD6E18">
              <w:t xml:space="preserve"> (years)</w:t>
            </w:r>
          </w:p>
        </w:tc>
      </w:tr>
      <w:tr w:rsidR="00744AD3" w:rsidRPr="00744AD3" w14:paraId="5F67DE14" w14:textId="77777777">
        <w:tc>
          <w:tcPr>
            <w:tcW w:w="2482" w:type="dxa"/>
          </w:tcPr>
          <w:p w14:paraId="0DA633AC" w14:textId="62E0A199" w:rsidR="00DE60D0" w:rsidRPr="00744AD3" w:rsidRDefault="00DE60D0" w:rsidP="00DE60D0">
            <w:pPr>
              <w:pStyle w:val="TABLE-cell"/>
            </w:pPr>
            <w:r w:rsidRPr="00744AD3">
              <w:t>Diego Oliveira</w:t>
            </w:r>
          </w:p>
        </w:tc>
        <w:tc>
          <w:tcPr>
            <w:tcW w:w="3016" w:type="dxa"/>
          </w:tcPr>
          <w:p w14:paraId="3C18FA11" w14:textId="57515CE9" w:rsidR="00DE60D0" w:rsidRPr="00744AD3" w:rsidRDefault="00DE60D0" w:rsidP="00DE60D0">
            <w:pPr>
              <w:pStyle w:val="TABLE-cell"/>
            </w:pPr>
            <w:r w:rsidRPr="00744AD3">
              <w:t xml:space="preserve">Section Manager - Intrinsic Safety Certification  </w:t>
            </w:r>
          </w:p>
        </w:tc>
        <w:tc>
          <w:tcPr>
            <w:tcW w:w="3017" w:type="dxa"/>
          </w:tcPr>
          <w:p w14:paraId="253E3AF0" w14:textId="771988D6" w:rsidR="00DE60D0" w:rsidRPr="00744AD3" w:rsidRDefault="00E32178" w:rsidP="00DE60D0">
            <w:pPr>
              <w:pStyle w:val="TABLE-cell"/>
            </w:pPr>
            <w:r w:rsidRPr="00744AD3">
              <w:t>15</w:t>
            </w:r>
          </w:p>
        </w:tc>
      </w:tr>
      <w:tr w:rsidR="00744AD3" w:rsidRPr="00744AD3" w14:paraId="42439924" w14:textId="77777777">
        <w:tc>
          <w:tcPr>
            <w:tcW w:w="2482" w:type="dxa"/>
          </w:tcPr>
          <w:p w14:paraId="49A3F142" w14:textId="07DB3BDA" w:rsidR="00DE60D0" w:rsidRPr="00744AD3" w:rsidRDefault="00DE60D0" w:rsidP="00DE60D0">
            <w:pPr>
              <w:pStyle w:val="TABLE-cell"/>
            </w:pPr>
            <w:r w:rsidRPr="00744AD3">
              <w:t>Phil Jones</w:t>
            </w:r>
          </w:p>
        </w:tc>
        <w:tc>
          <w:tcPr>
            <w:tcW w:w="3016" w:type="dxa"/>
          </w:tcPr>
          <w:p w14:paraId="6FCED2D1" w14:textId="77777777" w:rsidR="00DE60D0" w:rsidRPr="00744AD3" w:rsidRDefault="00DE60D0" w:rsidP="00DE60D0">
            <w:pPr>
              <w:rPr>
                <w:rFonts w:ascii="Calibri" w:hAnsi="Calibri" w:cs="Calibri"/>
                <w:bCs/>
                <w:spacing w:val="0"/>
                <w:lang w:eastAsia="en-GB"/>
              </w:rPr>
            </w:pPr>
            <w:r w:rsidRPr="00744AD3">
              <w:rPr>
                <w:bCs/>
                <w:lang w:eastAsia="en-GB"/>
              </w:rPr>
              <w:t>Section Manager – Product Certification  </w:t>
            </w:r>
          </w:p>
          <w:p w14:paraId="316B48A5" w14:textId="77777777" w:rsidR="00DE60D0" w:rsidRPr="00744AD3" w:rsidRDefault="00DE60D0" w:rsidP="00DE60D0">
            <w:pPr>
              <w:pStyle w:val="TABLE-cell"/>
            </w:pPr>
          </w:p>
        </w:tc>
        <w:tc>
          <w:tcPr>
            <w:tcW w:w="3017" w:type="dxa"/>
          </w:tcPr>
          <w:p w14:paraId="7BCEA958" w14:textId="7EB5543A" w:rsidR="00DE60D0" w:rsidRPr="00744AD3" w:rsidRDefault="00E32178" w:rsidP="00DE60D0">
            <w:pPr>
              <w:pStyle w:val="TABLE-cell"/>
            </w:pPr>
            <w:r w:rsidRPr="00744AD3">
              <w:t>15</w:t>
            </w:r>
          </w:p>
        </w:tc>
      </w:tr>
    </w:tbl>
    <w:p w14:paraId="2EBF9DC0" w14:textId="77777777" w:rsidR="000F1891" w:rsidRPr="00BD6E18" w:rsidRDefault="00FD3E8C" w:rsidP="0088407F">
      <w:pPr>
        <w:pStyle w:val="Heading2"/>
      </w:pPr>
      <w:bookmarkStart w:id="103" w:name="_Toc63592262"/>
      <w:bookmarkEnd w:id="102"/>
      <w:r w:rsidRPr="00BD6E18">
        <w:t>Organizational s</w:t>
      </w:r>
      <w:r w:rsidR="000F1891" w:rsidRPr="00BD6E18">
        <w:t>tructure</w:t>
      </w:r>
      <w:bookmarkEnd w:id="103"/>
    </w:p>
    <w:p w14:paraId="78D2E5AD" w14:textId="31925B16" w:rsidR="003B0FBE" w:rsidRPr="00FF0E20" w:rsidRDefault="001B0050" w:rsidP="003B0FBE">
      <w:pPr>
        <w:pStyle w:val="PARAGRAPH"/>
        <w:rPr>
          <w:color w:val="FF0000"/>
        </w:rPr>
      </w:pPr>
      <w:r w:rsidRPr="00294ED4">
        <w:t>The organisationa</w:t>
      </w:r>
      <w:r w:rsidR="00FF0E20">
        <w:t xml:space="preserve">l structure is shown in Annex </w:t>
      </w:r>
      <w:r w:rsidR="00065780">
        <w:t>B</w:t>
      </w:r>
      <w:r w:rsidR="00065780">
        <w:rPr>
          <w:color w:val="FF0000"/>
        </w:rPr>
        <w:t>.</w:t>
      </w:r>
    </w:p>
    <w:p w14:paraId="31ADBEEB" w14:textId="69D91979" w:rsidR="00605FBA" w:rsidRDefault="00605FBA" w:rsidP="003B0FBE">
      <w:pPr>
        <w:pStyle w:val="PARAGRAPH"/>
      </w:pPr>
      <w:r w:rsidRPr="00605FBA">
        <w:t>Separation of ExCB and ExTL activities is ensured by virtue of the fact that no staff member may act in the capacity of both ExTL and ExCB for the same project.</w:t>
      </w:r>
    </w:p>
    <w:p w14:paraId="76C759B5" w14:textId="77777777" w:rsidR="00605FBA" w:rsidRPr="00294ED4" w:rsidRDefault="00605FBA" w:rsidP="003B0FBE">
      <w:pPr>
        <w:pStyle w:val="PARAGRAPH"/>
      </w:pPr>
    </w:p>
    <w:p w14:paraId="75AA755A" w14:textId="77777777" w:rsidR="00006263" w:rsidRPr="00913966" w:rsidRDefault="00FD3E8C" w:rsidP="0088407F">
      <w:pPr>
        <w:pStyle w:val="Heading2"/>
      </w:pPr>
      <w:bookmarkStart w:id="104" w:name="_Toc63592263"/>
      <w:r w:rsidRPr="00913966">
        <w:t>Indemnity i</w:t>
      </w:r>
      <w:r w:rsidR="00006263" w:rsidRPr="00913966">
        <w:t>nsurance</w:t>
      </w:r>
      <w:bookmarkEnd w:id="104"/>
    </w:p>
    <w:p w14:paraId="62DD00BB" w14:textId="4D9FF9DF" w:rsidR="006F77A4" w:rsidRPr="00603A69" w:rsidRDefault="007C2674" w:rsidP="004969B5">
      <w:pPr>
        <w:pStyle w:val="PARAGRAPH"/>
        <w:rPr>
          <w:color w:val="FF0000"/>
          <w:szCs w:val="22"/>
        </w:rPr>
      </w:pPr>
      <w:r w:rsidRPr="004969B5">
        <w:rPr>
          <w:szCs w:val="22"/>
        </w:rPr>
        <w:t>ExV</w:t>
      </w:r>
      <w:r w:rsidR="00212391" w:rsidRPr="004969B5">
        <w:rPr>
          <w:szCs w:val="22"/>
        </w:rPr>
        <w:t>eritas Limited</w:t>
      </w:r>
      <w:r w:rsidR="006F77A4" w:rsidRPr="004969B5">
        <w:rPr>
          <w:szCs w:val="22"/>
        </w:rPr>
        <w:t xml:space="preserve"> has indemnity coverage from</w:t>
      </w:r>
      <w:r w:rsidR="00996991" w:rsidRPr="004969B5">
        <w:rPr>
          <w:szCs w:val="22"/>
        </w:rPr>
        <w:t xml:space="preserve"> Aviva Insurance L</w:t>
      </w:r>
      <w:r w:rsidR="00DC4F74" w:rsidRPr="004969B5">
        <w:rPr>
          <w:szCs w:val="22"/>
        </w:rPr>
        <w:t>imited</w:t>
      </w:r>
      <w:r w:rsidR="006F77A4" w:rsidRPr="004969B5">
        <w:rPr>
          <w:szCs w:val="22"/>
        </w:rPr>
        <w:t xml:space="preserve">. The insurance certificate No </w:t>
      </w:r>
      <w:r w:rsidR="00D01535" w:rsidRPr="004969B5">
        <w:rPr>
          <w:szCs w:val="22"/>
        </w:rPr>
        <w:t>100</w:t>
      </w:r>
      <w:r w:rsidR="003347A7" w:rsidRPr="004969B5">
        <w:rPr>
          <w:szCs w:val="22"/>
        </w:rPr>
        <w:t>527691CCI</w:t>
      </w:r>
      <w:r w:rsidR="006F77A4" w:rsidRPr="004969B5">
        <w:rPr>
          <w:szCs w:val="22"/>
        </w:rPr>
        <w:t xml:space="preserve"> was issued on </w:t>
      </w:r>
      <w:r w:rsidR="003347A7" w:rsidRPr="004969B5">
        <w:rPr>
          <w:szCs w:val="22"/>
        </w:rPr>
        <w:t>01</w:t>
      </w:r>
      <w:r w:rsidR="006F77A4" w:rsidRPr="004969B5">
        <w:rPr>
          <w:szCs w:val="22"/>
        </w:rPr>
        <w:t>.10.20</w:t>
      </w:r>
      <w:r w:rsidR="00500186" w:rsidRPr="004969B5">
        <w:rPr>
          <w:szCs w:val="22"/>
        </w:rPr>
        <w:t>20</w:t>
      </w:r>
      <w:r w:rsidR="006F77A4" w:rsidRPr="004969B5">
        <w:rPr>
          <w:szCs w:val="22"/>
        </w:rPr>
        <w:t xml:space="preserve"> and is valid for one year. The coverage is for </w:t>
      </w:r>
      <w:r w:rsidR="00500186" w:rsidRPr="004969B5">
        <w:rPr>
          <w:szCs w:val="22"/>
        </w:rPr>
        <w:t>5</w:t>
      </w:r>
      <w:r w:rsidR="006F77A4" w:rsidRPr="004969B5">
        <w:rPr>
          <w:szCs w:val="22"/>
        </w:rPr>
        <w:t xml:space="preserve">,000,000 </w:t>
      </w:r>
      <w:r w:rsidR="00A53203" w:rsidRPr="004969B5">
        <w:rPr>
          <w:szCs w:val="22"/>
        </w:rPr>
        <w:t>£.</w:t>
      </w:r>
      <w:r w:rsidR="00603A69">
        <w:rPr>
          <w:szCs w:val="22"/>
        </w:rPr>
        <w:t xml:space="preserve"> </w:t>
      </w:r>
    </w:p>
    <w:p w14:paraId="66A706BC" w14:textId="77777777" w:rsidR="000F1891" w:rsidRPr="00BD6E18" w:rsidRDefault="000F1891" w:rsidP="0088407F">
      <w:pPr>
        <w:pStyle w:val="Heading2"/>
      </w:pPr>
      <w:bookmarkStart w:id="105" w:name="_Toc63592264"/>
      <w:r w:rsidRPr="00BD6E18">
        <w:lastRenderedPageBreak/>
        <w:t>R</w:t>
      </w:r>
      <w:r w:rsidR="004B3930" w:rsidRPr="00BD6E18">
        <w:t>esources</w:t>
      </w:r>
      <w:bookmarkEnd w:id="105"/>
    </w:p>
    <w:p w14:paraId="71430620" w14:textId="77777777" w:rsidR="00844D17" w:rsidRDefault="00844D17" w:rsidP="00844D17">
      <w:pPr>
        <w:pStyle w:val="PARAGRAPH"/>
        <w:rPr>
          <w:szCs w:val="22"/>
        </w:rPr>
      </w:pPr>
      <w:r w:rsidRPr="002000C6">
        <w:rPr>
          <w:szCs w:val="22"/>
        </w:rPr>
        <w:t>ExVeritas has the necessary resources, including well experienced competent staff, to carry out the activities of an ExCB.</w:t>
      </w:r>
    </w:p>
    <w:p w14:paraId="27E74856" w14:textId="24802B60" w:rsidR="00296F53" w:rsidRPr="00A50832" w:rsidRDefault="00296F53" w:rsidP="00844D17">
      <w:pPr>
        <w:pStyle w:val="PARAGRAPH"/>
        <w:rPr>
          <w:szCs w:val="22"/>
        </w:rPr>
      </w:pPr>
      <w:r w:rsidRPr="00A50832">
        <w:rPr>
          <w:szCs w:val="22"/>
        </w:rPr>
        <w:t>ExVeritas maintain a comprehensive competency matrix doc FO-014b which includes the functions associated with 60079-33.</w:t>
      </w:r>
    </w:p>
    <w:p w14:paraId="7340CAF1" w14:textId="77777777" w:rsidR="000F1891" w:rsidRPr="00BD6E18" w:rsidRDefault="000F1891" w:rsidP="0088407F">
      <w:pPr>
        <w:pStyle w:val="Heading2"/>
      </w:pPr>
      <w:bookmarkStart w:id="106" w:name="_Toc49152980"/>
      <w:bookmarkStart w:id="107" w:name="_Toc63592265"/>
      <w:bookmarkEnd w:id="106"/>
      <w:r w:rsidRPr="00BD6E18">
        <w:t>C</w:t>
      </w:r>
      <w:r w:rsidR="004B3930" w:rsidRPr="00BD6E18">
        <w:t xml:space="preserve">ommittees </w:t>
      </w:r>
      <w:r w:rsidR="00E06D87" w:rsidRPr="00BD6E18">
        <w:t>(</w:t>
      </w:r>
      <w:r w:rsidR="004B3930" w:rsidRPr="00BD6E18">
        <w:t>such as governing or advisory b</w:t>
      </w:r>
      <w:r w:rsidRPr="00BD6E18">
        <w:t>oard</w:t>
      </w:r>
      <w:r w:rsidR="004B3930" w:rsidRPr="00BD6E18">
        <w:t>s</w:t>
      </w:r>
      <w:r w:rsidR="00E06D87" w:rsidRPr="00BD6E18">
        <w:t>)</w:t>
      </w:r>
      <w:bookmarkEnd w:id="107"/>
    </w:p>
    <w:p w14:paraId="020D9005" w14:textId="77777777" w:rsidR="009B43F5" w:rsidRPr="0024331F" w:rsidRDefault="009B43F5" w:rsidP="009B43F5">
      <w:pPr>
        <w:pStyle w:val="PARAGRAPH"/>
        <w:rPr>
          <w:szCs w:val="23"/>
        </w:rPr>
      </w:pPr>
      <w:bookmarkStart w:id="108" w:name="_Hlk57364735"/>
      <w:r w:rsidRPr="0024331F">
        <w:t xml:space="preserve">Quality Procedure for Management of Impartiality </w:t>
      </w:r>
      <w:r w:rsidRPr="0024331F">
        <w:rPr>
          <w:szCs w:val="23"/>
        </w:rPr>
        <w:t>QP-CB-002 addresses impartiality and the rules for operation of the Governing Body.  The members of the body are chosen from the following areas representing interests in Product Certification, Manufacturers, Users, Suppliers and Conformity Assessment Experts.</w:t>
      </w:r>
    </w:p>
    <w:p w14:paraId="5D5AB222" w14:textId="6520A51C" w:rsidR="009B43F5" w:rsidRPr="0024331F" w:rsidRDefault="009B43F5" w:rsidP="009B43F5">
      <w:pPr>
        <w:pStyle w:val="PARAGRAPH"/>
      </w:pPr>
      <w:r w:rsidRPr="0024331F">
        <w:rPr>
          <w:szCs w:val="23"/>
        </w:rPr>
        <w:t>The last meeting of the body took place via conference call in 2020.  All members (nine) took part in the meeting.  The minutes of the meeting were reviewed and found to meet the requirements of IECEx.</w:t>
      </w:r>
    </w:p>
    <w:p w14:paraId="5027773C" w14:textId="7DE90973" w:rsidR="000F1891" w:rsidRPr="00BD6E18" w:rsidRDefault="004B3930" w:rsidP="0088407F">
      <w:pPr>
        <w:pStyle w:val="Heading2"/>
      </w:pPr>
      <w:bookmarkStart w:id="109" w:name="_Toc63592266"/>
      <w:bookmarkEnd w:id="108"/>
      <w:r w:rsidRPr="00BD6E18">
        <w:t>Certification operations</w:t>
      </w:r>
      <w:bookmarkEnd w:id="109"/>
    </w:p>
    <w:p w14:paraId="15161DF4" w14:textId="77777777" w:rsidR="000F1891" w:rsidRPr="00BD6E18" w:rsidRDefault="00FD3E8C" w:rsidP="0088407F">
      <w:pPr>
        <w:pStyle w:val="Heading3"/>
      </w:pPr>
      <w:bookmarkStart w:id="110" w:name="_Toc63592267"/>
      <w:r w:rsidRPr="00BD6E18">
        <w:t>National approval/certification m</w:t>
      </w:r>
      <w:r w:rsidR="000F1891" w:rsidRPr="00BD6E18">
        <w:t>ethods</w:t>
      </w:r>
      <w:bookmarkEnd w:id="110"/>
    </w:p>
    <w:p w14:paraId="7AE74B27" w14:textId="1C03FCD7" w:rsidR="006F4F02" w:rsidRPr="0018353B" w:rsidRDefault="006F4F02" w:rsidP="0018353B">
      <w:pPr>
        <w:pStyle w:val="PARAGRAPH"/>
        <w:rPr>
          <w:szCs w:val="23"/>
        </w:rPr>
      </w:pPr>
      <w:r w:rsidRPr="0018353B">
        <w:rPr>
          <w:szCs w:val="23"/>
        </w:rPr>
        <w:t>ExVeritas is a Notified Body under the ATEX Directive</w:t>
      </w:r>
      <w:r w:rsidR="001C3D45" w:rsidRPr="0018353B">
        <w:rPr>
          <w:szCs w:val="23"/>
        </w:rPr>
        <w:t xml:space="preserve"> until the 1st January </w:t>
      </w:r>
      <w:r w:rsidR="002B1EDA" w:rsidRPr="0018353B">
        <w:rPr>
          <w:szCs w:val="23"/>
        </w:rPr>
        <w:t xml:space="preserve">2021 </w:t>
      </w:r>
      <w:r w:rsidR="00FE1A12" w:rsidRPr="0018353B">
        <w:rPr>
          <w:szCs w:val="23"/>
        </w:rPr>
        <w:t>and an approval body for UKCA after this date</w:t>
      </w:r>
    </w:p>
    <w:p w14:paraId="5210FB58" w14:textId="18CFE740" w:rsidR="000F1891" w:rsidRPr="00BD6E18" w:rsidRDefault="000F1891" w:rsidP="0088407F">
      <w:pPr>
        <w:pStyle w:val="Heading3"/>
      </w:pPr>
      <w:bookmarkStart w:id="111" w:name="_Toc63592268"/>
      <w:r w:rsidRPr="00BD6E18">
        <w:t xml:space="preserve">Certification </w:t>
      </w:r>
      <w:r w:rsidR="004B3930" w:rsidRPr="00BD6E18">
        <w:t>p</w:t>
      </w:r>
      <w:r w:rsidRPr="00BD6E18">
        <w:t>olicy</w:t>
      </w:r>
      <w:bookmarkEnd w:id="111"/>
    </w:p>
    <w:p w14:paraId="573751D3" w14:textId="406FB97C" w:rsidR="00603A69" w:rsidRPr="00A50832" w:rsidRDefault="00FB285F" w:rsidP="00603A69">
      <w:pPr>
        <w:pStyle w:val="PARAGRAPH"/>
      </w:pPr>
      <w:r w:rsidRPr="0024331F">
        <w:t xml:space="preserve">The Certification Policy is included in the Certification Body Quality Manual and supplements the Quality Policy in the General Quality Manual.  The policy commits ExVeritas to providing an independent and impartial certification </w:t>
      </w:r>
      <w:r w:rsidRPr="00A50832">
        <w:t>service</w:t>
      </w:r>
      <w:r w:rsidR="00603A69" w:rsidRPr="00A50832">
        <w:t>.</w:t>
      </w:r>
      <w:r w:rsidR="00A50832" w:rsidRPr="00A50832">
        <w:t xml:space="preserve"> </w:t>
      </w:r>
      <w:r w:rsidR="00603A69" w:rsidRPr="00A50832">
        <w:t>This policy meets the requirements of IECEx.</w:t>
      </w:r>
    </w:p>
    <w:p w14:paraId="5611613A" w14:textId="77777777" w:rsidR="000F1891" w:rsidRPr="00BD6E18" w:rsidRDefault="004B3930" w:rsidP="0088407F">
      <w:pPr>
        <w:pStyle w:val="Heading3"/>
      </w:pPr>
      <w:bookmarkStart w:id="112" w:name="_Toc63592269"/>
      <w:r w:rsidRPr="00BD6E18">
        <w:t>Application for c</w:t>
      </w:r>
      <w:r w:rsidR="000F1891" w:rsidRPr="00BD6E18">
        <w:t>ertification</w:t>
      </w:r>
      <w:bookmarkEnd w:id="112"/>
    </w:p>
    <w:p w14:paraId="46E169C9" w14:textId="395A49CD" w:rsidR="00C475A8" w:rsidRPr="0018353B" w:rsidRDefault="00C475A8" w:rsidP="0018353B">
      <w:pPr>
        <w:pStyle w:val="PARAGRAPH"/>
        <w:rPr>
          <w:szCs w:val="23"/>
        </w:rPr>
      </w:pPr>
      <w:r w:rsidRPr="0018353B">
        <w:rPr>
          <w:szCs w:val="23"/>
        </w:rPr>
        <w:t>The application for certification is addressed in the Certification Body Quality Manual Clause 7.4. Process requirements.  It is also addressed in Quality Procedure for Certification Body ATEX a</w:t>
      </w:r>
      <w:r w:rsidR="008F58D9" w:rsidRPr="0018353B">
        <w:rPr>
          <w:szCs w:val="23"/>
        </w:rPr>
        <w:t>n</w:t>
      </w:r>
      <w:r w:rsidRPr="0018353B">
        <w:rPr>
          <w:szCs w:val="23"/>
        </w:rPr>
        <w:t>d IECEx Process QP-CB-004.</w:t>
      </w:r>
    </w:p>
    <w:p w14:paraId="50A40E33" w14:textId="77777777" w:rsidR="00C475A8" w:rsidRPr="0018353B" w:rsidRDefault="00C475A8" w:rsidP="0018353B">
      <w:pPr>
        <w:pStyle w:val="PARAGRAPH"/>
        <w:rPr>
          <w:szCs w:val="23"/>
        </w:rPr>
      </w:pPr>
      <w:r w:rsidRPr="0018353B">
        <w:rPr>
          <w:szCs w:val="23"/>
        </w:rPr>
        <w:t>The process is managed through a locally developed system called CMS (Certification Management System).  The process when using this system is according to the work instruction WI-016 - CMS Instructions for Internal Personnel.</w:t>
      </w:r>
    </w:p>
    <w:p w14:paraId="40C18DA0" w14:textId="77777777" w:rsidR="00C475A8" w:rsidRPr="0018353B" w:rsidRDefault="00C475A8" w:rsidP="0018353B">
      <w:pPr>
        <w:pStyle w:val="PARAGRAPH"/>
        <w:rPr>
          <w:szCs w:val="23"/>
        </w:rPr>
      </w:pPr>
      <w:r w:rsidRPr="0018353B">
        <w:rPr>
          <w:szCs w:val="23"/>
        </w:rPr>
        <w:t xml:space="preserve">The system is written in a form that ensures each part of the process must be completed before the next part of the process can begin, for example a contract review must be done before a quote can be issued.  Customers can apply on-line using the system and have access to check the progress of their jobs.  </w:t>
      </w:r>
    </w:p>
    <w:p w14:paraId="0CEFDC3C" w14:textId="2F0C24A7" w:rsidR="008F58D9" w:rsidRPr="0018353B" w:rsidRDefault="00C475A8" w:rsidP="0018353B">
      <w:pPr>
        <w:pStyle w:val="PARAGRAPH"/>
        <w:rPr>
          <w:szCs w:val="23"/>
        </w:rPr>
      </w:pPr>
      <w:r w:rsidRPr="0018353B">
        <w:rPr>
          <w:szCs w:val="23"/>
        </w:rPr>
        <w:t xml:space="preserve">A test plan is prepared at the beginning of the project.  The test plan includes provision to include additional information that could include reference to IECEx decision sheets, </w:t>
      </w:r>
      <w:r w:rsidR="00F30038" w:rsidRPr="0018353B">
        <w:rPr>
          <w:szCs w:val="23"/>
        </w:rPr>
        <w:t>a</w:t>
      </w:r>
      <w:r w:rsidR="008F58D9" w:rsidRPr="0018353B">
        <w:rPr>
          <w:szCs w:val="23"/>
        </w:rPr>
        <w:t>genda,</w:t>
      </w:r>
      <w:r w:rsidRPr="0018353B">
        <w:rPr>
          <w:szCs w:val="23"/>
        </w:rPr>
        <w:t xml:space="preserve"> or interpretation sheets.</w:t>
      </w:r>
    </w:p>
    <w:p w14:paraId="6995AE6A" w14:textId="77777777" w:rsidR="00F30038" w:rsidRPr="00BD6E18" w:rsidRDefault="00F30038" w:rsidP="0088407F">
      <w:pPr>
        <w:pStyle w:val="Heading3"/>
      </w:pPr>
      <w:bookmarkStart w:id="113" w:name="_Toc63592270"/>
      <w:r w:rsidRPr="00BD6E18">
        <w:t>Certification decision</w:t>
      </w:r>
      <w:bookmarkEnd w:id="113"/>
    </w:p>
    <w:p w14:paraId="53FEC08A" w14:textId="7C50AA81" w:rsidR="00F30038" w:rsidRPr="00A50832" w:rsidRDefault="005F0BD1" w:rsidP="00F30038">
      <w:pPr>
        <w:pStyle w:val="PARAGRAPH"/>
      </w:pPr>
      <w:bookmarkStart w:id="114" w:name="_Hlk57361992"/>
      <w:r w:rsidRPr="00B82F39">
        <w:t xml:space="preserve">Quality Procedure for Certification Decision QP-CB-006 addresses how the certification decision is taken.  It defines how the different levels of IECEx password are allocated to staff.  It also includes provisions that all staff involved in the evaluation or assessment must be free from any vested interest in the item to be certified. In addition it states that the person making the certification decision will not be the same person that makes the evaluation or checked and authorized the </w:t>
      </w:r>
      <w:r w:rsidRPr="00A50832">
        <w:t>report.</w:t>
      </w:r>
      <w:r w:rsidR="00603A69" w:rsidRPr="00A50832">
        <w:t xml:space="preserve"> The procedures meet the requirements of IECEx.</w:t>
      </w:r>
    </w:p>
    <w:p w14:paraId="3C3FAE82" w14:textId="12525B0B" w:rsidR="000F1891" w:rsidRPr="00BD6E18" w:rsidRDefault="00544E30" w:rsidP="0088407F">
      <w:pPr>
        <w:pStyle w:val="Heading3"/>
      </w:pPr>
      <w:bookmarkStart w:id="115" w:name="_Toc63592271"/>
      <w:bookmarkEnd w:id="114"/>
      <w:r w:rsidRPr="00BD6E18">
        <w:t>Suspension</w:t>
      </w:r>
      <w:r w:rsidR="004B3930" w:rsidRPr="00BD6E18">
        <w:t xml:space="preserve"> and cancellation of c</w:t>
      </w:r>
      <w:r w:rsidR="000F1891" w:rsidRPr="00BD6E18">
        <w:t>ertificates</w:t>
      </w:r>
      <w:bookmarkEnd w:id="115"/>
    </w:p>
    <w:p w14:paraId="721684FE" w14:textId="022D8A29" w:rsidR="00971534" w:rsidRPr="001609E6" w:rsidRDefault="000D6ABF" w:rsidP="00971534">
      <w:pPr>
        <w:pStyle w:val="PARAGRAPH"/>
      </w:pPr>
      <w:r w:rsidRPr="00B82F39">
        <w:t xml:space="preserve">Certification Body Quality Manual Clause 7.4.11. Termination, reduction, suspension or withdrawal of certification addresses suspension and cancellation of certificates.  There is also </w:t>
      </w:r>
      <w:r w:rsidRPr="00B82F39">
        <w:lastRenderedPageBreak/>
        <w:t>a Quality Procedure for Certificate Withdrawal, QP-CB-</w:t>
      </w:r>
      <w:r w:rsidRPr="001609E6">
        <w:t xml:space="preserve">018.  </w:t>
      </w:r>
      <w:r w:rsidR="00603A69" w:rsidRPr="001609E6">
        <w:t>The procedures meet the requirements of IECEx.</w:t>
      </w:r>
    </w:p>
    <w:p w14:paraId="64F90752" w14:textId="77777777" w:rsidR="000F1891" w:rsidRPr="00BD6E18" w:rsidRDefault="00236B8B" w:rsidP="0088407F">
      <w:pPr>
        <w:pStyle w:val="Heading2"/>
      </w:pPr>
      <w:bookmarkStart w:id="116" w:name="_Toc63592272"/>
      <w:r w:rsidRPr="00BD6E18">
        <w:t>Certificates i</w:t>
      </w:r>
      <w:r w:rsidR="000F1891" w:rsidRPr="00BD6E18">
        <w:t>ssued</w:t>
      </w:r>
      <w:bookmarkEnd w:id="116"/>
    </w:p>
    <w:p w14:paraId="409AC927" w14:textId="74808716" w:rsidR="009B2E90" w:rsidRPr="00603A69" w:rsidRDefault="000F1891" w:rsidP="009B2E90">
      <w:pPr>
        <w:pStyle w:val="PARAGRAPH"/>
        <w:rPr>
          <w:strike/>
        </w:rPr>
      </w:pPr>
      <w:r w:rsidRPr="00BD6E18">
        <w:t>Number of certificates issued under</w:t>
      </w:r>
      <w:r w:rsidR="004B3930" w:rsidRPr="00BD6E18">
        <w:t xml:space="preserve"> for</w:t>
      </w:r>
      <w:r w:rsidRPr="00BD6E18">
        <w:t xml:space="preserve"> the preceding </w:t>
      </w:r>
      <w:r w:rsidR="008A41BF" w:rsidRPr="00BD6E18">
        <w:t>two</w:t>
      </w:r>
      <w:r w:rsidRPr="00BD6E18">
        <w:t xml:space="preserve"> years for each type of protection</w:t>
      </w:r>
      <w:r w:rsidR="009B2E90" w:rsidRPr="00BD6E18">
        <w:t>.  For new applications these should be for national or regional schemes and for currently accepted bodies IECEx certificates should be shown (certificates for other schemes may also be shown</w:t>
      </w:r>
      <w:r w:rsidR="00E06D87" w:rsidRPr="00BD6E18">
        <w:t>)</w:t>
      </w:r>
      <w:r w:rsidRPr="00BD6E18">
        <w:t>:</w:t>
      </w:r>
      <w:r w:rsidR="009B2E90" w:rsidRPr="00BD6E18">
        <w:t xml:space="preserve">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8"/>
        <w:gridCol w:w="3666"/>
        <w:gridCol w:w="1202"/>
        <w:gridCol w:w="1201"/>
        <w:gridCol w:w="1202"/>
      </w:tblGrid>
      <w:tr w:rsidR="00605C4C" w14:paraId="77866A7C" w14:textId="77777777" w:rsidTr="00605C4C">
        <w:tc>
          <w:tcPr>
            <w:tcW w:w="1695" w:type="dxa"/>
            <w:vMerge w:val="restart"/>
            <w:tcBorders>
              <w:top w:val="single" w:sz="6" w:space="0" w:color="auto"/>
              <w:left w:val="single" w:sz="6" w:space="0" w:color="auto"/>
              <w:bottom w:val="single" w:sz="6" w:space="0" w:color="auto"/>
              <w:right w:val="single" w:sz="6" w:space="0" w:color="auto"/>
            </w:tcBorders>
            <w:hideMark/>
          </w:tcPr>
          <w:p w14:paraId="2EE9A00C" w14:textId="77777777" w:rsidR="00605C4C" w:rsidRDefault="00605C4C">
            <w:pPr>
              <w:jc w:val="center"/>
              <w:textAlignment w:val="baseline"/>
              <w:rPr>
                <w:rFonts w:ascii="Segoe UI" w:hAnsi="Segoe UI" w:cs="Segoe UI"/>
                <w:b/>
                <w:bCs/>
                <w:spacing w:val="0"/>
                <w:sz w:val="18"/>
                <w:szCs w:val="18"/>
                <w:lang w:eastAsia="en-GB"/>
              </w:rPr>
            </w:pPr>
            <w:r>
              <w:rPr>
                <w:b/>
                <w:bCs/>
                <w:sz w:val="16"/>
                <w:szCs w:val="16"/>
                <w:lang w:eastAsia="en-GB"/>
              </w:rPr>
              <w:t>Standard numbers </w:t>
            </w:r>
          </w:p>
        </w:tc>
        <w:tc>
          <w:tcPr>
            <w:tcW w:w="3705" w:type="dxa"/>
            <w:vMerge w:val="restart"/>
            <w:tcBorders>
              <w:top w:val="single" w:sz="6" w:space="0" w:color="auto"/>
              <w:left w:val="nil"/>
              <w:bottom w:val="single" w:sz="6" w:space="0" w:color="auto"/>
              <w:right w:val="single" w:sz="6" w:space="0" w:color="auto"/>
            </w:tcBorders>
            <w:vAlign w:val="center"/>
            <w:hideMark/>
          </w:tcPr>
          <w:p w14:paraId="53ADC333" w14:textId="77777777" w:rsidR="00605C4C" w:rsidRDefault="00605C4C">
            <w:pPr>
              <w:jc w:val="center"/>
              <w:textAlignment w:val="baseline"/>
              <w:rPr>
                <w:rFonts w:ascii="Segoe UI" w:hAnsi="Segoe UI" w:cs="Segoe UI"/>
                <w:b/>
                <w:bCs/>
                <w:sz w:val="18"/>
                <w:szCs w:val="18"/>
                <w:lang w:eastAsia="en-GB"/>
              </w:rPr>
            </w:pPr>
            <w:r>
              <w:rPr>
                <w:b/>
                <w:bCs/>
                <w:sz w:val="16"/>
                <w:szCs w:val="16"/>
                <w:lang w:eastAsia="en-GB"/>
              </w:rPr>
              <w:t>Type of protection or other identifying information </w:t>
            </w:r>
          </w:p>
        </w:tc>
        <w:tc>
          <w:tcPr>
            <w:tcW w:w="2430" w:type="dxa"/>
            <w:gridSpan w:val="2"/>
            <w:tcBorders>
              <w:top w:val="single" w:sz="6" w:space="0" w:color="auto"/>
              <w:left w:val="nil"/>
              <w:bottom w:val="single" w:sz="6" w:space="0" w:color="auto"/>
              <w:right w:val="single" w:sz="6" w:space="0" w:color="auto"/>
            </w:tcBorders>
            <w:hideMark/>
          </w:tcPr>
          <w:p w14:paraId="4C26695F" w14:textId="77777777" w:rsidR="00605C4C" w:rsidRDefault="00605C4C">
            <w:pPr>
              <w:jc w:val="center"/>
              <w:textAlignment w:val="baseline"/>
              <w:rPr>
                <w:rFonts w:ascii="Segoe UI" w:hAnsi="Segoe UI" w:cs="Segoe UI"/>
                <w:b/>
                <w:bCs/>
                <w:sz w:val="18"/>
                <w:szCs w:val="18"/>
                <w:lang w:eastAsia="en-GB"/>
              </w:rPr>
            </w:pPr>
            <w:r>
              <w:rPr>
                <w:b/>
                <w:bCs/>
                <w:sz w:val="16"/>
                <w:szCs w:val="16"/>
                <w:lang w:eastAsia="en-GB"/>
              </w:rPr>
              <w:t>Number of issued certificates (for last 2 years) </w:t>
            </w:r>
          </w:p>
        </w:tc>
        <w:tc>
          <w:tcPr>
            <w:tcW w:w="1215" w:type="dxa"/>
            <w:vMerge w:val="restart"/>
            <w:tcBorders>
              <w:top w:val="single" w:sz="6" w:space="0" w:color="auto"/>
              <w:left w:val="nil"/>
              <w:bottom w:val="single" w:sz="6" w:space="0" w:color="auto"/>
              <w:right w:val="single" w:sz="6" w:space="0" w:color="auto"/>
            </w:tcBorders>
            <w:hideMark/>
          </w:tcPr>
          <w:p w14:paraId="78A5464A" w14:textId="77777777" w:rsidR="00605C4C" w:rsidRDefault="00605C4C">
            <w:pPr>
              <w:jc w:val="center"/>
              <w:textAlignment w:val="baseline"/>
              <w:rPr>
                <w:rFonts w:ascii="Segoe UI" w:hAnsi="Segoe UI" w:cs="Segoe UI"/>
                <w:b/>
                <w:bCs/>
                <w:sz w:val="18"/>
                <w:szCs w:val="18"/>
                <w:lang w:eastAsia="en-GB"/>
              </w:rPr>
            </w:pPr>
            <w:r>
              <w:rPr>
                <w:b/>
                <w:bCs/>
                <w:sz w:val="16"/>
                <w:szCs w:val="16"/>
                <w:lang w:eastAsia="en-GB"/>
              </w:rPr>
              <w:t>Total </w:t>
            </w:r>
          </w:p>
        </w:tc>
      </w:tr>
      <w:tr w:rsidR="00605C4C" w14:paraId="2CAC9823" w14:textId="77777777" w:rsidTr="00605C4C">
        <w:tc>
          <w:tcPr>
            <w:tcW w:w="0" w:type="auto"/>
            <w:vMerge/>
            <w:tcBorders>
              <w:top w:val="single" w:sz="6" w:space="0" w:color="auto"/>
              <w:left w:val="single" w:sz="6" w:space="0" w:color="auto"/>
              <w:bottom w:val="single" w:sz="6" w:space="0" w:color="auto"/>
              <w:right w:val="single" w:sz="6" w:space="0" w:color="auto"/>
            </w:tcBorders>
            <w:vAlign w:val="center"/>
            <w:hideMark/>
          </w:tcPr>
          <w:p w14:paraId="7AAFFC92" w14:textId="77777777" w:rsidR="00605C4C" w:rsidRDefault="00605C4C">
            <w:pPr>
              <w:rPr>
                <w:rFonts w:ascii="Segoe UI" w:hAnsi="Segoe UI" w:cs="Segoe UI"/>
                <w:b/>
                <w:bCs/>
                <w:sz w:val="18"/>
                <w:szCs w:val="18"/>
                <w:lang w:eastAsia="en-GB"/>
              </w:rPr>
            </w:pPr>
          </w:p>
        </w:tc>
        <w:tc>
          <w:tcPr>
            <w:tcW w:w="0" w:type="auto"/>
            <w:vMerge/>
            <w:tcBorders>
              <w:top w:val="single" w:sz="6" w:space="0" w:color="auto"/>
              <w:left w:val="nil"/>
              <w:bottom w:val="single" w:sz="6" w:space="0" w:color="auto"/>
              <w:right w:val="single" w:sz="6" w:space="0" w:color="auto"/>
            </w:tcBorders>
            <w:vAlign w:val="center"/>
            <w:hideMark/>
          </w:tcPr>
          <w:p w14:paraId="4C797209" w14:textId="77777777" w:rsidR="00605C4C" w:rsidRDefault="00605C4C">
            <w:pPr>
              <w:rPr>
                <w:rFonts w:ascii="Segoe UI" w:hAnsi="Segoe UI" w:cs="Segoe UI"/>
                <w:b/>
                <w:bCs/>
                <w:sz w:val="18"/>
                <w:szCs w:val="18"/>
                <w:lang w:eastAsia="en-GB"/>
              </w:rPr>
            </w:pPr>
          </w:p>
        </w:tc>
        <w:tc>
          <w:tcPr>
            <w:tcW w:w="1215" w:type="dxa"/>
            <w:tcBorders>
              <w:top w:val="nil"/>
              <w:left w:val="nil"/>
              <w:bottom w:val="single" w:sz="6" w:space="0" w:color="auto"/>
              <w:right w:val="single" w:sz="6" w:space="0" w:color="auto"/>
            </w:tcBorders>
            <w:hideMark/>
          </w:tcPr>
          <w:p w14:paraId="6A18ACFE" w14:textId="77777777" w:rsidR="00605C4C" w:rsidRDefault="00605C4C">
            <w:pPr>
              <w:textAlignment w:val="baseline"/>
              <w:rPr>
                <w:rFonts w:ascii="Segoe UI" w:hAnsi="Segoe UI" w:cs="Segoe UI"/>
                <w:sz w:val="18"/>
                <w:szCs w:val="18"/>
                <w:lang w:eastAsia="en-GB"/>
              </w:rPr>
            </w:pPr>
            <w:r>
              <w:rPr>
                <w:b/>
                <w:bCs/>
                <w:color w:val="0070C0"/>
                <w:sz w:val="16"/>
                <w:szCs w:val="16"/>
                <w:lang w:eastAsia="en-GB"/>
              </w:rPr>
              <w:t>2019</w:t>
            </w:r>
            <w:r>
              <w:rPr>
                <w:color w:val="0070C0"/>
                <w:sz w:val="16"/>
                <w:szCs w:val="16"/>
                <w:lang w:eastAsia="en-GB"/>
              </w:rPr>
              <w:t> </w:t>
            </w:r>
          </w:p>
        </w:tc>
        <w:tc>
          <w:tcPr>
            <w:tcW w:w="1215" w:type="dxa"/>
            <w:tcBorders>
              <w:top w:val="nil"/>
              <w:left w:val="nil"/>
              <w:bottom w:val="single" w:sz="6" w:space="0" w:color="auto"/>
              <w:right w:val="single" w:sz="6" w:space="0" w:color="auto"/>
            </w:tcBorders>
            <w:hideMark/>
          </w:tcPr>
          <w:p w14:paraId="4FB1716D" w14:textId="77777777" w:rsidR="00605C4C" w:rsidRDefault="00605C4C">
            <w:pPr>
              <w:textAlignment w:val="baseline"/>
              <w:rPr>
                <w:rFonts w:ascii="Segoe UI" w:hAnsi="Segoe UI" w:cs="Segoe UI"/>
                <w:sz w:val="18"/>
                <w:szCs w:val="18"/>
                <w:lang w:eastAsia="en-GB"/>
              </w:rPr>
            </w:pPr>
            <w:r>
              <w:rPr>
                <w:b/>
                <w:bCs/>
                <w:color w:val="0070C0"/>
                <w:sz w:val="16"/>
                <w:szCs w:val="16"/>
                <w:lang w:eastAsia="en-GB"/>
              </w:rPr>
              <w:t>2020</w:t>
            </w:r>
            <w:r>
              <w:rPr>
                <w:color w:val="0070C0"/>
                <w:sz w:val="16"/>
                <w:szCs w:val="16"/>
                <w:lang w:eastAsia="en-GB"/>
              </w:rPr>
              <w:t> </w:t>
            </w:r>
          </w:p>
        </w:tc>
        <w:tc>
          <w:tcPr>
            <w:tcW w:w="0" w:type="auto"/>
            <w:vMerge/>
            <w:tcBorders>
              <w:top w:val="single" w:sz="6" w:space="0" w:color="auto"/>
              <w:left w:val="nil"/>
              <w:bottom w:val="single" w:sz="6" w:space="0" w:color="auto"/>
              <w:right w:val="single" w:sz="6" w:space="0" w:color="auto"/>
            </w:tcBorders>
            <w:vAlign w:val="center"/>
            <w:hideMark/>
          </w:tcPr>
          <w:p w14:paraId="655944AD" w14:textId="77777777" w:rsidR="00605C4C" w:rsidRDefault="00605C4C">
            <w:pPr>
              <w:rPr>
                <w:rFonts w:ascii="Segoe UI" w:hAnsi="Segoe UI" w:cs="Segoe UI"/>
                <w:b/>
                <w:bCs/>
                <w:sz w:val="18"/>
                <w:szCs w:val="18"/>
                <w:lang w:eastAsia="en-GB"/>
              </w:rPr>
            </w:pPr>
          </w:p>
        </w:tc>
      </w:tr>
      <w:tr w:rsidR="00605C4C" w14:paraId="26B018D7" w14:textId="77777777" w:rsidTr="00605C4C">
        <w:tc>
          <w:tcPr>
            <w:tcW w:w="1695" w:type="dxa"/>
            <w:tcBorders>
              <w:top w:val="nil"/>
              <w:left w:val="single" w:sz="6" w:space="0" w:color="auto"/>
              <w:bottom w:val="single" w:sz="6" w:space="0" w:color="auto"/>
              <w:right w:val="single" w:sz="6" w:space="0" w:color="auto"/>
            </w:tcBorders>
            <w:hideMark/>
          </w:tcPr>
          <w:p w14:paraId="745530C8" w14:textId="77777777" w:rsidR="00605C4C" w:rsidRDefault="00605C4C">
            <w:pPr>
              <w:textAlignment w:val="baseline"/>
              <w:rPr>
                <w:rFonts w:ascii="Segoe UI" w:hAnsi="Segoe UI" w:cs="Segoe UI"/>
                <w:sz w:val="18"/>
                <w:szCs w:val="18"/>
                <w:lang w:eastAsia="en-GB"/>
              </w:rPr>
            </w:pPr>
            <w:r>
              <w:rPr>
                <w:b/>
                <w:bCs/>
                <w:color w:val="0070C0"/>
                <w:lang w:val="en-AU" w:eastAsia="en-GB"/>
              </w:rPr>
              <w:t>IEC 60079-1</w:t>
            </w:r>
            <w:r>
              <w:rPr>
                <w:color w:val="0070C0"/>
                <w:lang w:eastAsia="en-GB"/>
              </w:rPr>
              <w:t> </w:t>
            </w:r>
          </w:p>
        </w:tc>
        <w:tc>
          <w:tcPr>
            <w:tcW w:w="3705" w:type="dxa"/>
            <w:tcBorders>
              <w:top w:val="nil"/>
              <w:left w:val="nil"/>
              <w:bottom w:val="single" w:sz="6" w:space="0" w:color="auto"/>
              <w:right w:val="single" w:sz="6" w:space="0" w:color="auto"/>
            </w:tcBorders>
            <w:hideMark/>
          </w:tcPr>
          <w:p w14:paraId="033D6019" w14:textId="77777777" w:rsidR="00605C4C" w:rsidRDefault="00605C4C">
            <w:pPr>
              <w:textAlignment w:val="baseline"/>
              <w:rPr>
                <w:rFonts w:ascii="Segoe UI" w:hAnsi="Segoe UI" w:cs="Segoe UI"/>
                <w:sz w:val="18"/>
                <w:szCs w:val="18"/>
                <w:lang w:eastAsia="en-GB"/>
              </w:rPr>
            </w:pPr>
            <w:r>
              <w:rPr>
                <w:b/>
                <w:bCs/>
                <w:color w:val="0070C0"/>
                <w:lang w:val="en-AU" w:eastAsia="en-GB"/>
              </w:rPr>
              <w:t>Ex d – flameproof enclosures </w:t>
            </w:r>
            <w:r>
              <w:rPr>
                <w:color w:val="0070C0"/>
                <w:lang w:eastAsia="en-GB"/>
              </w:rPr>
              <w:t> </w:t>
            </w:r>
          </w:p>
        </w:tc>
        <w:tc>
          <w:tcPr>
            <w:tcW w:w="1215" w:type="dxa"/>
            <w:tcBorders>
              <w:top w:val="nil"/>
              <w:left w:val="nil"/>
              <w:bottom w:val="single" w:sz="6" w:space="0" w:color="auto"/>
              <w:right w:val="single" w:sz="6" w:space="0" w:color="auto"/>
            </w:tcBorders>
            <w:hideMark/>
          </w:tcPr>
          <w:p w14:paraId="649C40DF" w14:textId="77777777" w:rsidR="00605C4C" w:rsidRDefault="00605C4C">
            <w:pPr>
              <w:textAlignment w:val="baseline"/>
              <w:rPr>
                <w:rFonts w:ascii="Segoe UI" w:hAnsi="Segoe UI" w:cs="Segoe UI"/>
                <w:sz w:val="18"/>
                <w:szCs w:val="18"/>
                <w:lang w:eastAsia="en-GB"/>
              </w:rPr>
            </w:pPr>
            <w:r>
              <w:rPr>
                <w:color w:val="0070C0"/>
                <w:sz w:val="16"/>
                <w:szCs w:val="16"/>
                <w:lang w:eastAsia="en-GB"/>
              </w:rPr>
              <w:t> 25</w:t>
            </w:r>
          </w:p>
        </w:tc>
        <w:tc>
          <w:tcPr>
            <w:tcW w:w="1215" w:type="dxa"/>
            <w:tcBorders>
              <w:top w:val="nil"/>
              <w:left w:val="nil"/>
              <w:bottom w:val="single" w:sz="6" w:space="0" w:color="auto"/>
              <w:right w:val="single" w:sz="6" w:space="0" w:color="auto"/>
            </w:tcBorders>
            <w:hideMark/>
          </w:tcPr>
          <w:p w14:paraId="5971A825" w14:textId="77777777" w:rsidR="00605C4C" w:rsidRDefault="00605C4C">
            <w:pPr>
              <w:textAlignment w:val="baseline"/>
              <w:rPr>
                <w:rFonts w:ascii="Segoe UI" w:hAnsi="Segoe UI" w:cs="Segoe UI"/>
                <w:sz w:val="18"/>
                <w:szCs w:val="18"/>
                <w:lang w:eastAsia="en-GB"/>
              </w:rPr>
            </w:pPr>
            <w:r>
              <w:rPr>
                <w:color w:val="0070C0"/>
                <w:sz w:val="16"/>
                <w:szCs w:val="16"/>
                <w:lang w:eastAsia="en-GB"/>
              </w:rPr>
              <w:t> 18</w:t>
            </w:r>
          </w:p>
        </w:tc>
        <w:tc>
          <w:tcPr>
            <w:tcW w:w="1215" w:type="dxa"/>
            <w:tcBorders>
              <w:top w:val="nil"/>
              <w:left w:val="nil"/>
              <w:bottom w:val="single" w:sz="6" w:space="0" w:color="auto"/>
              <w:right w:val="single" w:sz="6" w:space="0" w:color="auto"/>
            </w:tcBorders>
            <w:hideMark/>
          </w:tcPr>
          <w:p w14:paraId="784C6AF4" w14:textId="77777777" w:rsidR="00605C4C" w:rsidRDefault="00605C4C">
            <w:pPr>
              <w:textAlignment w:val="baseline"/>
              <w:rPr>
                <w:rFonts w:ascii="Segoe UI" w:hAnsi="Segoe UI" w:cs="Segoe UI"/>
                <w:sz w:val="18"/>
                <w:szCs w:val="18"/>
                <w:lang w:eastAsia="en-GB"/>
              </w:rPr>
            </w:pPr>
            <w:r>
              <w:rPr>
                <w:color w:val="0070C0"/>
                <w:sz w:val="16"/>
                <w:szCs w:val="16"/>
                <w:lang w:eastAsia="en-GB"/>
              </w:rPr>
              <w:t> 43</w:t>
            </w:r>
          </w:p>
        </w:tc>
      </w:tr>
      <w:tr w:rsidR="00605C4C" w14:paraId="19B5187F" w14:textId="77777777" w:rsidTr="00605C4C">
        <w:tc>
          <w:tcPr>
            <w:tcW w:w="1695" w:type="dxa"/>
            <w:tcBorders>
              <w:top w:val="nil"/>
              <w:left w:val="single" w:sz="6" w:space="0" w:color="auto"/>
              <w:bottom w:val="single" w:sz="6" w:space="0" w:color="auto"/>
              <w:right w:val="single" w:sz="6" w:space="0" w:color="auto"/>
            </w:tcBorders>
            <w:hideMark/>
          </w:tcPr>
          <w:p w14:paraId="4CB5AFDE" w14:textId="77777777" w:rsidR="00605C4C" w:rsidRDefault="00605C4C">
            <w:pPr>
              <w:textAlignment w:val="baseline"/>
              <w:rPr>
                <w:rFonts w:ascii="Segoe UI" w:hAnsi="Segoe UI" w:cs="Segoe UI"/>
                <w:sz w:val="18"/>
                <w:szCs w:val="18"/>
                <w:lang w:eastAsia="en-GB"/>
              </w:rPr>
            </w:pPr>
            <w:r>
              <w:rPr>
                <w:b/>
                <w:bCs/>
                <w:color w:val="0070C0"/>
                <w:lang w:val="en-AU" w:eastAsia="en-GB"/>
              </w:rPr>
              <w:t>IEC 60079-11</w:t>
            </w:r>
            <w:r>
              <w:rPr>
                <w:color w:val="0070C0"/>
                <w:lang w:eastAsia="en-GB"/>
              </w:rPr>
              <w:t> </w:t>
            </w:r>
          </w:p>
        </w:tc>
        <w:tc>
          <w:tcPr>
            <w:tcW w:w="3705" w:type="dxa"/>
            <w:tcBorders>
              <w:top w:val="nil"/>
              <w:left w:val="nil"/>
              <w:bottom w:val="single" w:sz="6" w:space="0" w:color="auto"/>
              <w:right w:val="single" w:sz="6" w:space="0" w:color="auto"/>
            </w:tcBorders>
            <w:hideMark/>
          </w:tcPr>
          <w:p w14:paraId="7128C797" w14:textId="77777777" w:rsidR="00605C4C" w:rsidRDefault="00605C4C">
            <w:pPr>
              <w:textAlignment w:val="baseline"/>
              <w:rPr>
                <w:rFonts w:ascii="Segoe UI" w:hAnsi="Segoe UI" w:cs="Segoe UI"/>
                <w:sz w:val="18"/>
                <w:szCs w:val="18"/>
                <w:lang w:eastAsia="en-GB"/>
              </w:rPr>
            </w:pPr>
            <w:r>
              <w:rPr>
                <w:b/>
                <w:bCs/>
                <w:color w:val="0070C0"/>
                <w:lang w:val="en-AU" w:eastAsia="en-GB"/>
              </w:rPr>
              <w:t>Ex i – intrinsic safety </w:t>
            </w:r>
            <w:r>
              <w:rPr>
                <w:color w:val="0070C0"/>
                <w:lang w:eastAsia="en-GB"/>
              </w:rPr>
              <w:t> </w:t>
            </w:r>
          </w:p>
        </w:tc>
        <w:tc>
          <w:tcPr>
            <w:tcW w:w="1215" w:type="dxa"/>
            <w:tcBorders>
              <w:top w:val="nil"/>
              <w:left w:val="nil"/>
              <w:bottom w:val="single" w:sz="6" w:space="0" w:color="auto"/>
              <w:right w:val="single" w:sz="6" w:space="0" w:color="auto"/>
            </w:tcBorders>
            <w:hideMark/>
          </w:tcPr>
          <w:p w14:paraId="447DD3EE" w14:textId="77777777" w:rsidR="00605C4C" w:rsidRDefault="00605C4C">
            <w:pPr>
              <w:textAlignment w:val="baseline"/>
              <w:rPr>
                <w:rFonts w:ascii="Segoe UI" w:hAnsi="Segoe UI" w:cs="Segoe UI"/>
                <w:sz w:val="18"/>
                <w:szCs w:val="18"/>
                <w:lang w:eastAsia="en-GB"/>
              </w:rPr>
            </w:pPr>
            <w:r>
              <w:rPr>
                <w:color w:val="0070C0"/>
                <w:sz w:val="16"/>
                <w:szCs w:val="16"/>
                <w:lang w:eastAsia="en-GB"/>
              </w:rPr>
              <w:t> 34</w:t>
            </w:r>
          </w:p>
        </w:tc>
        <w:tc>
          <w:tcPr>
            <w:tcW w:w="1215" w:type="dxa"/>
            <w:tcBorders>
              <w:top w:val="nil"/>
              <w:left w:val="nil"/>
              <w:bottom w:val="single" w:sz="6" w:space="0" w:color="auto"/>
              <w:right w:val="single" w:sz="6" w:space="0" w:color="auto"/>
            </w:tcBorders>
            <w:hideMark/>
          </w:tcPr>
          <w:p w14:paraId="2A3836D7" w14:textId="77777777" w:rsidR="00605C4C" w:rsidRDefault="00605C4C">
            <w:pPr>
              <w:textAlignment w:val="baseline"/>
              <w:rPr>
                <w:rFonts w:ascii="Segoe UI" w:hAnsi="Segoe UI" w:cs="Segoe UI"/>
                <w:sz w:val="18"/>
                <w:szCs w:val="18"/>
                <w:lang w:eastAsia="en-GB"/>
              </w:rPr>
            </w:pPr>
            <w:r>
              <w:rPr>
                <w:color w:val="0070C0"/>
                <w:sz w:val="16"/>
                <w:szCs w:val="16"/>
                <w:lang w:eastAsia="en-GB"/>
              </w:rPr>
              <w:t> 28</w:t>
            </w:r>
          </w:p>
        </w:tc>
        <w:tc>
          <w:tcPr>
            <w:tcW w:w="1215" w:type="dxa"/>
            <w:tcBorders>
              <w:top w:val="nil"/>
              <w:left w:val="nil"/>
              <w:bottom w:val="single" w:sz="6" w:space="0" w:color="auto"/>
              <w:right w:val="single" w:sz="6" w:space="0" w:color="auto"/>
            </w:tcBorders>
            <w:hideMark/>
          </w:tcPr>
          <w:p w14:paraId="499CA6BA" w14:textId="77777777" w:rsidR="00605C4C" w:rsidRDefault="00605C4C">
            <w:pPr>
              <w:textAlignment w:val="baseline"/>
              <w:rPr>
                <w:rFonts w:ascii="Segoe UI" w:hAnsi="Segoe UI" w:cs="Segoe UI"/>
                <w:sz w:val="18"/>
                <w:szCs w:val="18"/>
                <w:lang w:eastAsia="en-GB"/>
              </w:rPr>
            </w:pPr>
            <w:r>
              <w:rPr>
                <w:color w:val="0070C0"/>
                <w:sz w:val="16"/>
                <w:szCs w:val="16"/>
                <w:lang w:eastAsia="en-GB"/>
              </w:rPr>
              <w:t> 62</w:t>
            </w:r>
          </w:p>
        </w:tc>
      </w:tr>
      <w:tr w:rsidR="00605C4C" w14:paraId="688E34B7" w14:textId="77777777" w:rsidTr="00605C4C">
        <w:tc>
          <w:tcPr>
            <w:tcW w:w="1695" w:type="dxa"/>
            <w:tcBorders>
              <w:top w:val="nil"/>
              <w:left w:val="single" w:sz="6" w:space="0" w:color="auto"/>
              <w:bottom w:val="single" w:sz="6" w:space="0" w:color="auto"/>
              <w:right w:val="single" w:sz="6" w:space="0" w:color="auto"/>
            </w:tcBorders>
            <w:hideMark/>
          </w:tcPr>
          <w:p w14:paraId="53797B54" w14:textId="77777777" w:rsidR="00605C4C" w:rsidRDefault="00605C4C">
            <w:pPr>
              <w:textAlignment w:val="baseline"/>
              <w:rPr>
                <w:rFonts w:ascii="Segoe UI" w:hAnsi="Segoe UI" w:cs="Segoe UI"/>
                <w:sz w:val="18"/>
                <w:szCs w:val="18"/>
                <w:lang w:eastAsia="en-GB"/>
              </w:rPr>
            </w:pPr>
            <w:r>
              <w:rPr>
                <w:b/>
                <w:bCs/>
                <w:color w:val="0070C0"/>
                <w:lang w:val="en-AU" w:eastAsia="en-GB"/>
              </w:rPr>
              <w:t>IEC 60079-7</w:t>
            </w:r>
            <w:r>
              <w:rPr>
                <w:color w:val="0070C0"/>
                <w:lang w:eastAsia="en-GB"/>
              </w:rPr>
              <w:t> </w:t>
            </w:r>
          </w:p>
        </w:tc>
        <w:tc>
          <w:tcPr>
            <w:tcW w:w="3705" w:type="dxa"/>
            <w:tcBorders>
              <w:top w:val="nil"/>
              <w:left w:val="nil"/>
              <w:bottom w:val="single" w:sz="6" w:space="0" w:color="auto"/>
              <w:right w:val="single" w:sz="6" w:space="0" w:color="auto"/>
            </w:tcBorders>
            <w:hideMark/>
          </w:tcPr>
          <w:p w14:paraId="767D3262" w14:textId="77777777" w:rsidR="00605C4C" w:rsidRDefault="00605C4C">
            <w:pPr>
              <w:textAlignment w:val="baseline"/>
              <w:rPr>
                <w:rFonts w:ascii="Segoe UI" w:hAnsi="Segoe UI" w:cs="Segoe UI"/>
                <w:sz w:val="18"/>
                <w:szCs w:val="18"/>
                <w:lang w:eastAsia="en-GB"/>
              </w:rPr>
            </w:pPr>
            <w:r>
              <w:rPr>
                <w:b/>
                <w:bCs/>
                <w:color w:val="0070C0"/>
                <w:lang w:val="en-AU" w:eastAsia="en-GB"/>
              </w:rPr>
              <w:t>Ex e – increased safety </w:t>
            </w:r>
            <w:r>
              <w:rPr>
                <w:color w:val="0070C0"/>
                <w:lang w:eastAsia="en-GB"/>
              </w:rPr>
              <w:t> </w:t>
            </w:r>
          </w:p>
        </w:tc>
        <w:tc>
          <w:tcPr>
            <w:tcW w:w="1215" w:type="dxa"/>
            <w:tcBorders>
              <w:top w:val="nil"/>
              <w:left w:val="nil"/>
              <w:bottom w:val="single" w:sz="6" w:space="0" w:color="auto"/>
              <w:right w:val="single" w:sz="6" w:space="0" w:color="auto"/>
            </w:tcBorders>
            <w:hideMark/>
          </w:tcPr>
          <w:p w14:paraId="3C02D6E2" w14:textId="77777777" w:rsidR="00605C4C" w:rsidRDefault="00605C4C">
            <w:pPr>
              <w:textAlignment w:val="baseline"/>
              <w:rPr>
                <w:rFonts w:ascii="Segoe UI" w:hAnsi="Segoe UI" w:cs="Segoe UI"/>
                <w:sz w:val="18"/>
                <w:szCs w:val="18"/>
                <w:lang w:eastAsia="en-GB"/>
              </w:rPr>
            </w:pPr>
            <w:r>
              <w:rPr>
                <w:color w:val="0070C0"/>
                <w:sz w:val="16"/>
                <w:szCs w:val="16"/>
                <w:lang w:eastAsia="en-GB"/>
              </w:rPr>
              <w:t> 15</w:t>
            </w:r>
          </w:p>
        </w:tc>
        <w:tc>
          <w:tcPr>
            <w:tcW w:w="1215" w:type="dxa"/>
            <w:tcBorders>
              <w:top w:val="nil"/>
              <w:left w:val="nil"/>
              <w:bottom w:val="single" w:sz="6" w:space="0" w:color="auto"/>
              <w:right w:val="single" w:sz="6" w:space="0" w:color="auto"/>
            </w:tcBorders>
            <w:hideMark/>
          </w:tcPr>
          <w:p w14:paraId="53FA6A8D" w14:textId="77777777" w:rsidR="00605C4C" w:rsidRDefault="00605C4C">
            <w:pPr>
              <w:textAlignment w:val="baseline"/>
              <w:rPr>
                <w:rFonts w:ascii="Segoe UI" w:hAnsi="Segoe UI" w:cs="Segoe UI"/>
                <w:sz w:val="18"/>
                <w:szCs w:val="18"/>
                <w:lang w:eastAsia="en-GB"/>
              </w:rPr>
            </w:pPr>
            <w:r>
              <w:rPr>
                <w:color w:val="0070C0"/>
                <w:sz w:val="16"/>
                <w:szCs w:val="16"/>
                <w:lang w:eastAsia="en-GB"/>
              </w:rPr>
              <w:t> 14</w:t>
            </w:r>
          </w:p>
        </w:tc>
        <w:tc>
          <w:tcPr>
            <w:tcW w:w="1215" w:type="dxa"/>
            <w:tcBorders>
              <w:top w:val="nil"/>
              <w:left w:val="nil"/>
              <w:bottom w:val="single" w:sz="6" w:space="0" w:color="auto"/>
              <w:right w:val="single" w:sz="6" w:space="0" w:color="auto"/>
            </w:tcBorders>
            <w:hideMark/>
          </w:tcPr>
          <w:p w14:paraId="48D683E1" w14:textId="77777777" w:rsidR="00605C4C" w:rsidRDefault="00605C4C">
            <w:pPr>
              <w:textAlignment w:val="baseline"/>
              <w:rPr>
                <w:rFonts w:ascii="Segoe UI" w:hAnsi="Segoe UI" w:cs="Segoe UI"/>
                <w:sz w:val="18"/>
                <w:szCs w:val="18"/>
                <w:lang w:eastAsia="en-GB"/>
              </w:rPr>
            </w:pPr>
            <w:r>
              <w:rPr>
                <w:color w:val="0070C0"/>
                <w:sz w:val="16"/>
                <w:szCs w:val="16"/>
                <w:lang w:eastAsia="en-GB"/>
              </w:rPr>
              <w:t> 29</w:t>
            </w:r>
          </w:p>
        </w:tc>
      </w:tr>
      <w:tr w:rsidR="00605C4C" w14:paraId="4AB2D7B8" w14:textId="77777777" w:rsidTr="00605C4C">
        <w:tc>
          <w:tcPr>
            <w:tcW w:w="1695" w:type="dxa"/>
            <w:tcBorders>
              <w:top w:val="nil"/>
              <w:left w:val="single" w:sz="6" w:space="0" w:color="auto"/>
              <w:bottom w:val="single" w:sz="6" w:space="0" w:color="auto"/>
              <w:right w:val="single" w:sz="6" w:space="0" w:color="auto"/>
            </w:tcBorders>
            <w:hideMark/>
          </w:tcPr>
          <w:p w14:paraId="3289327D" w14:textId="77777777" w:rsidR="00605C4C" w:rsidRDefault="00605C4C">
            <w:pPr>
              <w:textAlignment w:val="baseline"/>
              <w:rPr>
                <w:rFonts w:ascii="Segoe UI" w:hAnsi="Segoe UI" w:cs="Segoe UI"/>
                <w:sz w:val="18"/>
                <w:szCs w:val="18"/>
                <w:lang w:eastAsia="en-GB"/>
              </w:rPr>
            </w:pPr>
            <w:r>
              <w:rPr>
                <w:b/>
                <w:bCs/>
                <w:color w:val="0070C0"/>
                <w:lang w:val="en-AU" w:eastAsia="en-GB"/>
              </w:rPr>
              <w:t>IEC 60079-2</w:t>
            </w:r>
            <w:r>
              <w:rPr>
                <w:color w:val="0070C0"/>
                <w:lang w:eastAsia="en-GB"/>
              </w:rPr>
              <w:t> </w:t>
            </w:r>
          </w:p>
        </w:tc>
        <w:tc>
          <w:tcPr>
            <w:tcW w:w="3705" w:type="dxa"/>
            <w:tcBorders>
              <w:top w:val="nil"/>
              <w:left w:val="nil"/>
              <w:bottom w:val="single" w:sz="6" w:space="0" w:color="auto"/>
              <w:right w:val="single" w:sz="6" w:space="0" w:color="auto"/>
            </w:tcBorders>
            <w:hideMark/>
          </w:tcPr>
          <w:p w14:paraId="5462AF5D" w14:textId="77777777" w:rsidR="00605C4C" w:rsidRDefault="00605C4C">
            <w:pPr>
              <w:textAlignment w:val="baseline"/>
              <w:rPr>
                <w:rFonts w:ascii="Segoe UI" w:hAnsi="Segoe UI" w:cs="Segoe UI"/>
                <w:sz w:val="18"/>
                <w:szCs w:val="18"/>
                <w:lang w:eastAsia="en-GB"/>
              </w:rPr>
            </w:pPr>
            <w:r>
              <w:rPr>
                <w:b/>
                <w:bCs/>
                <w:color w:val="0070C0"/>
                <w:lang w:val="en-AU" w:eastAsia="en-GB"/>
              </w:rPr>
              <w:t>Ex p – pressurized equipment</w:t>
            </w:r>
            <w:r>
              <w:rPr>
                <w:color w:val="0070C0"/>
                <w:lang w:eastAsia="en-GB"/>
              </w:rPr>
              <w:t> </w:t>
            </w:r>
          </w:p>
        </w:tc>
        <w:tc>
          <w:tcPr>
            <w:tcW w:w="1215" w:type="dxa"/>
            <w:tcBorders>
              <w:top w:val="nil"/>
              <w:left w:val="nil"/>
              <w:bottom w:val="single" w:sz="6" w:space="0" w:color="auto"/>
              <w:right w:val="single" w:sz="6" w:space="0" w:color="auto"/>
            </w:tcBorders>
            <w:hideMark/>
          </w:tcPr>
          <w:p w14:paraId="68EE6756" w14:textId="77777777" w:rsidR="00605C4C" w:rsidRDefault="00605C4C">
            <w:pPr>
              <w:textAlignment w:val="baseline"/>
              <w:rPr>
                <w:rFonts w:ascii="Segoe UI" w:hAnsi="Segoe UI" w:cs="Segoe UI"/>
                <w:sz w:val="18"/>
                <w:szCs w:val="18"/>
                <w:lang w:eastAsia="en-GB"/>
              </w:rPr>
            </w:pPr>
            <w:r>
              <w:rPr>
                <w:color w:val="0070C0"/>
                <w:sz w:val="16"/>
                <w:szCs w:val="16"/>
                <w:lang w:eastAsia="en-GB"/>
              </w:rPr>
              <w:t>10</w:t>
            </w:r>
          </w:p>
        </w:tc>
        <w:tc>
          <w:tcPr>
            <w:tcW w:w="1215" w:type="dxa"/>
            <w:tcBorders>
              <w:top w:val="nil"/>
              <w:left w:val="nil"/>
              <w:bottom w:val="single" w:sz="6" w:space="0" w:color="auto"/>
              <w:right w:val="single" w:sz="6" w:space="0" w:color="auto"/>
            </w:tcBorders>
            <w:hideMark/>
          </w:tcPr>
          <w:p w14:paraId="1CFF454E" w14:textId="77777777" w:rsidR="00605C4C" w:rsidRDefault="00605C4C">
            <w:pPr>
              <w:textAlignment w:val="baseline"/>
              <w:rPr>
                <w:rFonts w:ascii="Segoe UI" w:hAnsi="Segoe UI" w:cs="Segoe UI"/>
                <w:sz w:val="18"/>
                <w:szCs w:val="18"/>
                <w:lang w:eastAsia="en-GB"/>
              </w:rPr>
            </w:pPr>
            <w:r>
              <w:rPr>
                <w:color w:val="0070C0"/>
                <w:sz w:val="16"/>
                <w:szCs w:val="16"/>
                <w:lang w:eastAsia="en-GB"/>
              </w:rPr>
              <w:t> 13</w:t>
            </w:r>
          </w:p>
        </w:tc>
        <w:tc>
          <w:tcPr>
            <w:tcW w:w="1215" w:type="dxa"/>
            <w:tcBorders>
              <w:top w:val="nil"/>
              <w:left w:val="nil"/>
              <w:bottom w:val="single" w:sz="6" w:space="0" w:color="auto"/>
              <w:right w:val="single" w:sz="6" w:space="0" w:color="auto"/>
            </w:tcBorders>
            <w:hideMark/>
          </w:tcPr>
          <w:p w14:paraId="08128CDE" w14:textId="77777777" w:rsidR="00605C4C" w:rsidRDefault="00605C4C">
            <w:pPr>
              <w:textAlignment w:val="baseline"/>
              <w:rPr>
                <w:rFonts w:ascii="Segoe UI" w:hAnsi="Segoe UI" w:cs="Segoe UI"/>
                <w:sz w:val="18"/>
                <w:szCs w:val="18"/>
                <w:lang w:eastAsia="en-GB"/>
              </w:rPr>
            </w:pPr>
            <w:r>
              <w:rPr>
                <w:color w:val="0070C0"/>
                <w:sz w:val="16"/>
                <w:szCs w:val="16"/>
                <w:lang w:eastAsia="en-GB"/>
              </w:rPr>
              <w:t> 23</w:t>
            </w:r>
          </w:p>
        </w:tc>
      </w:tr>
      <w:tr w:rsidR="00605C4C" w14:paraId="0C2AA6A9" w14:textId="77777777" w:rsidTr="00605C4C">
        <w:tc>
          <w:tcPr>
            <w:tcW w:w="1695" w:type="dxa"/>
            <w:tcBorders>
              <w:top w:val="nil"/>
              <w:left w:val="single" w:sz="6" w:space="0" w:color="auto"/>
              <w:bottom w:val="single" w:sz="6" w:space="0" w:color="auto"/>
              <w:right w:val="single" w:sz="6" w:space="0" w:color="auto"/>
            </w:tcBorders>
            <w:hideMark/>
          </w:tcPr>
          <w:p w14:paraId="4A0A9B17" w14:textId="77777777" w:rsidR="00605C4C" w:rsidRDefault="00605C4C">
            <w:pPr>
              <w:textAlignment w:val="baseline"/>
              <w:rPr>
                <w:rFonts w:ascii="Segoe UI" w:hAnsi="Segoe UI" w:cs="Segoe UI"/>
                <w:sz w:val="18"/>
                <w:szCs w:val="18"/>
                <w:lang w:eastAsia="en-GB"/>
              </w:rPr>
            </w:pPr>
            <w:r>
              <w:rPr>
                <w:b/>
                <w:bCs/>
                <w:color w:val="0070C0"/>
                <w:lang w:val="en-AU" w:eastAsia="en-GB"/>
              </w:rPr>
              <w:t>IEC 60079-18</w:t>
            </w:r>
            <w:r>
              <w:rPr>
                <w:color w:val="0070C0"/>
                <w:lang w:eastAsia="en-GB"/>
              </w:rPr>
              <w:t> </w:t>
            </w:r>
          </w:p>
        </w:tc>
        <w:tc>
          <w:tcPr>
            <w:tcW w:w="3705" w:type="dxa"/>
            <w:tcBorders>
              <w:top w:val="nil"/>
              <w:left w:val="nil"/>
              <w:bottom w:val="single" w:sz="6" w:space="0" w:color="auto"/>
              <w:right w:val="single" w:sz="6" w:space="0" w:color="auto"/>
            </w:tcBorders>
            <w:hideMark/>
          </w:tcPr>
          <w:p w14:paraId="13EC94C1" w14:textId="77777777" w:rsidR="00605C4C" w:rsidRDefault="00605C4C">
            <w:pPr>
              <w:textAlignment w:val="baseline"/>
              <w:rPr>
                <w:rFonts w:ascii="Segoe UI" w:hAnsi="Segoe UI" w:cs="Segoe UI"/>
                <w:sz w:val="18"/>
                <w:szCs w:val="18"/>
                <w:lang w:eastAsia="en-GB"/>
              </w:rPr>
            </w:pPr>
            <w:r>
              <w:rPr>
                <w:b/>
                <w:bCs/>
                <w:color w:val="0070C0"/>
                <w:lang w:val="en-AU" w:eastAsia="en-GB"/>
              </w:rPr>
              <w:t>Ex m – encapsulation </w:t>
            </w:r>
            <w:r>
              <w:rPr>
                <w:color w:val="0070C0"/>
                <w:lang w:eastAsia="en-GB"/>
              </w:rPr>
              <w:t> </w:t>
            </w:r>
          </w:p>
        </w:tc>
        <w:tc>
          <w:tcPr>
            <w:tcW w:w="1215" w:type="dxa"/>
            <w:tcBorders>
              <w:top w:val="nil"/>
              <w:left w:val="nil"/>
              <w:bottom w:val="single" w:sz="6" w:space="0" w:color="auto"/>
              <w:right w:val="single" w:sz="6" w:space="0" w:color="auto"/>
            </w:tcBorders>
            <w:hideMark/>
          </w:tcPr>
          <w:p w14:paraId="761369F4" w14:textId="77777777" w:rsidR="00605C4C" w:rsidRDefault="00605C4C">
            <w:pPr>
              <w:textAlignment w:val="baseline"/>
              <w:rPr>
                <w:rFonts w:ascii="Segoe UI" w:hAnsi="Segoe UI" w:cs="Segoe UI"/>
                <w:sz w:val="18"/>
                <w:szCs w:val="18"/>
                <w:lang w:eastAsia="en-GB"/>
              </w:rPr>
            </w:pPr>
            <w:r>
              <w:rPr>
                <w:color w:val="0070C0"/>
                <w:sz w:val="16"/>
                <w:szCs w:val="16"/>
                <w:lang w:eastAsia="en-GB"/>
              </w:rPr>
              <w:t> 4</w:t>
            </w:r>
          </w:p>
        </w:tc>
        <w:tc>
          <w:tcPr>
            <w:tcW w:w="1215" w:type="dxa"/>
            <w:tcBorders>
              <w:top w:val="nil"/>
              <w:left w:val="nil"/>
              <w:bottom w:val="single" w:sz="6" w:space="0" w:color="auto"/>
              <w:right w:val="single" w:sz="6" w:space="0" w:color="auto"/>
            </w:tcBorders>
            <w:hideMark/>
          </w:tcPr>
          <w:p w14:paraId="61D4BE88" w14:textId="77777777" w:rsidR="00605C4C" w:rsidRDefault="00605C4C">
            <w:pPr>
              <w:textAlignment w:val="baseline"/>
              <w:rPr>
                <w:rFonts w:ascii="Segoe UI" w:hAnsi="Segoe UI" w:cs="Segoe UI"/>
                <w:sz w:val="18"/>
                <w:szCs w:val="18"/>
                <w:lang w:eastAsia="en-GB"/>
              </w:rPr>
            </w:pPr>
            <w:r>
              <w:rPr>
                <w:color w:val="0070C0"/>
                <w:sz w:val="16"/>
                <w:szCs w:val="16"/>
                <w:lang w:eastAsia="en-GB"/>
              </w:rPr>
              <w:t> 7</w:t>
            </w:r>
          </w:p>
        </w:tc>
        <w:tc>
          <w:tcPr>
            <w:tcW w:w="1215" w:type="dxa"/>
            <w:tcBorders>
              <w:top w:val="nil"/>
              <w:left w:val="nil"/>
              <w:bottom w:val="single" w:sz="6" w:space="0" w:color="auto"/>
              <w:right w:val="single" w:sz="6" w:space="0" w:color="auto"/>
            </w:tcBorders>
            <w:hideMark/>
          </w:tcPr>
          <w:p w14:paraId="399E6237" w14:textId="77777777" w:rsidR="00605C4C" w:rsidRDefault="00605C4C">
            <w:pPr>
              <w:textAlignment w:val="baseline"/>
              <w:rPr>
                <w:rFonts w:ascii="Segoe UI" w:hAnsi="Segoe UI" w:cs="Segoe UI"/>
                <w:sz w:val="18"/>
                <w:szCs w:val="18"/>
                <w:lang w:eastAsia="en-GB"/>
              </w:rPr>
            </w:pPr>
            <w:r>
              <w:rPr>
                <w:color w:val="0070C0"/>
                <w:sz w:val="16"/>
                <w:szCs w:val="16"/>
                <w:lang w:eastAsia="en-GB"/>
              </w:rPr>
              <w:t> 11</w:t>
            </w:r>
          </w:p>
        </w:tc>
      </w:tr>
      <w:tr w:rsidR="00605C4C" w14:paraId="11C598A2" w14:textId="77777777" w:rsidTr="00605C4C">
        <w:tc>
          <w:tcPr>
            <w:tcW w:w="1695" w:type="dxa"/>
            <w:tcBorders>
              <w:top w:val="nil"/>
              <w:left w:val="single" w:sz="6" w:space="0" w:color="auto"/>
              <w:bottom w:val="single" w:sz="6" w:space="0" w:color="auto"/>
              <w:right w:val="single" w:sz="6" w:space="0" w:color="auto"/>
            </w:tcBorders>
            <w:hideMark/>
          </w:tcPr>
          <w:p w14:paraId="5B484A3B" w14:textId="77777777" w:rsidR="00605C4C" w:rsidRDefault="00605C4C">
            <w:pPr>
              <w:textAlignment w:val="baseline"/>
              <w:rPr>
                <w:rFonts w:ascii="Segoe UI" w:hAnsi="Segoe UI" w:cs="Segoe UI"/>
                <w:sz w:val="18"/>
                <w:szCs w:val="18"/>
                <w:lang w:eastAsia="en-GB"/>
              </w:rPr>
            </w:pPr>
            <w:r>
              <w:rPr>
                <w:b/>
                <w:bCs/>
                <w:color w:val="0070C0"/>
                <w:lang w:val="en-AU" w:eastAsia="en-GB"/>
              </w:rPr>
              <w:t>IEC 60079-6</w:t>
            </w:r>
            <w:r>
              <w:rPr>
                <w:color w:val="0070C0"/>
                <w:lang w:eastAsia="en-GB"/>
              </w:rPr>
              <w:t> </w:t>
            </w:r>
          </w:p>
        </w:tc>
        <w:tc>
          <w:tcPr>
            <w:tcW w:w="3705" w:type="dxa"/>
            <w:tcBorders>
              <w:top w:val="nil"/>
              <w:left w:val="nil"/>
              <w:bottom w:val="single" w:sz="6" w:space="0" w:color="auto"/>
              <w:right w:val="single" w:sz="6" w:space="0" w:color="auto"/>
            </w:tcBorders>
            <w:hideMark/>
          </w:tcPr>
          <w:p w14:paraId="7F54930B" w14:textId="77777777" w:rsidR="00605C4C" w:rsidRDefault="00605C4C">
            <w:pPr>
              <w:textAlignment w:val="baseline"/>
              <w:rPr>
                <w:rFonts w:ascii="Segoe UI" w:hAnsi="Segoe UI" w:cs="Segoe UI"/>
                <w:sz w:val="18"/>
                <w:szCs w:val="18"/>
                <w:lang w:eastAsia="en-GB"/>
              </w:rPr>
            </w:pPr>
            <w:r>
              <w:rPr>
                <w:b/>
                <w:bCs/>
                <w:color w:val="0070C0"/>
                <w:lang w:val="en-AU" w:eastAsia="en-GB"/>
              </w:rPr>
              <w:t>Ex o – liquid immersion </w:t>
            </w:r>
            <w:r>
              <w:rPr>
                <w:color w:val="0070C0"/>
                <w:lang w:eastAsia="en-GB"/>
              </w:rPr>
              <w:t> </w:t>
            </w:r>
          </w:p>
        </w:tc>
        <w:tc>
          <w:tcPr>
            <w:tcW w:w="1215" w:type="dxa"/>
            <w:tcBorders>
              <w:top w:val="nil"/>
              <w:left w:val="nil"/>
              <w:bottom w:val="single" w:sz="6" w:space="0" w:color="auto"/>
              <w:right w:val="single" w:sz="6" w:space="0" w:color="auto"/>
            </w:tcBorders>
            <w:hideMark/>
          </w:tcPr>
          <w:p w14:paraId="6A9A167D" w14:textId="77777777" w:rsidR="00605C4C" w:rsidRDefault="00605C4C">
            <w:pPr>
              <w:textAlignment w:val="baseline"/>
              <w:rPr>
                <w:rFonts w:ascii="Segoe UI" w:hAnsi="Segoe UI" w:cs="Segoe UI"/>
                <w:sz w:val="18"/>
                <w:szCs w:val="18"/>
                <w:lang w:eastAsia="en-GB"/>
              </w:rPr>
            </w:pPr>
            <w:r>
              <w:rPr>
                <w:color w:val="0070C0"/>
                <w:sz w:val="16"/>
                <w:szCs w:val="16"/>
                <w:lang w:eastAsia="en-GB"/>
              </w:rPr>
              <w:t> 0</w:t>
            </w:r>
          </w:p>
        </w:tc>
        <w:tc>
          <w:tcPr>
            <w:tcW w:w="1215" w:type="dxa"/>
            <w:tcBorders>
              <w:top w:val="nil"/>
              <w:left w:val="nil"/>
              <w:bottom w:val="single" w:sz="6" w:space="0" w:color="auto"/>
              <w:right w:val="single" w:sz="6" w:space="0" w:color="auto"/>
            </w:tcBorders>
            <w:hideMark/>
          </w:tcPr>
          <w:p w14:paraId="345D9F3D" w14:textId="77777777" w:rsidR="00605C4C" w:rsidRDefault="00605C4C">
            <w:pPr>
              <w:textAlignment w:val="baseline"/>
              <w:rPr>
                <w:rFonts w:ascii="Segoe UI" w:hAnsi="Segoe UI" w:cs="Segoe UI"/>
                <w:sz w:val="18"/>
                <w:szCs w:val="18"/>
                <w:lang w:eastAsia="en-GB"/>
              </w:rPr>
            </w:pPr>
            <w:r>
              <w:rPr>
                <w:color w:val="0070C0"/>
                <w:sz w:val="16"/>
                <w:szCs w:val="16"/>
                <w:lang w:eastAsia="en-GB"/>
              </w:rPr>
              <w:t> 0</w:t>
            </w:r>
          </w:p>
        </w:tc>
        <w:tc>
          <w:tcPr>
            <w:tcW w:w="1215" w:type="dxa"/>
            <w:tcBorders>
              <w:top w:val="nil"/>
              <w:left w:val="nil"/>
              <w:bottom w:val="single" w:sz="6" w:space="0" w:color="auto"/>
              <w:right w:val="single" w:sz="6" w:space="0" w:color="auto"/>
            </w:tcBorders>
            <w:hideMark/>
          </w:tcPr>
          <w:p w14:paraId="06B2BB3C" w14:textId="77777777" w:rsidR="00605C4C" w:rsidRDefault="00605C4C">
            <w:pPr>
              <w:textAlignment w:val="baseline"/>
              <w:rPr>
                <w:rFonts w:ascii="Segoe UI" w:hAnsi="Segoe UI" w:cs="Segoe UI"/>
                <w:sz w:val="18"/>
                <w:szCs w:val="18"/>
                <w:lang w:eastAsia="en-GB"/>
              </w:rPr>
            </w:pPr>
            <w:r>
              <w:rPr>
                <w:color w:val="0070C0"/>
                <w:sz w:val="16"/>
                <w:szCs w:val="16"/>
                <w:lang w:eastAsia="en-GB"/>
              </w:rPr>
              <w:t> 0</w:t>
            </w:r>
          </w:p>
        </w:tc>
      </w:tr>
      <w:tr w:rsidR="00605C4C" w14:paraId="7C71FF53" w14:textId="77777777" w:rsidTr="00605C4C">
        <w:tc>
          <w:tcPr>
            <w:tcW w:w="1695" w:type="dxa"/>
            <w:tcBorders>
              <w:top w:val="nil"/>
              <w:left w:val="single" w:sz="6" w:space="0" w:color="auto"/>
              <w:bottom w:val="single" w:sz="6" w:space="0" w:color="auto"/>
              <w:right w:val="single" w:sz="6" w:space="0" w:color="auto"/>
            </w:tcBorders>
            <w:hideMark/>
          </w:tcPr>
          <w:p w14:paraId="647D3C4A" w14:textId="77777777" w:rsidR="00605C4C" w:rsidRDefault="00605C4C">
            <w:pPr>
              <w:textAlignment w:val="baseline"/>
              <w:rPr>
                <w:rFonts w:ascii="Segoe UI" w:hAnsi="Segoe UI" w:cs="Segoe UI"/>
                <w:sz w:val="18"/>
                <w:szCs w:val="18"/>
                <w:lang w:eastAsia="en-GB"/>
              </w:rPr>
            </w:pPr>
            <w:r>
              <w:rPr>
                <w:b/>
                <w:bCs/>
                <w:color w:val="0070C0"/>
                <w:lang w:val="en-AU" w:eastAsia="en-GB"/>
              </w:rPr>
              <w:t>IEC 60079-5</w:t>
            </w:r>
            <w:r>
              <w:rPr>
                <w:color w:val="0070C0"/>
                <w:lang w:eastAsia="en-GB"/>
              </w:rPr>
              <w:t> </w:t>
            </w:r>
          </w:p>
        </w:tc>
        <w:tc>
          <w:tcPr>
            <w:tcW w:w="3705" w:type="dxa"/>
            <w:tcBorders>
              <w:top w:val="nil"/>
              <w:left w:val="nil"/>
              <w:bottom w:val="single" w:sz="6" w:space="0" w:color="auto"/>
              <w:right w:val="single" w:sz="6" w:space="0" w:color="auto"/>
            </w:tcBorders>
            <w:hideMark/>
          </w:tcPr>
          <w:p w14:paraId="337EE0FD" w14:textId="77777777" w:rsidR="00605C4C" w:rsidRDefault="00605C4C">
            <w:pPr>
              <w:textAlignment w:val="baseline"/>
              <w:rPr>
                <w:rFonts w:ascii="Segoe UI" w:hAnsi="Segoe UI" w:cs="Segoe UI"/>
                <w:sz w:val="18"/>
                <w:szCs w:val="18"/>
                <w:lang w:eastAsia="en-GB"/>
              </w:rPr>
            </w:pPr>
            <w:r>
              <w:rPr>
                <w:b/>
                <w:bCs/>
                <w:color w:val="0070C0"/>
                <w:lang w:val="en-AU" w:eastAsia="en-GB"/>
              </w:rPr>
              <w:t>Ex q – powder filling</w:t>
            </w:r>
            <w:r>
              <w:rPr>
                <w:color w:val="0070C0"/>
                <w:lang w:eastAsia="en-GB"/>
              </w:rPr>
              <w:t> </w:t>
            </w:r>
          </w:p>
        </w:tc>
        <w:tc>
          <w:tcPr>
            <w:tcW w:w="1215" w:type="dxa"/>
            <w:tcBorders>
              <w:top w:val="nil"/>
              <w:left w:val="nil"/>
              <w:bottom w:val="single" w:sz="6" w:space="0" w:color="auto"/>
              <w:right w:val="single" w:sz="6" w:space="0" w:color="auto"/>
            </w:tcBorders>
            <w:hideMark/>
          </w:tcPr>
          <w:p w14:paraId="258A1849" w14:textId="77777777" w:rsidR="00605C4C" w:rsidRDefault="00605C4C">
            <w:pPr>
              <w:textAlignment w:val="baseline"/>
              <w:rPr>
                <w:rFonts w:ascii="Segoe UI" w:hAnsi="Segoe UI" w:cs="Segoe UI"/>
                <w:sz w:val="18"/>
                <w:szCs w:val="18"/>
                <w:lang w:eastAsia="en-GB"/>
              </w:rPr>
            </w:pPr>
            <w:r>
              <w:rPr>
                <w:color w:val="0070C0"/>
                <w:sz w:val="16"/>
                <w:szCs w:val="16"/>
                <w:lang w:eastAsia="en-GB"/>
              </w:rPr>
              <w:t> 1</w:t>
            </w:r>
          </w:p>
        </w:tc>
        <w:tc>
          <w:tcPr>
            <w:tcW w:w="1215" w:type="dxa"/>
            <w:tcBorders>
              <w:top w:val="nil"/>
              <w:left w:val="nil"/>
              <w:bottom w:val="single" w:sz="6" w:space="0" w:color="auto"/>
              <w:right w:val="single" w:sz="6" w:space="0" w:color="auto"/>
            </w:tcBorders>
            <w:hideMark/>
          </w:tcPr>
          <w:p w14:paraId="3DD28236" w14:textId="77777777" w:rsidR="00605C4C" w:rsidRDefault="00605C4C">
            <w:pPr>
              <w:textAlignment w:val="baseline"/>
              <w:rPr>
                <w:rFonts w:ascii="Segoe UI" w:hAnsi="Segoe UI" w:cs="Segoe UI"/>
                <w:sz w:val="18"/>
                <w:szCs w:val="18"/>
                <w:lang w:eastAsia="en-GB"/>
              </w:rPr>
            </w:pPr>
            <w:r>
              <w:rPr>
                <w:color w:val="0070C0"/>
                <w:sz w:val="16"/>
                <w:szCs w:val="16"/>
                <w:lang w:eastAsia="en-GB"/>
              </w:rPr>
              <w:t> 0</w:t>
            </w:r>
          </w:p>
        </w:tc>
        <w:tc>
          <w:tcPr>
            <w:tcW w:w="1215" w:type="dxa"/>
            <w:tcBorders>
              <w:top w:val="nil"/>
              <w:left w:val="nil"/>
              <w:bottom w:val="single" w:sz="6" w:space="0" w:color="auto"/>
              <w:right w:val="single" w:sz="6" w:space="0" w:color="auto"/>
            </w:tcBorders>
            <w:hideMark/>
          </w:tcPr>
          <w:p w14:paraId="4FDA155A" w14:textId="77777777" w:rsidR="00605C4C" w:rsidRDefault="00605C4C">
            <w:pPr>
              <w:textAlignment w:val="baseline"/>
              <w:rPr>
                <w:rFonts w:ascii="Segoe UI" w:hAnsi="Segoe UI" w:cs="Segoe UI"/>
                <w:sz w:val="18"/>
                <w:szCs w:val="18"/>
                <w:lang w:eastAsia="en-GB"/>
              </w:rPr>
            </w:pPr>
            <w:r>
              <w:rPr>
                <w:color w:val="0070C0"/>
                <w:sz w:val="16"/>
                <w:szCs w:val="16"/>
                <w:lang w:eastAsia="en-GB"/>
              </w:rPr>
              <w:t> 1</w:t>
            </w:r>
          </w:p>
        </w:tc>
      </w:tr>
      <w:tr w:rsidR="00605C4C" w14:paraId="3FF0436D" w14:textId="77777777" w:rsidTr="00605C4C">
        <w:tc>
          <w:tcPr>
            <w:tcW w:w="1695" w:type="dxa"/>
            <w:tcBorders>
              <w:top w:val="nil"/>
              <w:left w:val="single" w:sz="6" w:space="0" w:color="auto"/>
              <w:bottom w:val="single" w:sz="6" w:space="0" w:color="auto"/>
              <w:right w:val="single" w:sz="6" w:space="0" w:color="auto"/>
            </w:tcBorders>
            <w:hideMark/>
          </w:tcPr>
          <w:p w14:paraId="3C5D06FE" w14:textId="77777777" w:rsidR="00605C4C" w:rsidRPr="008E5A27" w:rsidRDefault="00605C4C">
            <w:pPr>
              <w:textAlignment w:val="baseline"/>
              <w:rPr>
                <w:b/>
                <w:bCs/>
                <w:color w:val="0070C0"/>
                <w:lang w:val="en-AU" w:eastAsia="en-GB"/>
              </w:rPr>
            </w:pPr>
            <w:r w:rsidRPr="008E5A27">
              <w:rPr>
                <w:b/>
                <w:bCs/>
                <w:color w:val="0070C0"/>
                <w:lang w:val="en-AU" w:eastAsia="en-GB"/>
              </w:rPr>
              <w:t>IEC 60079-13</w:t>
            </w:r>
          </w:p>
        </w:tc>
        <w:tc>
          <w:tcPr>
            <w:tcW w:w="3705" w:type="dxa"/>
            <w:tcBorders>
              <w:top w:val="nil"/>
              <w:left w:val="nil"/>
              <w:bottom w:val="single" w:sz="6" w:space="0" w:color="auto"/>
              <w:right w:val="single" w:sz="6" w:space="0" w:color="auto"/>
            </w:tcBorders>
            <w:hideMark/>
          </w:tcPr>
          <w:p w14:paraId="57E21138" w14:textId="77777777" w:rsidR="00605C4C" w:rsidRPr="008E5A27" w:rsidRDefault="00605C4C">
            <w:pPr>
              <w:textAlignment w:val="baseline"/>
              <w:rPr>
                <w:b/>
                <w:bCs/>
                <w:color w:val="0070C0"/>
                <w:lang w:val="en-AU" w:eastAsia="en-GB"/>
              </w:rPr>
            </w:pPr>
            <w:r w:rsidRPr="008E5A27">
              <w:rPr>
                <w:b/>
                <w:bCs/>
                <w:color w:val="0070C0"/>
                <w:lang w:val="en-AU" w:eastAsia="en-GB"/>
              </w:rPr>
              <w:t>Ex p – pressurized room</w:t>
            </w:r>
          </w:p>
        </w:tc>
        <w:tc>
          <w:tcPr>
            <w:tcW w:w="1215" w:type="dxa"/>
            <w:tcBorders>
              <w:top w:val="nil"/>
              <w:left w:val="nil"/>
              <w:bottom w:val="single" w:sz="6" w:space="0" w:color="auto"/>
              <w:right w:val="single" w:sz="6" w:space="0" w:color="auto"/>
            </w:tcBorders>
            <w:hideMark/>
          </w:tcPr>
          <w:p w14:paraId="16BB6E1C" w14:textId="77777777" w:rsidR="00605C4C" w:rsidRPr="008E5A27" w:rsidRDefault="00605C4C">
            <w:pPr>
              <w:textAlignment w:val="baseline"/>
              <w:rPr>
                <w:color w:val="0070C0"/>
                <w:sz w:val="16"/>
                <w:szCs w:val="16"/>
                <w:lang w:eastAsia="en-GB"/>
              </w:rPr>
            </w:pPr>
            <w:r w:rsidRPr="008E5A27">
              <w:rPr>
                <w:color w:val="0070C0"/>
                <w:sz w:val="16"/>
                <w:szCs w:val="16"/>
                <w:lang w:eastAsia="en-GB"/>
              </w:rPr>
              <w:t>2</w:t>
            </w:r>
          </w:p>
        </w:tc>
        <w:tc>
          <w:tcPr>
            <w:tcW w:w="1215" w:type="dxa"/>
            <w:tcBorders>
              <w:top w:val="nil"/>
              <w:left w:val="nil"/>
              <w:bottom w:val="single" w:sz="6" w:space="0" w:color="auto"/>
              <w:right w:val="single" w:sz="6" w:space="0" w:color="auto"/>
            </w:tcBorders>
            <w:hideMark/>
          </w:tcPr>
          <w:p w14:paraId="2F7BD6B4" w14:textId="77777777" w:rsidR="00605C4C" w:rsidRPr="008E5A27" w:rsidRDefault="00605C4C">
            <w:pPr>
              <w:textAlignment w:val="baseline"/>
              <w:rPr>
                <w:color w:val="0070C0"/>
                <w:sz w:val="16"/>
                <w:szCs w:val="16"/>
                <w:lang w:eastAsia="en-GB"/>
              </w:rPr>
            </w:pPr>
            <w:r w:rsidRPr="008E5A27">
              <w:rPr>
                <w:color w:val="0070C0"/>
                <w:sz w:val="16"/>
                <w:szCs w:val="16"/>
                <w:lang w:eastAsia="en-GB"/>
              </w:rPr>
              <w:t>1</w:t>
            </w:r>
          </w:p>
        </w:tc>
        <w:tc>
          <w:tcPr>
            <w:tcW w:w="1215" w:type="dxa"/>
            <w:tcBorders>
              <w:top w:val="nil"/>
              <w:left w:val="nil"/>
              <w:bottom w:val="single" w:sz="6" w:space="0" w:color="auto"/>
              <w:right w:val="single" w:sz="6" w:space="0" w:color="auto"/>
            </w:tcBorders>
            <w:hideMark/>
          </w:tcPr>
          <w:p w14:paraId="3CE88983" w14:textId="77777777" w:rsidR="00605C4C" w:rsidRDefault="00605C4C">
            <w:pPr>
              <w:textAlignment w:val="baseline"/>
              <w:rPr>
                <w:color w:val="0070C0"/>
                <w:sz w:val="16"/>
                <w:szCs w:val="16"/>
                <w:lang w:eastAsia="en-GB"/>
              </w:rPr>
            </w:pPr>
            <w:r w:rsidRPr="008E5A27">
              <w:rPr>
                <w:color w:val="0070C0"/>
                <w:sz w:val="16"/>
                <w:szCs w:val="16"/>
                <w:lang w:eastAsia="en-GB"/>
              </w:rPr>
              <w:t>3</w:t>
            </w:r>
          </w:p>
        </w:tc>
      </w:tr>
      <w:tr w:rsidR="00605C4C" w14:paraId="7E53095E" w14:textId="77777777" w:rsidTr="00605C4C">
        <w:tc>
          <w:tcPr>
            <w:tcW w:w="1695" w:type="dxa"/>
            <w:tcBorders>
              <w:top w:val="nil"/>
              <w:left w:val="single" w:sz="6" w:space="0" w:color="auto"/>
              <w:bottom w:val="single" w:sz="6" w:space="0" w:color="auto"/>
              <w:right w:val="single" w:sz="6" w:space="0" w:color="auto"/>
            </w:tcBorders>
            <w:hideMark/>
          </w:tcPr>
          <w:p w14:paraId="7F578875" w14:textId="77777777" w:rsidR="00605C4C" w:rsidRDefault="00605C4C">
            <w:pPr>
              <w:textAlignment w:val="baseline"/>
              <w:rPr>
                <w:rFonts w:ascii="Segoe UI" w:hAnsi="Segoe UI" w:cs="Segoe UI"/>
                <w:sz w:val="18"/>
                <w:szCs w:val="18"/>
                <w:lang w:eastAsia="en-GB"/>
              </w:rPr>
            </w:pPr>
            <w:r>
              <w:rPr>
                <w:b/>
                <w:bCs/>
                <w:color w:val="0070C0"/>
                <w:lang w:val="en-AU" w:eastAsia="en-GB"/>
              </w:rPr>
              <w:t>IEC 60079-15</w:t>
            </w:r>
            <w:r>
              <w:rPr>
                <w:color w:val="0070C0"/>
                <w:lang w:eastAsia="en-GB"/>
              </w:rPr>
              <w:t> </w:t>
            </w:r>
          </w:p>
        </w:tc>
        <w:tc>
          <w:tcPr>
            <w:tcW w:w="3705" w:type="dxa"/>
            <w:tcBorders>
              <w:top w:val="nil"/>
              <w:left w:val="nil"/>
              <w:bottom w:val="single" w:sz="6" w:space="0" w:color="auto"/>
              <w:right w:val="single" w:sz="6" w:space="0" w:color="auto"/>
            </w:tcBorders>
            <w:hideMark/>
          </w:tcPr>
          <w:p w14:paraId="5C1AE4DE" w14:textId="77777777" w:rsidR="00605C4C" w:rsidRDefault="00605C4C">
            <w:pPr>
              <w:textAlignment w:val="baseline"/>
              <w:rPr>
                <w:rFonts w:ascii="Segoe UI" w:hAnsi="Segoe UI" w:cs="Segoe UI"/>
                <w:sz w:val="18"/>
                <w:szCs w:val="18"/>
                <w:lang w:eastAsia="en-GB"/>
              </w:rPr>
            </w:pPr>
            <w:r>
              <w:rPr>
                <w:b/>
                <w:bCs/>
                <w:color w:val="0070C0"/>
                <w:lang w:val="en-AU" w:eastAsia="en-GB"/>
              </w:rPr>
              <w:t>Ex nA – non-sparking equipment </w:t>
            </w:r>
            <w:r>
              <w:rPr>
                <w:color w:val="0070C0"/>
                <w:lang w:eastAsia="en-GB"/>
              </w:rPr>
              <w:t> </w:t>
            </w:r>
          </w:p>
        </w:tc>
        <w:tc>
          <w:tcPr>
            <w:tcW w:w="1215" w:type="dxa"/>
            <w:tcBorders>
              <w:top w:val="nil"/>
              <w:left w:val="nil"/>
              <w:bottom w:val="single" w:sz="6" w:space="0" w:color="auto"/>
              <w:right w:val="single" w:sz="6" w:space="0" w:color="auto"/>
            </w:tcBorders>
            <w:hideMark/>
          </w:tcPr>
          <w:p w14:paraId="0ECAF5F0" w14:textId="77777777" w:rsidR="00605C4C" w:rsidRDefault="00605C4C">
            <w:pPr>
              <w:textAlignment w:val="baseline"/>
              <w:rPr>
                <w:rFonts w:ascii="Segoe UI" w:hAnsi="Segoe UI" w:cs="Segoe UI"/>
                <w:sz w:val="18"/>
                <w:szCs w:val="18"/>
                <w:lang w:eastAsia="en-GB"/>
              </w:rPr>
            </w:pPr>
            <w:r>
              <w:rPr>
                <w:color w:val="0070C0"/>
                <w:sz w:val="16"/>
                <w:szCs w:val="16"/>
                <w:lang w:eastAsia="en-GB"/>
              </w:rPr>
              <w:t> 3</w:t>
            </w:r>
          </w:p>
        </w:tc>
        <w:tc>
          <w:tcPr>
            <w:tcW w:w="1215" w:type="dxa"/>
            <w:tcBorders>
              <w:top w:val="nil"/>
              <w:left w:val="nil"/>
              <w:bottom w:val="single" w:sz="6" w:space="0" w:color="auto"/>
              <w:right w:val="single" w:sz="6" w:space="0" w:color="auto"/>
            </w:tcBorders>
            <w:hideMark/>
          </w:tcPr>
          <w:p w14:paraId="1B49B123" w14:textId="77777777" w:rsidR="00605C4C" w:rsidRDefault="00605C4C">
            <w:pPr>
              <w:textAlignment w:val="baseline"/>
              <w:rPr>
                <w:rFonts w:ascii="Segoe UI" w:hAnsi="Segoe UI" w:cs="Segoe UI"/>
                <w:sz w:val="18"/>
                <w:szCs w:val="18"/>
                <w:lang w:eastAsia="en-GB"/>
              </w:rPr>
            </w:pPr>
            <w:r>
              <w:rPr>
                <w:color w:val="0070C0"/>
                <w:sz w:val="16"/>
                <w:szCs w:val="16"/>
                <w:lang w:eastAsia="en-GB"/>
              </w:rPr>
              <w:t> 1</w:t>
            </w:r>
          </w:p>
        </w:tc>
        <w:tc>
          <w:tcPr>
            <w:tcW w:w="1215" w:type="dxa"/>
            <w:tcBorders>
              <w:top w:val="nil"/>
              <w:left w:val="nil"/>
              <w:bottom w:val="single" w:sz="6" w:space="0" w:color="auto"/>
              <w:right w:val="single" w:sz="6" w:space="0" w:color="auto"/>
            </w:tcBorders>
            <w:hideMark/>
          </w:tcPr>
          <w:p w14:paraId="751D40FC" w14:textId="77777777" w:rsidR="00605C4C" w:rsidRDefault="00605C4C">
            <w:pPr>
              <w:textAlignment w:val="baseline"/>
              <w:rPr>
                <w:rFonts w:ascii="Segoe UI" w:hAnsi="Segoe UI" w:cs="Segoe UI"/>
                <w:sz w:val="18"/>
                <w:szCs w:val="18"/>
                <w:lang w:eastAsia="en-GB"/>
              </w:rPr>
            </w:pPr>
            <w:r>
              <w:rPr>
                <w:color w:val="0070C0"/>
                <w:sz w:val="16"/>
                <w:szCs w:val="16"/>
                <w:lang w:eastAsia="en-GB"/>
              </w:rPr>
              <w:t> 4</w:t>
            </w:r>
          </w:p>
        </w:tc>
      </w:tr>
      <w:tr w:rsidR="00605C4C" w14:paraId="0E3C0EC4" w14:textId="77777777" w:rsidTr="00605C4C">
        <w:tc>
          <w:tcPr>
            <w:tcW w:w="1695" w:type="dxa"/>
            <w:tcBorders>
              <w:top w:val="nil"/>
              <w:left w:val="single" w:sz="6" w:space="0" w:color="auto"/>
              <w:bottom w:val="single" w:sz="6" w:space="0" w:color="auto"/>
              <w:right w:val="single" w:sz="6" w:space="0" w:color="auto"/>
            </w:tcBorders>
            <w:hideMark/>
          </w:tcPr>
          <w:p w14:paraId="529B44DF" w14:textId="77777777" w:rsidR="00605C4C" w:rsidRDefault="00605C4C">
            <w:pPr>
              <w:textAlignment w:val="baseline"/>
              <w:rPr>
                <w:rFonts w:ascii="Segoe UI" w:hAnsi="Segoe UI" w:cs="Segoe UI"/>
                <w:sz w:val="18"/>
                <w:szCs w:val="18"/>
                <w:lang w:eastAsia="en-GB"/>
              </w:rPr>
            </w:pPr>
            <w:r>
              <w:rPr>
                <w:b/>
                <w:bCs/>
                <w:color w:val="0070C0"/>
                <w:lang w:val="en-AU" w:eastAsia="en-GB"/>
              </w:rPr>
              <w:t>IEC 60079-15</w:t>
            </w:r>
            <w:r>
              <w:rPr>
                <w:color w:val="0070C0"/>
                <w:lang w:eastAsia="en-GB"/>
              </w:rPr>
              <w:t> </w:t>
            </w:r>
          </w:p>
        </w:tc>
        <w:tc>
          <w:tcPr>
            <w:tcW w:w="3705" w:type="dxa"/>
            <w:tcBorders>
              <w:top w:val="nil"/>
              <w:left w:val="nil"/>
              <w:bottom w:val="single" w:sz="6" w:space="0" w:color="auto"/>
              <w:right w:val="single" w:sz="6" w:space="0" w:color="auto"/>
            </w:tcBorders>
            <w:hideMark/>
          </w:tcPr>
          <w:p w14:paraId="29AE043E" w14:textId="77777777" w:rsidR="00605C4C" w:rsidRDefault="00605C4C">
            <w:pPr>
              <w:textAlignment w:val="baseline"/>
              <w:rPr>
                <w:rFonts w:ascii="Segoe UI" w:hAnsi="Segoe UI" w:cs="Segoe UI"/>
                <w:sz w:val="18"/>
                <w:szCs w:val="18"/>
                <w:lang w:eastAsia="en-GB"/>
              </w:rPr>
            </w:pPr>
            <w:r>
              <w:rPr>
                <w:b/>
                <w:bCs/>
                <w:color w:val="0070C0"/>
                <w:lang w:val="en-AU" w:eastAsia="en-GB"/>
              </w:rPr>
              <w:t>Ex nC – sealed devices </w:t>
            </w:r>
            <w:r>
              <w:rPr>
                <w:color w:val="0070C0"/>
                <w:lang w:eastAsia="en-GB"/>
              </w:rPr>
              <w:t> </w:t>
            </w:r>
          </w:p>
        </w:tc>
        <w:tc>
          <w:tcPr>
            <w:tcW w:w="1215" w:type="dxa"/>
            <w:tcBorders>
              <w:top w:val="nil"/>
              <w:left w:val="nil"/>
              <w:bottom w:val="single" w:sz="6" w:space="0" w:color="auto"/>
              <w:right w:val="single" w:sz="6" w:space="0" w:color="auto"/>
            </w:tcBorders>
            <w:hideMark/>
          </w:tcPr>
          <w:p w14:paraId="13E58136" w14:textId="77777777" w:rsidR="00605C4C" w:rsidRDefault="00605C4C">
            <w:pPr>
              <w:textAlignment w:val="baseline"/>
              <w:rPr>
                <w:rFonts w:ascii="Segoe UI" w:hAnsi="Segoe UI" w:cs="Segoe UI"/>
                <w:sz w:val="18"/>
                <w:szCs w:val="18"/>
                <w:lang w:eastAsia="en-GB"/>
              </w:rPr>
            </w:pPr>
            <w:r>
              <w:rPr>
                <w:color w:val="0070C0"/>
                <w:sz w:val="16"/>
                <w:szCs w:val="16"/>
                <w:lang w:eastAsia="en-GB"/>
              </w:rPr>
              <w:t> 5</w:t>
            </w:r>
          </w:p>
        </w:tc>
        <w:tc>
          <w:tcPr>
            <w:tcW w:w="1215" w:type="dxa"/>
            <w:tcBorders>
              <w:top w:val="nil"/>
              <w:left w:val="nil"/>
              <w:bottom w:val="single" w:sz="6" w:space="0" w:color="auto"/>
              <w:right w:val="single" w:sz="6" w:space="0" w:color="auto"/>
            </w:tcBorders>
            <w:hideMark/>
          </w:tcPr>
          <w:p w14:paraId="669AC16B" w14:textId="77777777" w:rsidR="00605C4C" w:rsidRDefault="00605C4C">
            <w:pPr>
              <w:textAlignment w:val="baseline"/>
              <w:rPr>
                <w:rFonts w:ascii="Segoe UI" w:hAnsi="Segoe UI" w:cs="Segoe UI"/>
                <w:sz w:val="18"/>
                <w:szCs w:val="18"/>
                <w:lang w:eastAsia="en-GB"/>
              </w:rPr>
            </w:pPr>
            <w:r>
              <w:rPr>
                <w:color w:val="0070C0"/>
                <w:sz w:val="16"/>
                <w:szCs w:val="16"/>
                <w:lang w:eastAsia="en-GB"/>
              </w:rPr>
              <w:t> 1</w:t>
            </w:r>
          </w:p>
        </w:tc>
        <w:tc>
          <w:tcPr>
            <w:tcW w:w="1215" w:type="dxa"/>
            <w:tcBorders>
              <w:top w:val="nil"/>
              <w:left w:val="nil"/>
              <w:bottom w:val="single" w:sz="6" w:space="0" w:color="auto"/>
              <w:right w:val="single" w:sz="6" w:space="0" w:color="auto"/>
            </w:tcBorders>
            <w:hideMark/>
          </w:tcPr>
          <w:p w14:paraId="59FB06AD" w14:textId="77777777" w:rsidR="00605C4C" w:rsidRDefault="00605C4C">
            <w:pPr>
              <w:textAlignment w:val="baseline"/>
              <w:rPr>
                <w:rFonts w:ascii="Segoe UI" w:hAnsi="Segoe UI" w:cs="Segoe UI"/>
                <w:sz w:val="18"/>
                <w:szCs w:val="18"/>
                <w:lang w:eastAsia="en-GB"/>
              </w:rPr>
            </w:pPr>
            <w:r>
              <w:rPr>
                <w:color w:val="0070C0"/>
                <w:sz w:val="16"/>
                <w:szCs w:val="16"/>
                <w:lang w:eastAsia="en-GB"/>
              </w:rPr>
              <w:t> 6</w:t>
            </w:r>
          </w:p>
        </w:tc>
      </w:tr>
      <w:tr w:rsidR="00605C4C" w14:paraId="7622232E" w14:textId="77777777" w:rsidTr="00605C4C">
        <w:tc>
          <w:tcPr>
            <w:tcW w:w="1695" w:type="dxa"/>
            <w:tcBorders>
              <w:top w:val="nil"/>
              <w:left w:val="single" w:sz="6" w:space="0" w:color="auto"/>
              <w:bottom w:val="single" w:sz="6" w:space="0" w:color="auto"/>
              <w:right w:val="single" w:sz="6" w:space="0" w:color="auto"/>
            </w:tcBorders>
            <w:hideMark/>
          </w:tcPr>
          <w:p w14:paraId="310F289B" w14:textId="77777777" w:rsidR="00605C4C" w:rsidRDefault="00605C4C">
            <w:pPr>
              <w:textAlignment w:val="baseline"/>
              <w:rPr>
                <w:rFonts w:ascii="Segoe UI" w:hAnsi="Segoe UI" w:cs="Segoe UI"/>
                <w:sz w:val="18"/>
                <w:szCs w:val="18"/>
                <w:lang w:eastAsia="en-GB"/>
              </w:rPr>
            </w:pPr>
            <w:r>
              <w:rPr>
                <w:b/>
                <w:bCs/>
                <w:color w:val="0070C0"/>
                <w:lang w:val="en-AU" w:eastAsia="en-GB"/>
              </w:rPr>
              <w:t>IEC 60079-15</w:t>
            </w:r>
            <w:r>
              <w:rPr>
                <w:color w:val="0070C0"/>
                <w:lang w:eastAsia="en-GB"/>
              </w:rPr>
              <w:t> </w:t>
            </w:r>
          </w:p>
        </w:tc>
        <w:tc>
          <w:tcPr>
            <w:tcW w:w="3705" w:type="dxa"/>
            <w:tcBorders>
              <w:top w:val="nil"/>
              <w:left w:val="nil"/>
              <w:bottom w:val="single" w:sz="6" w:space="0" w:color="auto"/>
              <w:right w:val="single" w:sz="6" w:space="0" w:color="auto"/>
            </w:tcBorders>
            <w:hideMark/>
          </w:tcPr>
          <w:p w14:paraId="2D958D03" w14:textId="77777777" w:rsidR="00605C4C" w:rsidRDefault="00605C4C">
            <w:pPr>
              <w:textAlignment w:val="baseline"/>
              <w:rPr>
                <w:rFonts w:ascii="Segoe UI" w:hAnsi="Segoe UI" w:cs="Segoe UI"/>
                <w:sz w:val="18"/>
                <w:szCs w:val="18"/>
                <w:lang w:eastAsia="en-GB"/>
              </w:rPr>
            </w:pPr>
            <w:r>
              <w:rPr>
                <w:b/>
                <w:bCs/>
                <w:color w:val="0070C0"/>
                <w:lang w:val="en-AU" w:eastAsia="en-GB"/>
              </w:rPr>
              <w:t>Ex nR – restricted breathing</w:t>
            </w:r>
            <w:r>
              <w:rPr>
                <w:color w:val="0070C0"/>
                <w:lang w:eastAsia="en-GB"/>
              </w:rPr>
              <w:t> </w:t>
            </w:r>
          </w:p>
        </w:tc>
        <w:tc>
          <w:tcPr>
            <w:tcW w:w="1215" w:type="dxa"/>
            <w:tcBorders>
              <w:top w:val="nil"/>
              <w:left w:val="nil"/>
              <w:bottom w:val="single" w:sz="6" w:space="0" w:color="auto"/>
              <w:right w:val="single" w:sz="6" w:space="0" w:color="auto"/>
            </w:tcBorders>
            <w:hideMark/>
          </w:tcPr>
          <w:p w14:paraId="5D4F8999" w14:textId="77777777" w:rsidR="00605C4C" w:rsidRDefault="00605C4C">
            <w:pPr>
              <w:textAlignment w:val="baseline"/>
              <w:rPr>
                <w:rFonts w:ascii="Segoe UI" w:hAnsi="Segoe UI" w:cs="Segoe UI"/>
                <w:sz w:val="18"/>
                <w:szCs w:val="18"/>
                <w:lang w:eastAsia="en-GB"/>
              </w:rPr>
            </w:pPr>
            <w:r>
              <w:rPr>
                <w:color w:val="0070C0"/>
                <w:sz w:val="16"/>
                <w:szCs w:val="16"/>
                <w:lang w:eastAsia="en-GB"/>
              </w:rPr>
              <w:t> 1</w:t>
            </w:r>
          </w:p>
        </w:tc>
        <w:tc>
          <w:tcPr>
            <w:tcW w:w="1215" w:type="dxa"/>
            <w:tcBorders>
              <w:top w:val="nil"/>
              <w:left w:val="nil"/>
              <w:bottom w:val="single" w:sz="6" w:space="0" w:color="auto"/>
              <w:right w:val="single" w:sz="6" w:space="0" w:color="auto"/>
            </w:tcBorders>
            <w:hideMark/>
          </w:tcPr>
          <w:p w14:paraId="4F5EA6CC" w14:textId="77777777" w:rsidR="00605C4C" w:rsidRDefault="00605C4C">
            <w:pPr>
              <w:textAlignment w:val="baseline"/>
              <w:rPr>
                <w:rFonts w:ascii="Segoe UI" w:hAnsi="Segoe UI" w:cs="Segoe UI"/>
                <w:sz w:val="18"/>
                <w:szCs w:val="18"/>
                <w:lang w:eastAsia="en-GB"/>
              </w:rPr>
            </w:pPr>
            <w:r>
              <w:rPr>
                <w:color w:val="0070C0"/>
                <w:sz w:val="16"/>
                <w:szCs w:val="16"/>
                <w:lang w:eastAsia="en-GB"/>
              </w:rPr>
              <w:t> 0</w:t>
            </w:r>
          </w:p>
        </w:tc>
        <w:tc>
          <w:tcPr>
            <w:tcW w:w="1215" w:type="dxa"/>
            <w:tcBorders>
              <w:top w:val="nil"/>
              <w:left w:val="nil"/>
              <w:bottom w:val="single" w:sz="6" w:space="0" w:color="auto"/>
              <w:right w:val="single" w:sz="6" w:space="0" w:color="auto"/>
            </w:tcBorders>
            <w:hideMark/>
          </w:tcPr>
          <w:p w14:paraId="7D31AF61" w14:textId="77777777" w:rsidR="00605C4C" w:rsidRDefault="00605C4C">
            <w:pPr>
              <w:textAlignment w:val="baseline"/>
              <w:rPr>
                <w:rFonts w:ascii="Segoe UI" w:hAnsi="Segoe UI" w:cs="Segoe UI"/>
                <w:sz w:val="18"/>
                <w:szCs w:val="18"/>
                <w:lang w:eastAsia="en-GB"/>
              </w:rPr>
            </w:pPr>
            <w:r>
              <w:rPr>
                <w:color w:val="0070C0"/>
                <w:sz w:val="16"/>
                <w:szCs w:val="16"/>
                <w:lang w:eastAsia="en-GB"/>
              </w:rPr>
              <w:t> 1</w:t>
            </w:r>
          </w:p>
        </w:tc>
      </w:tr>
      <w:tr w:rsidR="00605C4C" w14:paraId="534B479B" w14:textId="77777777" w:rsidTr="00605C4C">
        <w:tc>
          <w:tcPr>
            <w:tcW w:w="1695" w:type="dxa"/>
            <w:tcBorders>
              <w:top w:val="nil"/>
              <w:left w:val="single" w:sz="6" w:space="0" w:color="auto"/>
              <w:bottom w:val="single" w:sz="6" w:space="0" w:color="auto"/>
              <w:right w:val="single" w:sz="6" w:space="0" w:color="auto"/>
            </w:tcBorders>
            <w:hideMark/>
          </w:tcPr>
          <w:p w14:paraId="16ACA129" w14:textId="77777777" w:rsidR="00605C4C" w:rsidRDefault="00605C4C">
            <w:pPr>
              <w:textAlignment w:val="baseline"/>
              <w:rPr>
                <w:rFonts w:ascii="Segoe UI" w:hAnsi="Segoe UI" w:cs="Segoe UI"/>
                <w:sz w:val="18"/>
                <w:szCs w:val="18"/>
                <w:lang w:eastAsia="en-GB"/>
              </w:rPr>
            </w:pPr>
            <w:r>
              <w:rPr>
                <w:b/>
                <w:bCs/>
                <w:color w:val="0070C0"/>
                <w:lang w:val="en-AU" w:eastAsia="en-GB"/>
              </w:rPr>
              <w:t>IEC 60079-31</w:t>
            </w:r>
            <w:r>
              <w:rPr>
                <w:color w:val="0070C0"/>
                <w:lang w:eastAsia="en-GB"/>
              </w:rPr>
              <w:t> </w:t>
            </w:r>
          </w:p>
        </w:tc>
        <w:tc>
          <w:tcPr>
            <w:tcW w:w="3705" w:type="dxa"/>
            <w:tcBorders>
              <w:top w:val="nil"/>
              <w:left w:val="nil"/>
              <w:bottom w:val="single" w:sz="6" w:space="0" w:color="auto"/>
              <w:right w:val="single" w:sz="6" w:space="0" w:color="auto"/>
            </w:tcBorders>
            <w:hideMark/>
          </w:tcPr>
          <w:p w14:paraId="77AF68B3" w14:textId="77777777" w:rsidR="00605C4C" w:rsidRPr="00605C4C" w:rsidRDefault="00605C4C">
            <w:pPr>
              <w:textAlignment w:val="baseline"/>
              <w:rPr>
                <w:rFonts w:ascii="Segoe UI" w:hAnsi="Segoe UI" w:cs="Segoe UI"/>
                <w:sz w:val="18"/>
                <w:szCs w:val="18"/>
                <w:lang w:val="fr-FR" w:eastAsia="en-GB"/>
              </w:rPr>
            </w:pPr>
            <w:r w:rsidRPr="00605C4C">
              <w:rPr>
                <w:b/>
                <w:bCs/>
                <w:color w:val="0070C0"/>
                <w:lang w:val="fr-FR" w:eastAsia="en-GB"/>
              </w:rPr>
              <w:t>Ex t – dust ignition protection </w:t>
            </w:r>
            <w:r w:rsidRPr="00605C4C">
              <w:rPr>
                <w:color w:val="0070C0"/>
                <w:lang w:val="fr-FR" w:eastAsia="en-GB"/>
              </w:rPr>
              <w:t> </w:t>
            </w:r>
          </w:p>
        </w:tc>
        <w:tc>
          <w:tcPr>
            <w:tcW w:w="1215" w:type="dxa"/>
            <w:tcBorders>
              <w:top w:val="nil"/>
              <w:left w:val="nil"/>
              <w:bottom w:val="single" w:sz="6" w:space="0" w:color="auto"/>
              <w:right w:val="single" w:sz="6" w:space="0" w:color="auto"/>
            </w:tcBorders>
            <w:hideMark/>
          </w:tcPr>
          <w:p w14:paraId="1F508DD2" w14:textId="77777777" w:rsidR="00605C4C" w:rsidRDefault="00605C4C">
            <w:pPr>
              <w:textAlignment w:val="baseline"/>
              <w:rPr>
                <w:rFonts w:ascii="Segoe UI" w:hAnsi="Segoe UI" w:cs="Segoe UI"/>
                <w:sz w:val="18"/>
                <w:szCs w:val="18"/>
                <w:lang w:eastAsia="en-GB"/>
              </w:rPr>
            </w:pPr>
            <w:r w:rsidRPr="00605C4C">
              <w:rPr>
                <w:color w:val="0070C0"/>
                <w:sz w:val="16"/>
                <w:szCs w:val="16"/>
                <w:lang w:val="fr-FR" w:eastAsia="en-GB"/>
              </w:rPr>
              <w:t> </w:t>
            </w:r>
            <w:r>
              <w:rPr>
                <w:color w:val="0070C0"/>
                <w:sz w:val="16"/>
                <w:szCs w:val="16"/>
                <w:lang w:eastAsia="en-GB"/>
              </w:rPr>
              <w:t>19</w:t>
            </w:r>
          </w:p>
        </w:tc>
        <w:tc>
          <w:tcPr>
            <w:tcW w:w="1215" w:type="dxa"/>
            <w:tcBorders>
              <w:top w:val="nil"/>
              <w:left w:val="nil"/>
              <w:bottom w:val="single" w:sz="6" w:space="0" w:color="auto"/>
              <w:right w:val="single" w:sz="6" w:space="0" w:color="auto"/>
            </w:tcBorders>
            <w:hideMark/>
          </w:tcPr>
          <w:p w14:paraId="705D6F41" w14:textId="77777777" w:rsidR="00605C4C" w:rsidRDefault="00605C4C">
            <w:pPr>
              <w:textAlignment w:val="baseline"/>
              <w:rPr>
                <w:rFonts w:ascii="Segoe UI" w:hAnsi="Segoe UI" w:cs="Segoe UI"/>
                <w:sz w:val="18"/>
                <w:szCs w:val="18"/>
                <w:lang w:eastAsia="en-GB"/>
              </w:rPr>
            </w:pPr>
            <w:r>
              <w:rPr>
                <w:color w:val="0070C0"/>
                <w:sz w:val="16"/>
                <w:szCs w:val="16"/>
                <w:lang w:eastAsia="en-GB"/>
              </w:rPr>
              <w:t> 19</w:t>
            </w:r>
          </w:p>
        </w:tc>
        <w:tc>
          <w:tcPr>
            <w:tcW w:w="1215" w:type="dxa"/>
            <w:tcBorders>
              <w:top w:val="nil"/>
              <w:left w:val="nil"/>
              <w:bottom w:val="single" w:sz="6" w:space="0" w:color="auto"/>
              <w:right w:val="single" w:sz="6" w:space="0" w:color="auto"/>
            </w:tcBorders>
            <w:hideMark/>
          </w:tcPr>
          <w:p w14:paraId="4B81F2C5" w14:textId="77777777" w:rsidR="00605C4C" w:rsidRDefault="00605C4C">
            <w:pPr>
              <w:textAlignment w:val="baseline"/>
              <w:rPr>
                <w:rFonts w:ascii="Segoe UI" w:hAnsi="Segoe UI" w:cs="Segoe UI"/>
                <w:sz w:val="18"/>
                <w:szCs w:val="18"/>
                <w:lang w:eastAsia="en-GB"/>
              </w:rPr>
            </w:pPr>
            <w:r>
              <w:rPr>
                <w:color w:val="0070C0"/>
                <w:sz w:val="16"/>
                <w:szCs w:val="16"/>
                <w:lang w:eastAsia="en-GB"/>
              </w:rPr>
              <w:t> 38</w:t>
            </w:r>
          </w:p>
        </w:tc>
      </w:tr>
      <w:tr w:rsidR="00605C4C" w14:paraId="72E7AFD8" w14:textId="77777777" w:rsidTr="00605C4C">
        <w:tc>
          <w:tcPr>
            <w:tcW w:w="1695" w:type="dxa"/>
            <w:tcBorders>
              <w:top w:val="nil"/>
              <w:left w:val="single" w:sz="6" w:space="0" w:color="auto"/>
              <w:bottom w:val="single" w:sz="6" w:space="0" w:color="auto"/>
              <w:right w:val="single" w:sz="6" w:space="0" w:color="auto"/>
            </w:tcBorders>
            <w:hideMark/>
          </w:tcPr>
          <w:p w14:paraId="0A06EF8F" w14:textId="77777777" w:rsidR="00605C4C" w:rsidRDefault="00605C4C">
            <w:pPr>
              <w:textAlignment w:val="baseline"/>
              <w:rPr>
                <w:rFonts w:ascii="Segoe UI" w:hAnsi="Segoe UI" w:cs="Segoe UI"/>
                <w:sz w:val="18"/>
                <w:szCs w:val="18"/>
                <w:lang w:eastAsia="en-GB"/>
              </w:rPr>
            </w:pPr>
            <w:r>
              <w:rPr>
                <w:b/>
                <w:bCs/>
                <w:color w:val="0070C0"/>
                <w:lang w:val="en-AU" w:eastAsia="en-GB"/>
              </w:rPr>
              <w:t>IEC 60079-28</w:t>
            </w:r>
            <w:r>
              <w:rPr>
                <w:color w:val="0070C0"/>
                <w:lang w:eastAsia="en-GB"/>
              </w:rPr>
              <w:t> </w:t>
            </w:r>
          </w:p>
        </w:tc>
        <w:tc>
          <w:tcPr>
            <w:tcW w:w="3705" w:type="dxa"/>
            <w:tcBorders>
              <w:top w:val="nil"/>
              <w:left w:val="nil"/>
              <w:bottom w:val="single" w:sz="6" w:space="0" w:color="auto"/>
              <w:right w:val="single" w:sz="6" w:space="0" w:color="auto"/>
            </w:tcBorders>
            <w:hideMark/>
          </w:tcPr>
          <w:p w14:paraId="47210A27" w14:textId="77777777" w:rsidR="00605C4C" w:rsidRDefault="00605C4C">
            <w:pPr>
              <w:textAlignment w:val="baseline"/>
              <w:rPr>
                <w:rFonts w:ascii="Segoe UI" w:hAnsi="Segoe UI" w:cs="Segoe UI"/>
                <w:sz w:val="18"/>
                <w:szCs w:val="18"/>
                <w:lang w:eastAsia="en-GB"/>
              </w:rPr>
            </w:pPr>
            <w:r>
              <w:rPr>
                <w:b/>
                <w:bCs/>
                <w:color w:val="0070C0"/>
                <w:lang w:val="en-AU" w:eastAsia="en-GB"/>
              </w:rPr>
              <w:t>Ex op – optical radiation</w:t>
            </w:r>
            <w:r>
              <w:rPr>
                <w:color w:val="0070C0"/>
                <w:lang w:eastAsia="en-GB"/>
              </w:rPr>
              <w:t> </w:t>
            </w:r>
          </w:p>
        </w:tc>
        <w:tc>
          <w:tcPr>
            <w:tcW w:w="1215" w:type="dxa"/>
            <w:tcBorders>
              <w:top w:val="nil"/>
              <w:left w:val="nil"/>
              <w:bottom w:val="single" w:sz="6" w:space="0" w:color="auto"/>
              <w:right w:val="single" w:sz="6" w:space="0" w:color="auto"/>
            </w:tcBorders>
            <w:hideMark/>
          </w:tcPr>
          <w:p w14:paraId="598F65C4" w14:textId="77777777" w:rsidR="00605C4C" w:rsidRDefault="00605C4C">
            <w:pPr>
              <w:textAlignment w:val="baseline"/>
              <w:rPr>
                <w:rFonts w:ascii="Segoe UI" w:hAnsi="Segoe UI" w:cs="Segoe UI"/>
                <w:sz w:val="18"/>
                <w:szCs w:val="18"/>
                <w:lang w:eastAsia="en-GB"/>
              </w:rPr>
            </w:pPr>
            <w:r>
              <w:rPr>
                <w:color w:val="0070C0"/>
                <w:sz w:val="16"/>
                <w:szCs w:val="16"/>
                <w:lang w:eastAsia="en-GB"/>
              </w:rPr>
              <w:t> 8</w:t>
            </w:r>
          </w:p>
        </w:tc>
        <w:tc>
          <w:tcPr>
            <w:tcW w:w="1215" w:type="dxa"/>
            <w:tcBorders>
              <w:top w:val="nil"/>
              <w:left w:val="nil"/>
              <w:bottom w:val="single" w:sz="6" w:space="0" w:color="auto"/>
              <w:right w:val="single" w:sz="6" w:space="0" w:color="auto"/>
            </w:tcBorders>
            <w:hideMark/>
          </w:tcPr>
          <w:p w14:paraId="6D3FE3BF" w14:textId="77777777" w:rsidR="00605C4C" w:rsidRDefault="00605C4C">
            <w:pPr>
              <w:textAlignment w:val="baseline"/>
              <w:rPr>
                <w:rFonts w:ascii="Segoe UI" w:hAnsi="Segoe UI" w:cs="Segoe UI"/>
                <w:sz w:val="18"/>
                <w:szCs w:val="18"/>
                <w:lang w:eastAsia="en-GB"/>
              </w:rPr>
            </w:pPr>
            <w:r>
              <w:rPr>
                <w:color w:val="0070C0"/>
                <w:sz w:val="16"/>
                <w:szCs w:val="16"/>
                <w:lang w:eastAsia="en-GB"/>
              </w:rPr>
              <w:t> 8</w:t>
            </w:r>
          </w:p>
        </w:tc>
        <w:tc>
          <w:tcPr>
            <w:tcW w:w="1215" w:type="dxa"/>
            <w:tcBorders>
              <w:top w:val="nil"/>
              <w:left w:val="nil"/>
              <w:bottom w:val="single" w:sz="6" w:space="0" w:color="auto"/>
              <w:right w:val="single" w:sz="6" w:space="0" w:color="auto"/>
            </w:tcBorders>
            <w:hideMark/>
          </w:tcPr>
          <w:p w14:paraId="47110488" w14:textId="77777777" w:rsidR="00605C4C" w:rsidRDefault="00605C4C">
            <w:pPr>
              <w:textAlignment w:val="baseline"/>
              <w:rPr>
                <w:rFonts w:ascii="Segoe UI" w:hAnsi="Segoe UI" w:cs="Segoe UI"/>
                <w:sz w:val="18"/>
                <w:szCs w:val="18"/>
                <w:lang w:eastAsia="en-GB"/>
              </w:rPr>
            </w:pPr>
            <w:r>
              <w:rPr>
                <w:color w:val="0070C0"/>
                <w:sz w:val="16"/>
                <w:szCs w:val="16"/>
                <w:lang w:eastAsia="en-GB"/>
              </w:rPr>
              <w:t> 16</w:t>
            </w:r>
          </w:p>
        </w:tc>
      </w:tr>
      <w:tr w:rsidR="00605C4C" w14:paraId="4879055F" w14:textId="77777777" w:rsidTr="00605C4C">
        <w:tc>
          <w:tcPr>
            <w:tcW w:w="1695" w:type="dxa"/>
            <w:tcBorders>
              <w:top w:val="nil"/>
              <w:left w:val="single" w:sz="6" w:space="0" w:color="auto"/>
              <w:bottom w:val="single" w:sz="6" w:space="0" w:color="auto"/>
              <w:right w:val="single" w:sz="6" w:space="0" w:color="auto"/>
            </w:tcBorders>
            <w:hideMark/>
          </w:tcPr>
          <w:p w14:paraId="3D51D486" w14:textId="77777777" w:rsidR="00605C4C" w:rsidRDefault="00605C4C">
            <w:pPr>
              <w:textAlignment w:val="baseline"/>
              <w:rPr>
                <w:rFonts w:ascii="Segoe UI" w:hAnsi="Segoe UI" w:cs="Segoe UI"/>
                <w:sz w:val="18"/>
                <w:szCs w:val="18"/>
                <w:lang w:eastAsia="en-GB"/>
              </w:rPr>
            </w:pPr>
            <w:r>
              <w:rPr>
                <w:b/>
                <w:bCs/>
                <w:color w:val="0070C0"/>
                <w:lang w:val="en-AU" w:eastAsia="en-GB"/>
              </w:rPr>
              <w:t>IEC 60079-29</w:t>
            </w:r>
            <w:r>
              <w:rPr>
                <w:color w:val="0070C0"/>
                <w:lang w:eastAsia="en-GB"/>
              </w:rPr>
              <w:t> </w:t>
            </w:r>
          </w:p>
        </w:tc>
        <w:tc>
          <w:tcPr>
            <w:tcW w:w="3705" w:type="dxa"/>
            <w:tcBorders>
              <w:top w:val="nil"/>
              <w:left w:val="nil"/>
              <w:bottom w:val="single" w:sz="6" w:space="0" w:color="auto"/>
              <w:right w:val="single" w:sz="6" w:space="0" w:color="auto"/>
            </w:tcBorders>
            <w:hideMark/>
          </w:tcPr>
          <w:p w14:paraId="0752F79E" w14:textId="77777777" w:rsidR="00605C4C" w:rsidRDefault="00605C4C">
            <w:pPr>
              <w:textAlignment w:val="baseline"/>
              <w:rPr>
                <w:rFonts w:ascii="Segoe UI" w:hAnsi="Segoe UI" w:cs="Segoe UI"/>
                <w:sz w:val="18"/>
                <w:szCs w:val="18"/>
                <w:lang w:eastAsia="en-GB"/>
              </w:rPr>
            </w:pPr>
            <w:r>
              <w:rPr>
                <w:b/>
                <w:bCs/>
                <w:color w:val="0070C0"/>
                <w:lang w:val="en-AU" w:eastAsia="en-GB"/>
              </w:rPr>
              <w:t>Gas detectors</w:t>
            </w:r>
            <w:r>
              <w:rPr>
                <w:color w:val="0070C0"/>
                <w:lang w:eastAsia="en-GB"/>
              </w:rPr>
              <w:t> </w:t>
            </w:r>
          </w:p>
        </w:tc>
        <w:tc>
          <w:tcPr>
            <w:tcW w:w="1215" w:type="dxa"/>
            <w:tcBorders>
              <w:top w:val="nil"/>
              <w:left w:val="nil"/>
              <w:bottom w:val="single" w:sz="6" w:space="0" w:color="auto"/>
              <w:right w:val="single" w:sz="6" w:space="0" w:color="auto"/>
            </w:tcBorders>
            <w:hideMark/>
          </w:tcPr>
          <w:p w14:paraId="14F22132" w14:textId="77777777" w:rsidR="00605C4C" w:rsidRDefault="00605C4C">
            <w:pPr>
              <w:textAlignment w:val="baseline"/>
              <w:rPr>
                <w:rFonts w:ascii="Segoe UI" w:hAnsi="Segoe UI" w:cs="Segoe UI"/>
                <w:sz w:val="18"/>
                <w:szCs w:val="18"/>
                <w:lang w:eastAsia="en-GB"/>
              </w:rPr>
            </w:pPr>
            <w:r>
              <w:rPr>
                <w:color w:val="0070C0"/>
                <w:sz w:val="16"/>
                <w:szCs w:val="16"/>
                <w:lang w:eastAsia="en-GB"/>
              </w:rPr>
              <w:t> 0</w:t>
            </w:r>
          </w:p>
        </w:tc>
        <w:tc>
          <w:tcPr>
            <w:tcW w:w="1215" w:type="dxa"/>
            <w:tcBorders>
              <w:top w:val="nil"/>
              <w:left w:val="nil"/>
              <w:bottom w:val="single" w:sz="6" w:space="0" w:color="auto"/>
              <w:right w:val="single" w:sz="6" w:space="0" w:color="auto"/>
            </w:tcBorders>
            <w:hideMark/>
          </w:tcPr>
          <w:p w14:paraId="27F048DE" w14:textId="77777777" w:rsidR="00605C4C" w:rsidRDefault="00605C4C">
            <w:pPr>
              <w:textAlignment w:val="baseline"/>
              <w:rPr>
                <w:rFonts w:ascii="Segoe UI" w:hAnsi="Segoe UI" w:cs="Segoe UI"/>
                <w:sz w:val="18"/>
                <w:szCs w:val="18"/>
                <w:lang w:eastAsia="en-GB"/>
              </w:rPr>
            </w:pPr>
            <w:r>
              <w:rPr>
                <w:color w:val="0070C0"/>
                <w:sz w:val="16"/>
                <w:szCs w:val="16"/>
                <w:lang w:eastAsia="en-GB"/>
              </w:rPr>
              <w:t> 0</w:t>
            </w:r>
          </w:p>
        </w:tc>
        <w:tc>
          <w:tcPr>
            <w:tcW w:w="1215" w:type="dxa"/>
            <w:tcBorders>
              <w:top w:val="nil"/>
              <w:left w:val="nil"/>
              <w:bottom w:val="single" w:sz="6" w:space="0" w:color="auto"/>
              <w:right w:val="single" w:sz="6" w:space="0" w:color="auto"/>
            </w:tcBorders>
            <w:hideMark/>
          </w:tcPr>
          <w:p w14:paraId="48282DFC" w14:textId="77777777" w:rsidR="00605C4C" w:rsidRDefault="00605C4C">
            <w:pPr>
              <w:textAlignment w:val="baseline"/>
              <w:rPr>
                <w:rFonts w:ascii="Segoe UI" w:hAnsi="Segoe UI" w:cs="Segoe UI"/>
                <w:sz w:val="18"/>
                <w:szCs w:val="18"/>
                <w:lang w:eastAsia="en-GB"/>
              </w:rPr>
            </w:pPr>
            <w:r>
              <w:rPr>
                <w:color w:val="0070C0"/>
                <w:sz w:val="16"/>
                <w:szCs w:val="16"/>
                <w:lang w:eastAsia="en-GB"/>
              </w:rPr>
              <w:t> 0</w:t>
            </w:r>
          </w:p>
        </w:tc>
      </w:tr>
      <w:tr w:rsidR="00605C4C" w14:paraId="1578A6CF" w14:textId="77777777" w:rsidTr="00605C4C">
        <w:tc>
          <w:tcPr>
            <w:tcW w:w="1695" w:type="dxa"/>
            <w:tcBorders>
              <w:top w:val="nil"/>
              <w:left w:val="single" w:sz="6" w:space="0" w:color="auto"/>
              <w:bottom w:val="single" w:sz="6" w:space="0" w:color="auto"/>
              <w:right w:val="single" w:sz="6" w:space="0" w:color="auto"/>
            </w:tcBorders>
            <w:hideMark/>
          </w:tcPr>
          <w:p w14:paraId="65CFEBC5" w14:textId="77777777" w:rsidR="00605C4C" w:rsidRDefault="00605C4C">
            <w:pPr>
              <w:textAlignment w:val="baseline"/>
              <w:rPr>
                <w:rFonts w:ascii="Segoe UI" w:hAnsi="Segoe UI" w:cs="Segoe UI"/>
                <w:sz w:val="18"/>
                <w:szCs w:val="18"/>
                <w:lang w:eastAsia="en-GB"/>
              </w:rPr>
            </w:pPr>
            <w:r>
              <w:rPr>
                <w:b/>
                <w:bCs/>
                <w:color w:val="0070C0"/>
                <w:lang w:val="en-AU" w:eastAsia="en-GB"/>
              </w:rPr>
              <w:t>ISO 80079-36</w:t>
            </w:r>
            <w:r>
              <w:rPr>
                <w:color w:val="0070C0"/>
                <w:lang w:eastAsia="en-GB"/>
              </w:rPr>
              <w:t> </w:t>
            </w:r>
          </w:p>
        </w:tc>
        <w:tc>
          <w:tcPr>
            <w:tcW w:w="3705" w:type="dxa"/>
            <w:tcBorders>
              <w:top w:val="nil"/>
              <w:left w:val="nil"/>
              <w:bottom w:val="single" w:sz="6" w:space="0" w:color="auto"/>
              <w:right w:val="single" w:sz="6" w:space="0" w:color="auto"/>
            </w:tcBorders>
            <w:hideMark/>
          </w:tcPr>
          <w:p w14:paraId="7494D1BC" w14:textId="77777777" w:rsidR="00605C4C" w:rsidRDefault="00605C4C">
            <w:pPr>
              <w:textAlignment w:val="baseline"/>
              <w:rPr>
                <w:rFonts w:ascii="Segoe UI" w:hAnsi="Segoe UI" w:cs="Segoe UI"/>
                <w:sz w:val="18"/>
                <w:szCs w:val="18"/>
                <w:lang w:eastAsia="en-GB"/>
              </w:rPr>
            </w:pPr>
            <w:r>
              <w:rPr>
                <w:b/>
                <w:bCs/>
                <w:color w:val="0070C0"/>
                <w:lang w:val="en-AU" w:eastAsia="en-GB"/>
              </w:rPr>
              <w:t>Ex h – Non-electrical equipment</w:t>
            </w:r>
            <w:r>
              <w:rPr>
                <w:color w:val="0070C0"/>
                <w:lang w:eastAsia="en-GB"/>
              </w:rPr>
              <w:t> </w:t>
            </w:r>
          </w:p>
        </w:tc>
        <w:tc>
          <w:tcPr>
            <w:tcW w:w="1215" w:type="dxa"/>
            <w:tcBorders>
              <w:top w:val="nil"/>
              <w:left w:val="nil"/>
              <w:bottom w:val="single" w:sz="6" w:space="0" w:color="auto"/>
              <w:right w:val="single" w:sz="6" w:space="0" w:color="auto"/>
            </w:tcBorders>
            <w:hideMark/>
          </w:tcPr>
          <w:p w14:paraId="0C3F0C17" w14:textId="77777777" w:rsidR="00605C4C" w:rsidRDefault="00605C4C">
            <w:pPr>
              <w:textAlignment w:val="baseline"/>
              <w:rPr>
                <w:rFonts w:ascii="Segoe UI" w:hAnsi="Segoe UI" w:cs="Segoe UI"/>
                <w:sz w:val="18"/>
                <w:szCs w:val="18"/>
                <w:lang w:eastAsia="en-GB"/>
              </w:rPr>
            </w:pPr>
            <w:r>
              <w:rPr>
                <w:color w:val="0070C0"/>
                <w:sz w:val="16"/>
                <w:szCs w:val="16"/>
                <w:lang w:eastAsia="en-GB"/>
              </w:rPr>
              <w:t> 1</w:t>
            </w:r>
          </w:p>
        </w:tc>
        <w:tc>
          <w:tcPr>
            <w:tcW w:w="1215" w:type="dxa"/>
            <w:tcBorders>
              <w:top w:val="nil"/>
              <w:left w:val="nil"/>
              <w:bottom w:val="single" w:sz="6" w:space="0" w:color="auto"/>
              <w:right w:val="single" w:sz="6" w:space="0" w:color="auto"/>
            </w:tcBorders>
            <w:hideMark/>
          </w:tcPr>
          <w:p w14:paraId="69BF8C52" w14:textId="77777777" w:rsidR="00605C4C" w:rsidRDefault="00605C4C">
            <w:pPr>
              <w:textAlignment w:val="baseline"/>
              <w:rPr>
                <w:rFonts w:ascii="Segoe UI" w:hAnsi="Segoe UI" w:cs="Segoe UI"/>
                <w:sz w:val="18"/>
                <w:szCs w:val="18"/>
                <w:lang w:eastAsia="en-GB"/>
              </w:rPr>
            </w:pPr>
            <w:r>
              <w:rPr>
                <w:color w:val="0070C0"/>
                <w:sz w:val="16"/>
                <w:szCs w:val="16"/>
                <w:lang w:eastAsia="en-GB"/>
              </w:rPr>
              <w:t> 5</w:t>
            </w:r>
          </w:p>
        </w:tc>
        <w:tc>
          <w:tcPr>
            <w:tcW w:w="1215" w:type="dxa"/>
            <w:tcBorders>
              <w:top w:val="nil"/>
              <w:left w:val="nil"/>
              <w:bottom w:val="single" w:sz="6" w:space="0" w:color="auto"/>
              <w:right w:val="single" w:sz="6" w:space="0" w:color="auto"/>
            </w:tcBorders>
            <w:hideMark/>
          </w:tcPr>
          <w:p w14:paraId="747707F1" w14:textId="77777777" w:rsidR="00605C4C" w:rsidRDefault="00605C4C">
            <w:pPr>
              <w:textAlignment w:val="baseline"/>
              <w:rPr>
                <w:rFonts w:ascii="Segoe UI" w:hAnsi="Segoe UI" w:cs="Segoe UI"/>
                <w:sz w:val="18"/>
                <w:szCs w:val="18"/>
                <w:lang w:eastAsia="en-GB"/>
              </w:rPr>
            </w:pPr>
            <w:r>
              <w:rPr>
                <w:color w:val="0070C0"/>
                <w:sz w:val="16"/>
                <w:szCs w:val="16"/>
                <w:lang w:eastAsia="en-GB"/>
              </w:rPr>
              <w:t> 6</w:t>
            </w:r>
          </w:p>
        </w:tc>
      </w:tr>
      <w:tr w:rsidR="00605C4C" w14:paraId="0E4811FD" w14:textId="77777777" w:rsidTr="00605C4C">
        <w:tc>
          <w:tcPr>
            <w:tcW w:w="1695" w:type="dxa"/>
            <w:tcBorders>
              <w:top w:val="nil"/>
              <w:left w:val="single" w:sz="6" w:space="0" w:color="auto"/>
              <w:bottom w:val="single" w:sz="6" w:space="0" w:color="auto"/>
              <w:right w:val="single" w:sz="6" w:space="0" w:color="auto"/>
            </w:tcBorders>
            <w:hideMark/>
          </w:tcPr>
          <w:p w14:paraId="50A40939" w14:textId="77777777" w:rsidR="00605C4C" w:rsidRDefault="00605C4C">
            <w:pPr>
              <w:textAlignment w:val="baseline"/>
              <w:rPr>
                <w:rFonts w:ascii="Segoe UI" w:hAnsi="Segoe UI" w:cs="Segoe UI"/>
                <w:sz w:val="18"/>
                <w:szCs w:val="18"/>
                <w:lang w:eastAsia="en-GB"/>
              </w:rPr>
            </w:pPr>
            <w:r>
              <w:rPr>
                <w:b/>
                <w:bCs/>
                <w:color w:val="0070C0"/>
                <w:lang w:val="en-AU" w:eastAsia="en-GB"/>
              </w:rPr>
              <w:t>ISO 80079-37</w:t>
            </w:r>
            <w:r>
              <w:rPr>
                <w:color w:val="0070C0"/>
                <w:lang w:eastAsia="en-GB"/>
              </w:rPr>
              <w:t> </w:t>
            </w:r>
          </w:p>
        </w:tc>
        <w:tc>
          <w:tcPr>
            <w:tcW w:w="3705" w:type="dxa"/>
            <w:tcBorders>
              <w:top w:val="nil"/>
              <w:left w:val="nil"/>
              <w:bottom w:val="single" w:sz="6" w:space="0" w:color="auto"/>
              <w:right w:val="single" w:sz="6" w:space="0" w:color="auto"/>
            </w:tcBorders>
            <w:hideMark/>
          </w:tcPr>
          <w:p w14:paraId="4002A81F" w14:textId="77777777" w:rsidR="00605C4C" w:rsidRDefault="00605C4C">
            <w:pPr>
              <w:textAlignment w:val="baseline"/>
              <w:rPr>
                <w:rFonts w:ascii="Segoe UI" w:hAnsi="Segoe UI" w:cs="Segoe UI"/>
                <w:sz w:val="18"/>
                <w:szCs w:val="18"/>
                <w:lang w:eastAsia="en-GB"/>
              </w:rPr>
            </w:pPr>
            <w:r>
              <w:rPr>
                <w:b/>
                <w:bCs/>
                <w:color w:val="0070C0"/>
                <w:lang w:val="en-AU" w:eastAsia="en-GB"/>
              </w:rPr>
              <w:t>Non-electrical equipment protected by constructional safety “c” </w:t>
            </w:r>
            <w:r>
              <w:rPr>
                <w:color w:val="0070C0"/>
                <w:lang w:eastAsia="en-GB"/>
              </w:rPr>
              <w:t> </w:t>
            </w:r>
          </w:p>
        </w:tc>
        <w:tc>
          <w:tcPr>
            <w:tcW w:w="1215" w:type="dxa"/>
            <w:tcBorders>
              <w:top w:val="nil"/>
              <w:left w:val="nil"/>
              <w:bottom w:val="single" w:sz="6" w:space="0" w:color="auto"/>
              <w:right w:val="single" w:sz="6" w:space="0" w:color="auto"/>
            </w:tcBorders>
            <w:hideMark/>
          </w:tcPr>
          <w:p w14:paraId="40F893FD" w14:textId="77777777" w:rsidR="00605C4C" w:rsidRDefault="00605C4C">
            <w:pPr>
              <w:textAlignment w:val="baseline"/>
              <w:rPr>
                <w:rFonts w:ascii="Segoe UI" w:hAnsi="Segoe UI" w:cs="Segoe UI"/>
                <w:sz w:val="18"/>
                <w:szCs w:val="18"/>
                <w:lang w:eastAsia="en-GB"/>
              </w:rPr>
            </w:pPr>
            <w:r>
              <w:rPr>
                <w:color w:val="0070C0"/>
                <w:sz w:val="16"/>
                <w:szCs w:val="16"/>
                <w:lang w:eastAsia="en-GB"/>
              </w:rPr>
              <w:t> 1</w:t>
            </w:r>
          </w:p>
        </w:tc>
        <w:tc>
          <w:tcPr>
            <w:tcW w:w="1215" w:type="dxa"/>
            <w:tcBorders>
              <w:top w:val="nil"/>
              <w:left w:val="nil"/>
              <w:bottom w:val="single" w:sz="6" w:space="0" w:color="auto"/>
              <w:right w:val="single" w:sz="6" w:space="0" w:color="auto"/>
            </w:tcBorders>
            <w:hideMark/>
          </w:tcPr>
          <w:p w14:paraId="1B522BE0" w14:textId="77777777" w:rsidR="00605C4C" w:rsidRDefault="00605C4C">
            <w:pPr>
              <w:textAlignment w:val="baseline"/>
              <w:rPr>
                <w:rFonts w:ascii="Segoe UI" w:hAnsi="Segoe UI" w:cs="Segoe UI"/>
                <w:sz w:val="18"/>
                <w:szCs w:val="18"/>
                <w:lang w:eastAsia="en-GB"/>
              </w:rPr>
            </w:pPr>
            <w:r>
              <w:rPr>
                <w:color w:val="0070C0"/>
                <w:sz w:val="16"/>
                <w:szCs w:val="16"/>
                <w:lang w:eastAsia="en-GB"/>
              </w:rPr>
              <w:t> 4</w:t>
            </w:r>
          </w:p>
        </w:tc>
        <w:tc>
          <w:tcPr>
            <w:tcW w:w="1215" w:type="dxa"/>
            <w:tcBorders>
              <w:top w:val="nil"/>
              <w:left w:val="nil"/>
              <w:bottom w:val="single" w:sz="6" w:space="0" w:color="auto"/>
              <w:right w:val="single" w:sz="6" w:space="0" w:color="auto"/>
            </w:tcBorders>
            <w:hideMark/>
          </w:tcPr>
          <w:p w14:paraId="3A69F77C" w14:textId="77777777" w:rsidR="00605C4C" w:rsidRDefault="00605C4C">
            <w:pPr>
              <w:textAlignment w:val="baseline"/>
              <w:rPr>
                <w:rFonts w:ascii="Segoe UI" w:hAnsi="Segoe UI" w:cs="Segoe UI"/>
                <w:sz w:val="18"/>
                <w:szCs w:val="18"/>
                <w:lang w:eastAsia="en-GB"/>
              </w:rPr>
            </w:pPr>
            <w:r>
              <w:rPr>
                <w:color w:val="0070C0"/>
                <w:sz w:val="16"/>
                <w:szCs w:val="16"/>
                <w:lang w:eastAsia="en-GB"/>
              </w:rPr>
              <w:t> 5</w:t>
            </w:r>
          </w:p>
        </w:tc>
      </w:tr>
      <w:tr w:rsidR="00605C4C" w14:paraId="0193BE8D" w14:textId="77777777" w:rsidTr="00605C4C">
        <w:tc>
          <w:tcPr>
            <w:tcW w:w="1695" w:type="dxa"/>
            <w:tcBorders>
              <w:top w:val="nil"/>
              <w:left w:val="single" w:sz="6" w:space="0" w:color="auto"/>
              <w:bottom w:val="single" w:sz="6" w:space="0" w:color="auto"/>
              <w:right w:val="single" w:sz="6" w:space="0" w:color="auto"/>
            </w:tcBorders>
            <w:hideMark/>
          </w:tcPr>
          <w:p w14:paraId="7DE6C463" w14:textId="77777777" w:rsidR="00605C4C" w:rsidRDefault="00605C4C">
            <w:pPr>
              <w:textAlignment w:val="baseline"/>
              <w:rPr>
                <w:rFonts w:ascii="Segoe UI" w:hAnsi="Segoe UI" w:cs="Segoe UI"/>
                <w:sz w:val="18"/>
                <w:szCs w:val="18"/>
                <w:lang w:eastAsia="en-GB"/>
              </w:rPr>
            </w:pPr>
            <w:r>
              <w:rPr>
                <w:b/>
                <w:bCs/>
                <w:color w:val="0070C0"/>
                <w:sz w:val="18"/>
                <w:szCs w:val="18"/>
                <w:lang w:val="en-AU" w:eastAsia="en-GB"/>
              </w:rPr>
              <w:t>ISO 80079-37</w:t>
            </w:r>
            <w:r>
              <w:rPr>
                <w:color w:val="0070C0"/>
                <w:sz w:val="18"/>
                <w:szCs w:val="18"/>
                <w:lang w:eastAsia="en-GB"/>
              </w:rPr>
              <w:t> </w:t>
            </w:r>
          </w:p>
        </w:tc>
        <w:tc>
          <w:tcPr>
            <w:tcW w:w="3705" w:type="dxa"/>
            <w:tcBorders>
              <w:top w:val="nil"/>
              <w:left w:val="nil"/>
              <w:bottom w:val="single" w:sz="6" w:space="0" w:color="auto"/>
              <w:right w:val="single" w:sz="6" w:space="0" w:color="auto"/>
            </w:tcBorders>
            <w:hideMark/>
          </w:tcPr>
          <w:p w14:paraId="190913FC" w14:textId="77777777" w:rsidR="00605C4C" w:rsidRDefault="00605C4C">
            <w:pPr>
              <w:textAlignment w:val="baseline"/>
              <w:rPr>
                <w:rFonts w:ascii="Segoe UI" w:hAnsi="Segoe UI" w:cs="Segoe UI"/>
                <w:sz w:val="18"/>
                <w:szCs w:val="18"/>
                <w:lang w:eastAsia="en-GB"/>
              </w:rPr>
            </w:pPr>
            <w:r>
              <w:rPr>
                <w:b/>
                <w:bCs/>
                <w:color w:val="0070C0"/>
                <w:sz w:val="18"/>
                <w:szCs w:val="18"/>
                <w:lang w:val="en-AU" w:eastAsia="en-GB"/>
              </w:rPr>
              <w:t>Non-electrical equipment protected by control of ignition sources “b” </w:t>
            </w:r>
            <w:r>
              <w:rPr>
                <w:color w:val="0070C0"/>
                <w:sz w:val="18"/>
                <w:szCs w:val="18"/>
                <w:lang w:eastAsia="en-GB"/>
              </w:rPr>
              <w:t> </w:t>
            </w:r>
          </w:p>
        </w:tc>
        <w:tc>
          <w:tcPr>
            <w:tcW w:w="1215" w:type="dxa"/>
            <w:tcBorders>
              <w:top w:val="nil"/>
              <w:left w:val="nil"/>
              <w:bottom w:val="single" w:sz="6" w:space="0" w:color="auto"/>
              <w:right w:val="single" w:sz="6" w:space="0" w:color="auto"/>
            </w:tcBorders>
            <w:hideMark/>
          </w:tcPr>
          <w:p w14:paraId="0C507481" w14:textId="77777777" w:rsidR="00605C4C" w:rsidRDefault="00605C4C">
            <w:pPr>
              <w:textAlignment w:val="baseline"/>
              <w:rPr>
                <w:rFonts w:ascii="Segoe UI" w:hAnsi="Segoe UI" w:cs="Segoe UI"/>
                <w:sz w:val="18"/>
                <w:szCs w:val="18"/>
                <w:lang w:eastAsia="en-GB"/>
              </w:rPr>
            </w:pPr>
            <w:r>
              <w:rPr>
                <w:color w:val="0070C0"/>
                <w:sz w:val="16"/>
                <w:szCs w:val="16"/>
                <w:lang w:eastAsia="en-GB"/>
              </w:rPr>
              <w:t> 0</w:t>
            </w:r>
          </w:p>
        </w:tc>
        <w:tc>
          <w:tcPr>
            <w:tcW w:w="1215" w:type="dxa"/>
            <w:tcBorders>
              <w:top w:val="nil"/>
              <w:left w:val="nil"/>
              <w:bottom w:val="single" w:sz="6" w:space="0" w:color="auto"/>
              <w:right w:val="single" w:sz="6" w:space="0" w:color="auto"/>
            </w:tcBorders>
            <w:hideMark/>
          </w:tcPr>
          <w:p w14:paraId="0592370F" w14:textId="77777777" w:rsidR="00605C4C" w:rsidRDefault="00605C4C">
            <w:pPr>
              <w:textAlignment w:val="baseline"/>
              <w:rPr>
                <w:rFonts w:ascii="Segoe UI" w:hAnsi="Segoe UI" w:cs="Segoe UI"/>
                <w:sz w:val="18"/>
                <w:szCs w:val="18"/>
                <w:lang w:eastAsia="en-GB"/>
              </w:rPr>
            </w:pPr>
            <w:r>
              <w:rPr>
                <w:color w:val="0070C0"/>
                <w:sz w:val="16"/>
                <w:szCs w:val="16"/>
                <w:lang w:eastAsia="en-GB"/>
              </w:rPr>
              <w:t> 0</w:t>
            </w:r>
          </w:p>
        </w:tc>
        <w:tc>
          <w:tcPr>
            <w:tcW w:w="1215" w:type="dxa"/>
            <w:tcBorders>
              <w:top w:val="nil"/>
              <w:left w:val="nil"/>
              <w:bottom w:val="single" w:sz="6" w:space="0" w:color="auto"/>
              <w:right w:val="single" w:sz="6" w:space="0" w:color="auto"/>
            </w:tcBorders>
            <w:hideMark/>
          </w:tcPr>
          <w:p w14:paraId="5556E4C8" w14:textId="77777777" w:rsidR="00605C4C" w:rsidRDefault="00605C4C">
            <w:pPr>
              <w:textAlignment w:val="baseline"/>
              <w:rPr>
                <w:rFonts w:ascii="Segoe UI" w:hAnsi="Segoe UI" w:cs="Segoe UI"/>
                <w:sz w:val="18"/>
                <w:szCs w:val="18"/>
                <w:lang w:eastAsia="en-GB"/>
              </w:rPr>
            </w:pPr>
            <w:r>
              <w:rPr>
                <w:color w:val="0070C0"/>
                <w:sz w:val="16"/>
                <w:szCs w:val="16"/>
                <w:lang w:eastAsia="en-GB"/>
              </w:rPr>
              <w:t> 0</w:t>
            </w:r>
          </w:p>
        </w:tc>
      </w:tr>
      <w:tr w:rsidR="00605C4C" w14:paraId="0DC7835B" w14:textId="77777777" w:rsidTr="00605C4C">
        <w:tc>
          <w:tcPr>
            <w:tcW w:w="1695" w:type="dxa"/>
            <w:tcBorders>
              <w:top w:val="nil"/>
              <w:left w:val="single" w:sz="6" w:space="0" w:color="auto"/>
              <w:bottom w:val="single" w:sz="6" w:space="0" w:color="auto"/>
              <w:right w:val="single" w:sz="6" w:space="0" w:color="auto"/>
            </w:tcBorders>
            <w:hideMark/>
          </w:tcPr>
          <w:p w14:paraId="1C01DE4C" w14:textId="77777777" w:rsidR="00605C4C" w:rsidRDefault="00605C4C">
            <w:pPr>
              <w:textAlignment w:val="baseline"/>
              <w:rPr>
                <w:rFonts w:ascii="Segoe UI" w:hAnsi="Segoe UI" w:cs="Segoe UI"/>
                <w:sz w:val="18"/>
                <w:szCs w:val="18"/>
                <w:lang w:eastAsia="en-GB"/>
              </w:rPr>
            </w:pPr>
            <w:r>
              <w:rPr>
                <w:b/>
                <w:bCs/>
                <w:color w:val="0070C0"/>
                <w:lang w:val="en-AU" w:eastAsia="en-GB"/>
              </w:rPr>
              <w:t>ISO 80079-37</w:t>
            </w:r>
            <w:r>
              <w:rPr>
                <w:color w:val="0070C0"/>
                <w:lang w:eastAsia="en-GB"/>
              </w:rPr>
              <w:t> </w:t>
            </w:r>
          </w:p>
        </w:tc>
        <w:tc>
          <w:tcPr>
            <w:tcW w:w="3705" w:type="dxa"/>
            <w:tcBorders>
              <w:top w:val="nil"/>
              <w:left w:val="nil"/>
              <w:bottom w:val="single" w:sz="6" w:space="0" w:color="auto"/>
              <w:right w:val="single" w:sz="6" w:space="0" w:color="auto"/>
            </w:tcBorders>
            <w:hideMark/>
          </w:tcPr>
          <w:p w14:paraId="0EB9D07F" w14:textId="77777777" w:rsidR="00605C4C" w:rsidRDefault="00605C4C">
            <w:pPr>
              <w:textAlignment w:val="baseline"/>
              <w:rPr>
                <w:rFonts w:ascii="Segoe UI" w:hAnsi="Segoe UI" w:cs="Segoe UI"/>
                <w:sz w:val="18"/>
                <w:szCs w:val="18"/>
                <w:lang w:eastAsia="en-GB"/>
              </w:rPr>
            </w:pPr>
            <w:r>
              <w:rPr>
                <w:b/>
                <w:bCs/>
                <w:color w:val="0070C0"/>
                <w:lang w:val="en-AU" w:eastAsia="en-GB"/>
              </w:rPr>
              <w:t>Non-electrical equipment protected by liquid immersion “k” </w:t>
            </w:r>
            <w:r>
              <w:rPr>
                <w:color w:val="0070C0"/>
                <w:lang w:eastAsia="en-GB"/>
              </w:rPr>
              <w:t> </w:t>
            </w:r>
          </w:p>
        </w:tc>
        <w:tc>
          <w:tcPr>
            <w:tcW w:w="1215" w:type="dxa"/>
            <w:tcBorders>
              <w:top w:val="nil"/>
              <w:left w:val="nil"/>
              <w:bottom w:val="single" w:sz="6" w:space="0" w:color="auto"/>
              <w:right w:val="single" w:sz="6" w:space="0" w:color="auto"/>
            </w:tcBorders>
            <w:hideMark/>
          </w:tcPr>
          <w:p w14:paraId="098050AC" w14:textId="77777777" w:rsidR="00605C4C" w:rsidRDefault="00605C4C">
            <w:pPr>
              <w:textAlignment w:val="baseline"/>
              <w:rPr>
                <w:rFonts w:ascii="Segoe UI" w:hAnsi="Segoe UI" w:cs="Segoe UI"/>
                <w:sz w:val="18"/>
                <w:szCs w:val="18"/>
                <w:lang w:eastAsia="en-GB"/>
              </w:rPr>
            </w:pPr>
            <w:r>
              <w:rPr>
                <w:color w:val="0070C0"/>
                <w:sz w:val="16"/>
                <w:szCs w:val="16"/>
                <w:lang w:eastAsia="en-GB"/>
              </w:rPr>
              <w:t> 0</w:t>
            </w:r>
          </w:p>
        </w:tc>
        <w:tc>
          <w:tcPr>
            <w:tcW w:w="1215" w:type="dxa"/>
            <w:tcBorders>
              <w:top w:val="nil"/>
              <w:left w:val="nil"/>
              <w:bottom w:val="single" w:sz="6" w:space="0" w:color="auto"/>
              <w:right w:val="single" w:sz="6" w:space="0" w:color="auto"/>
            </w:tcBorders>
            <w:hideMark/>
          </w:tcPr>
          <w:p w14:paraId="1AA39EFB" w14:textId="77777777" w:rsidR="00605C4C" w:rsidRDefault="00605C4C">
            <w:pPr>
              <w:textAlignment w:val="baseline"/>
              <w:rPr>
                <w:rFonts w:ascii="Segoe UI" w:hAnsi="Segoe UI" w:cs="Segoe UI"/>
                <w:sz w:val="18"/>
                <w:szCs w:val="18"/>
                <w:lang w:eastAsia="en-GB"/>
              </w:rPr>
            </w:pPr>
            <w:r>
              <w:rPr>
                <w:color w:val="0070C0"/>
                <w:sz w:val="16"/>
                <w:szCs w:val="16"/>
                <w:lang w:eastAsia="en-GB"/>
              </w:rPr>
              <w:t> 0</w:t>
            </w:r>
          </w:p>
        </w:tc>
        <w:tc>
          <w:tcPr>
            <w:tcW w:w="1215" w:type="dxa"/>
            <w:tcBorders>
              <w:top w:val="nil"/>
              <w:left w:val="nil"/>
              <w:bottom w:val="single" w:sz="6" w:space="0" w:color="auto"/>
              <w:right w:val="single" w:sz="6" w:space="0" w:color="auto"/>
            </w:tcBorders>
            <w:hideMark/>
          </w:tcPr>
          <w:p w14:paraId="1216BFC4" w14:textId="77777777" w:rsidR="00605C4C" w:rsidRDefault="00605C4C">
            <w:pPr>
              <w:textAlignment w:val="baseline"/>
              <w:rPr>
                <w:rFonts w:ascii="Segoe UI" w:hAnsi="Segoe UI" w:cs="Segoe UI"/>
                <w:sz w:val="18"/>
                <w:szCs w:val="18"/>
                <w:lang w:eastAsia="en-GB"/>
              </w:rPr>
            </w:pPr>
            <w:r>
              <w:rPr>
                <w:color w:val="0070C0"/>
                <w:sz w:val="16"/>
                <w:szCs w:val="16"/>
                <w:lang w:eastAsia="en-GB"/>
              </w:rPr>
              <w:t> 0</w:t>
            </w:r>
          </w:p>
        </w:tc>
      </w:tr>
      <w:tr w:rsidR="00605C4C" w14:paraId="5BF5BA53" w14:textId="77777777" w:rsidTr="00605C4C">
        <w:tc>
          <w:tcPr>
            <w:tcW w:w="1695" w:type="dxa"/>
            <w:tcBorders>
              <w:top w:val="nil"/>
              <w:left w:val="single" w:sz="6" w:space="0" w:color="auto"/>
              <w:bottom w:val="single" w:sz="6" w:space="0" w:color="auto"/>
              <w:right w:val="single" w:sz="6" w:space="0" w:color="auto"/>
            </w:tcBorders>
            <w:hideMark/>
          </w:tcPr>
          <w:p w14:paraId="3A06FE48" w14:textId="77777777" w:rsidR="00605C4C" w:rsidRPr="008E5A27" w:rsidRDefault="00605C4C">
            <w:pPr>
              <w:textAlignment w:val="baseline"/>
              <w:rPr>
                <w:b/>
                <w:bCs/>
                <w:color w:val="0070C0"/>
                <w:lang w:val="en-AU" w:eastAsia="en-GB"/>
              </w:rPr>
            </w:pPr>
            <w:r w:rsidRPr="008E5A27">
              <w:rPr>
                <w:b/>
                <w:bCs/>
                <w:color w:val="0070C0"/>
                <w:lang w:val="en-AU" w:eastAsia="en-GB"/>
              </w:rPr>
              <w:t>IEC 60079-46</w:t>
            </w:r>
          </w:p>
        </w:tc>
        <w:tc>
          <w:tcPr>
            <w:tcW w:w="3705" w:type="dxa"/>
            <w:tcBorders>
              <w:top w:val="nil"/>
              <w:left w:val="nil"/>
              <w:bottom w:val="single" w:sz="6" w:space="0" w:color="auto"/>
              <w:right w:val="single" w:sz="6" w:space="0" w:color="auto"/>
            </w:tcBorders>
            <w:hideMark/>
          </w:tcPr>
          <w:p w14:paraId="3955E58A" w14:textId="77777777" w:rsidR="00605C4C" w:rsidRPr="008E5A27" w:rsidRDefault="00605C4C">
            <w:pPr>
              <w:textAlignment w:val="baseline"/>
              <w:rPr>
                <w:b/>
                <w:bCs/>
                <w:color w:val="0070C0"/>
                <w:lang w:val="en-AU" w:eastAsia="en-GB"/>
              </w:rPr>
            </w:pPr>
            <w:r w:rsidRPr="008E5A27">
              <w:rPr>
                <w:b/>
                <w:bCs/>
                <w:color w:val="0070C0"/>
                <w:lang w:val="en-AU" w:eastAsia="en-GB"/>
              </w:rPr>
              <w:t>Part 46 - Assemblies</w:t>
            </w:r>
          </w:p>
        </w:tc>
        <w:tc>
          <w:tcPr>
            <w:tcW w:w="1215" w:type="dxa"/>
            <w:tcBorders>
              <w:top w:val="nil"/>
              <w:left w:val="nil"/>
              <w:bottom w:val="single" w:sz="6" w:space="0" w:color="auto"/>
              <w:right w:val="single" w:sz="6" w:space="0" w:color="auto"/>
            </w:tcBorders>
            <w:hideMark/>
          </w:tcPr>
          <w:p w14:paraId="2F53A4F8" w14:textId="77777777" w:rsidR="00605C4C" w:rsidRPr="008E5A27" w:rsidRDefault="00605C4C">
            <w:pPr>
              <w:textAlignment w:val="baseline"/>
              <w:rPr>
                <w:color w:val="0070C0"/>
                <w:sz w:val="16"/>
                <w:szCs w:val="16"/>
                <w:lang w:eastAsia="en-GB"/>
              </w:rPr>
            </w:pPr>
            <w:r w:rsidRPr="008E5A27">
              <w:rPr>
                <w:color w:val="0070C0"/>
                <w:sz w:val="16"/>
                <w:szCs w:val="16"/>
                <w:lang w:eastAsia="en-GB"/>
              </w:rPr>
              <w:t>9</w:t>
            </w:r>
          </w:p>
        </w:tc>
        <w:tc>
          <w:tcPr>
            <w:tcW w:w="1215" w:type="dxa"/>
            <w:tcBorders>
              <w:top w:val="nil"/>
              <w:left w:val="nil"/>
              <w:bottom w:val="single" w:sz="6" w:space="0" w:color="auto"/>
              <w:right w:val="single" w:sz="6" w:space="0" w:color="auto"/>
            </w:tcBorders>
            <w:hideMark/>
          </w:tcPr>
          <w:p w14:paraId="36EC7CA9" w14:textId="77777777" w:rsidR="00605C4C" w:rsidRPr="008E5A27" w:rsidRDefault="00605C4C">
            <w:pPr>
              <w:textAlignment w:val="baseline"/>
              <w:rPr>
                <w:color w:val="0070C0"/>
                <w:sz w:val="16"/>
                <w:szCs w:val="16"/>
                <w:lang w:eastAsia="en-GB"/>
              </w:rPr>
            </w:pPr>
            <w:r w:rsidRPr="008E5A27">
              <w:rPr>
                <w:color w:val="0070C0"/>
                <w:sz w:val="16"/>
                <w:szCs w:val="16"/>
                <w:lang w:eastAsia="en-GB"/>
              </w:rPr>
              <w:t>9</w:t>
            </w:r>
          </w:p>
        </w:tc>
        <w:tc>
          <w:tcPr>
            <w:tcW w:w="1215" w:type="dxa"/>
            <w:tcBorders>
              <w:top w:val="nil"/>
              <w:left w:val="nil"/>
              <w:bottom w:val="single" w:sz="6" w:space="0" w:color="auto"/>
              <w:right w:val="single" w:sz="6" w:space="0" w:color="auto"/>
            </w:tcBorders>
            <w:hideMark/>
          </w:tcPr>
          <w:p w14:paraId="29772C93" w14:textId="77777777" w:rsidR="00605C4C" w:rsidRDefault="00605C4C">
            <w:pPr>
              <w:textAlignment w:val="baseline"/>
              <w:rPr>
                <w:color w:val="0070C0"/>
                <w:sz w:val="16"/>
                <w:szCs w:val="16"/>
                <w:lang w:eastAsia="en-GB"/>
              </w:rPr>
            </w:pPr>
            <w:r w:rsidRPr="008E5A27">
              <w:rPr>
                <w:color w:val="0070C0"/>
                <w:sz w:val="16"/>
                <w:szCs w:val="16"/>
                <w:lang w:eastAsia="en-GB"/>
              </w:rPr>
              <w:t>18</w:t>
            </w:r>
          </w:p>
        </w:tc>
      </w:tr>
      <w:tr w:rsidR="00605C4C" w14:paraId="3B5A4B45" w14:textId="77777777" w:rsidTr="00605C4C">
        <w:tc>
          <w:tcPr>
            <w:tcW w:w="1695" w:type="dxa"/>
            <w:tcBorders>
              <w:top w:val="nil"/>
              <w:left w:val="single" w:sz="6" w:space="0" w:color="auto"/>
              <w:bottom w:val="single" w:sz="6" w:space="0" w:color="auto"/>
              <w:right w:val="single" w:sz="6" w:space="0" w:color="auto"/>
            </w:tcBorders>
            <w:hideMark/>
          </w:tcPr>
          <w:p w14:paraId="7CF9E175" w14:textId="77777777" w:rsidR="00605C4C" w:rsidRDefault="00605C4C">
            <w:pPr>
              <w:textAlignment w:val="baseline"/>
              <w:rPr>
                <w:rFonts w:ascii="Segoe UI" w:hAnsi="Segoe UI" w:cs="Segoe UI"/>
                <w:sz w:val="18"/>
                <w:szCs w:val="18"/>
                <w:lang w:eastAsia="en-GB"/>
              </w:rPr>
            </w:pPr>
            <w:r>
              <w:rPr>
                <w:b/>
                <w:bCs/>
                <w:color w:val="0070C0"/>
                <w:lang w:val="en-AU" w:eastAsia="en-GB"/>
              </w:rPr>
              <w:t>ISO 16852</w:t>
            </w:r>
            <w:r>
              <w:rPr>
                <w:color w:val="0070C0"/>
                <w:lang w:eastAsia="en-GB"/>
              </w:rPr>
              <w:t> </w:t>
            </w:r>
          </w:p>
        </w:tc>
        <w:tc>
          <w:tcPr>
            <w:tcW w:w="3705" w:type="dxa"/>
            <w:tcBorders>
              <w:top w:val="nil"/>
              <w:left w:val="nil"/>
              <w:bottom w:val="single" w:sz="6" w:space="0" w:color="auto"/>
              <w:right w:val="single" w:sz="6" w:space="0" w:color="auto"/>
            </w:tcBorders>
            <w:hideMark/>
          </w:tcPr>
          <w:p w14:paraId="194B4782" w14:textId="77777777" w:rsidR="00605C4C" w:rsidRDefault="00605C4C">
            <w:pPr>
              <w:textAlignment w:val="baseline"/>
              <w:rPr>
                <w:rFonts w:ascii="Segoe UI" w:hAnsi="Segoe UI" w:cs="Segoe UI"/>
                <w:sz w:val="18"/>
                <w:szCs w:val="18"/>
                <w:lang w:eastAsia="en-GB"/>
              </w:rPr>
            </w:pPr>
            <w:r>
              <w:rPr>
                <w:b/>
                <w:bCs/>
                <w:color w:val="0070C0"/>
                <w:lang w:val="en-AU" w:eastAsia="en-GB"/>
              </w:rPr>
              <w:t>Flame arrestors</w:t>
            </w:r>
            <w:r>
              <w:rPr>
                <w:color w:val="0070C0"/>
                <w:lang w:eastAsia="en-GB"/>
              </w:rPr>
              <w:t> </w:t>
            </w:r>
          </w:p>
        </w:tc>
        <w:tc>
          <w:tcPr>
            <w:tcW w:w="1215" w:type="dxa"/>
            <w:tcBorders>
              <w:top w:val="nil"/>
              <w:left w:val="nil"/>
              <w:bottom w:val="single" w:sz="6" w:space="0" w:color="auto"/>
              <w:right w:val="single" w:sz="6" w:space="0" w:color="auto"/>
            </w:tcBorders>
            <w:hideMark/>
          </w:tcPr>
          <w:p w14:paraId="7802FF65" w14:textId="77777777" w:rsidR="00605C4C" w:rsidRDefault="00605C4C">
            <w:pPr>
              <w:textAlignment w:val="baseline"/>
              <w:rPr>
                <w:rFonts w:ascii="Segoe UI" w:hAnsi="Segoe UI" w:cs="Segoe UI"/>
                <w:sz w:val="18"/>
                <w:szCs w:val="18"/>
                <w:lang w:eastAsia="en-GB"/>
              </w:rPr>
            </w:pPr>
            <w:r>
              <w:rPr>
                <w:color w:val="0070C0"/>
                <w:sz w:val="16"/>
                <w:szCs w:val="16"/>
                <w:lang w:eastAsia="en-GB"/>
              </w:rPr>
              <w:t> 0</w:t>
            </w:r>
          </w:p>
        </w:tc>
        <w:tc>
          <w:tcPr>
            <w:tcW w:w="1215" w:type="dxa"/>
            <w:tcBorders>
              <w:top w:val="nil"/>
              <w:left w:val="nil"/>
              <w:bottom w:val="single" w:sz="6" w:space="0" w:color="auto"/>
              <w:right w:val="single" w:sz="6" w:space="0" w:color="auto"/>
            </w:tcBorders>
            <w:hideMark/>
          </w:tcPr>
          <w:p w14:paraId="260CB63C" w14:textId="77777777" w:rsidR="00605C4C" w:rsidRDefault="00605C4C">
            <w:pPr>
              <w:textAlignment w:val="baseline"/>
              <w:rPr>
                <w:rFonts w:ascii="Segoe UI" w:hAnsi="Segoe UI" w:cs="Segoe UI"/>
                <w:sz w:val="18"/>
                <w:szCs w:val="18"/>
                <w:lang w:eastAsia="en-GB"/>
              </w:rPr>
            </w:pPr>
            <w:r>
              <w:rPr>
                <w:color w:val="0070C0"/>
                <w:sz w:val="16"/>
                <w:szCs w:val="16"/>
                <w:lang w:eastAsia="en-GB"/>
              </w:rPr>
              <w:t> 0</w:t>
            </w:r>
          </w:p>
        </w:tc>
        <w:tc>
          <w:tcPr>
            <w:tcW w:w="1215" w:type="dxa"/>
            <w:tcBorders>
              <w:top w:val="nil"/>
              <w:left w:val="nil"/>
              <w:bottom w:val="single" w:sz="6" w:space="0" w:color="auto"/>
              <w:right w:val="single" w:sz="6" w:space="0" w:color="auto"/>
            </w:tcBorders>
            <w:hideMark/>
          </w:tcPr>
          <w:p w14:paraId="50B7EF0B" w14:textId="77777777" w:rsidR="00605C4C" w:rsidRDefault="00605C4C">
            <w:pPr>
              <w:textAlignment w:val="baseline"/>
              <w:rPr>
                <w:rFonts w:ascii="Segoe UI" w:hAnsi="Segoe UI" w:cs="Segoe UI"/>
                <w:sz w:val="18"/>
                <w:szCs w:val="18"/>
                <w:lang w:eastAsia="en-GB"/>
              </w:rPr>
            </w:pPr>
            <w:r>
              <w:rPr>
                <w:color w:val="0070C0"/>
                <w:sz w:val="16"/>
                <w:szCs w:val="16"/>
                <w:lang w:eastAsia="en-GB"/>
              </w:rPr>
              <w:t> 0</w:t>
            </w:r>
          </w:p>
        </w:tc>
      </w:tr>
    </w:tbl>
    <w:p w14:paraId="28EA4565" w14:textId="77777777" w:rsidR="000F1891" w:rsidRPr="00BD6E18" w:rsidRDefault="009B2E90" w:rsidP="009B2E90">
      <w:pPr>
        <w:pStyle w:val="NOTE"/>
        <w:rPr>
          <w:bCs/>
        </w:rPr>
      </w:pPr>
      <w:r w:rsidRPr="00BD6E18">
        <w:rPr>
          <w:bCs/>
        </w:rPr>
        <w:t>NOTE</w:t>
      </w:r>
      <w:r w:rsidR="001570BA" w:rsidRPr="00BD6E18">
        <w:rPr>
          <w:bCs/>
        </w:rPr>
        <w:tab/>
      </w:r>
      <w:r w:rsidRPr="00BD6E18">
        <w:rPr>
          <w:bCs/>
        </w:rPr>
        <w:t xml:space="preserve">Above include </w:t>
      </w:r>
      <w:r w:rsidR="00236B8B" w:rsidRPr="00BD6E18">
        <w:rPr>
          <w:bCs/>
        </w:rPr>
        <w:t>certificates</w:t>
      </w:r>
      <w:r w:rsidR="00E06D87" w:rsidRPr="00BD6E18">
        <w:rPr>
          <w:bCs/>
        </w:rPr>
        <w:t xml:space="preserve"> </w:t>
      </w:r>
      <w:r w:rsidRPr="00BD6E18">
        <w:rPr>
          <w:bCs/>
        </w:rPr>
        <w:t>to IEC 60079-0</w:t>
      </w:r>
      <w:r w:rsidR="00E26F3E" w:rsidRPr="00BD6E18">
        <w:rPr>
          <w:bCs/>
        </w:rPr>
        <w:t xml:space="preserve"> unless otherwise shown</w:t>
      </w:r>
    </w:p>
    <w:p w14:paraId="3E74EB10" w14:textId="77777777" w:rsidR="000F1891" w:rsidRPr="00BD6E18" w:rsidRDefault="009B2E90" w:rsidP="0088407F">
      <w:pPr>
        <w:pStyle w:val="Heading2"/>
      </w:pPr>
      <w:bookmarkStart w:id="117" w:name="_Toc63592273"/>
      <w:r w:rsidRPr="00BD6E18">
        <w:t>National accreditation</w:t>
      </w:r>
      <w:bookmarkEnd w:id="117"/>
    </w:p>
    <w:p w14:paraId="469863A1" w14:textId="1848789B" w:rsidR="00895700" w:rsidRDefault="00895700" w:rsidP="001609E6">
      <w:pPr>
        <w:pStyle w:val="NOTE"/>
        <w:rPr>
          <w:color w:val="FF0000"/>
          <w:sz w:val="20"/>
          <w:szCs w:val="20"/>
        </w:rPr>
      </w:pPr>
      <w:r>
        <w:rPr>
          <w:sz w:val="20"/>
          <w:szCs w:val="20"/>
        </w:rPr>
        <w:t>ExVeritas</w:t>
      </w:r>
      <w:r w:rsidRPr="00895700">
        <w:rPr>
          <w:sz w:val="20"/>
          <w:szCs w:val="20"/>
        </w:rPr>
        <w:t xml:space="preserve"> has an accreditation from </w:t>
      </w:r>
      <w:r>
        <w:rPr>
          <w:sz w:val="20"/>
          <w:szCs w:val="20"/>
        </w:rPr>
        <w:t>UKA</w:t>
      </w:r>
      <w:r w:rsidRPr="00895700">
        <w:rPr>
          <w:sz w:val="20"/>
          <w:szCs w:val="20"/>
        </w:rPr>
        <w:t>S to ISO/IEC 17065 as a certification body</w:t>
      </w:r>
      <w:r w:rsidR="00F67851">
        <w:rPr>
          <w:sz w:val="20"/>
          <w:szCs w:val="20"/>
        </w:rPr>
        <w:t xml:space="preserve"> which</w:t>
      </w:r>
      <w:r w:rsidR="00A6493E" w:rsidRPr="00A6493E">
        <w:rPr>
          <w:sz w:val="20"/>
          <w:szCs w:val="20"/>
        </w:rPr>
        <w:t xml:space="preserve"> includes all standards </w:t>
      </w:r>
      <w:r w:rsidR="00C81AF7">
        <w:rPr>
          <w:sz w:val="20"/>
          <w:szCs w:val="20"/>
        </w:rPr>
        <w:t xml:space="preserve">(including IEC 60079-33) </w:t>
      </w:r>
      <w:r w:rsidR="00A6493E" w:rsidRPr="00A6493E">
        <w:rPr>
          <w:sz w:val="20"/>
          <w:szCs w:val="20"/>
        </w:rPr>
        <w:t>listed in the scope</w:t>
      </w:r>
      <w:r w:rsidR="003C2B49">
        <w:rPr>
          <w:sz w:val="20"/>
          <w:szCs w:val="20"/>
        </w:rPr>
        <w:t>. A</w:t>
      </w:r>
      <w:r w:rsidRPr="00895700">
        <w:rPr>
          <w:sz w:val="20"/>
          <w:szCs w:val="20"/>
        </w:rPr>
        <w:t xml:space="preserve"> copy is shown at Annex </w:t>
      </w:r>
      <w:r w:rsidR="001609E6" w:rsidRPr="00840203">
        <w:rPr>
          <w:sz w:val="20"/>
          <w:szCs w:val="20"/>
        </w:rPr>
        <w:t xml:space="preserve">C </w:t>
      </w:r>
      <w:r w:rsidRPr="00840203">
        <w:rPr>
          <w:sz w:val="20"/>
          <w:szCs w:val="20"/>
        </w:rPr>
        <w:t xml:space="preserve">of this </w:t>
      </w:r>
      <w:r w:rsidRPr="00895700">
        <w:rPr>
          <w:sz w:val="20"/>
          <w:szCs w:val="20"/>
        </w:rPr>
        <w:t>report.</w:t>
      </w:r>
      <w:r w:rsidR="006B6586" w:rsidRPr="006B6586">
        <w:rPr>
          <w:color w:val="FF0000"/>
          <w:sz w:val="20"/>
          <w:szCs w:val="20"/>
        </w:rPr>
        <w:t xml:space="preserve"> </w:t>
      </w:r>
    </w:p>
    <w:p w14:paraId="025314FF" w14:textId="77777777" w:rsidR="000F1891" w:rsidRPr="00BD6E18" w:rsidRDefault="009B2E90" w:rsidP="0088407F">
      <w:pPr>
        <w:pStyle w:val="Heading2"/>
      </w:pPr>
      <w:bookmarkStart w:id="118" w:name="_Toc63592274"/>
      <w:r w:rsidRPr="00BD6E18">
        <w:t xml:space="preserve">Assessment of manufacturers and issue of </w:t>
      </w:r>
      <w:r w:rsidR="000F1891" w:rsidRPr="00BD6E18">
        <w:t>QAR</w:t>
      </w:r>
      <w:r w:rsidRPr="00BD6E18">
        <w:t>s</w:t>
      </w:r>
      <w:bookmarkEnd w:id="118"/>
    </w:p>
    <w:p w14:paraId="04AAD59E" w14:textId="45114839" w:rsidR="00913315" w:rsidRPr="002D7F52" w:rsidRDefault="00913315" w:rsidP="00913315">
      <w:pPr>
        <w:pStyle w:val="PARAGRAPH"/>
      </w:pPr>
      <w:r w:rsidRPr="002D7F52">
        <w:t xml:space="preserve">The procedure for audits is QP-CB-008.  It refers to QP-CB-004 CB ATEX and IECEx Process, and QP-CB-014 Surveillance. </w:t>
      </w:r>
    </w:p>
    <w:p w14:paraId="28D1D13C" w14:textId="77777777" w:rsidR="00913315" w:rsidRPr="002D7F52" w:rsidRDefault="00913315" w:rsidP="00913315">
      <w:pPr>
        <w:pStyle w:val="PARAGRAPH"/>
      </w:pPr>
      <w:r w:rsidRPr="002D7F52">
        <w:t>QP-CB-008  includes requirements for Audit Method, Conduct of Audits, Audit Report and Recommendations, and Certificate Preparation.</w:t>
      </w:r>
    </w:p>
    <w:p w14:paraId="1454C58A" w14:textId="77777777" w:rsidR="00913315" w:rsidRPr="002D7F52" w:rsidRDefault="00913315" w:rsidP="00913315">
      <w:pPr>
        <w:pStyle w:val="PARAGRAPH"/>
      </w:pPr>
      <w:r w:rsidRPr="002D7F52">
        <w:t>The quality system gives clear guidance on how to conduct the audit and the competence matrix defines clearly the responsibilities and competence of the auditors.</w:t>
      </w:r>
    </w:p>
    <w:p w14:paraId="485922F3" w14:textId="132AF156" w:rsidR="002501D2" w:rsidRDefault="00913315" w:rsidP="00913315">
      <w:pPr>
        <w:pStyle w:val="PARAGRAPH"/>
      </w:pPr>
      <w:r w:rsidRPr="002D7F52">
        <w:t>The number of days of the audit is controlled through the ExVeritas Audit Pricing Tool and takes into account the requirements of OD-025, type of customer dependent on ISO 9001 certification, type of protection covered and number of employees.</w:t>
      </w:r>
    </w:p>
    <w:p w14:paraId="30866A8B" w14:textId="609C346E" w:rsidR="005F3192" w:rsidRPr="002D7F52" w:rsidRDefault="005F3192" w:rsidP="00913315">
      <w:pPr>
        <w:pStyle w:val="PARAGRAPH"/>
      </w:pPr>
      <w:r>
        <w:rPr>
          <w:lang w:val="en-US"/>
        </w:rPr>
        <w:t>The procedures and reports reviewed were found to meet the requirements of IECEx.</w:t>
      </w:r>
    </w:p>
    <w:p w14:paraId="1E9E937B" w14:textId="77777777" w:rsidR="000F1891" w:rsidRPr="00BD6E18" w:rsidRDefault="00E06D87" w:rsidP="0088407F">
      <w:pPr>
        <w:pStyle w:val="Heading2"/>
      </w:pPr>
      <w:bookmarkStart w:id="119" w:name="_Toc63592275"/>
      <w:r w:rsidRPr="00BD6E18">
        <w:lastRenderedPageBreak/>
        <w:t>Comments</w:t>
      </w:r>
      <w:r w:rsidR="00F36EE3" w:rsidRPr="00BD6E18">
        <w:t xml:space="preserve"> (i</w:t>
      </w:r>
      <w:r w:rsidR="000F1891" w:rsidRPr="00BD6E18">
        <w:t>ncluding issues found during assessment)</w:t>
      </w:r>
      <w:bookmarkEnd w:id="119"/>
    </w:p>
    <w:p w14:paraId="3288BEF7" w14:textId="6C9B6AA0" w:rsidR="00284991" w:rsidRDefault="00284991" w:rsidP="00F36EE3">
      <w:pPr>
        <w:pStyle w:val="PARAGRAPH"/>
      </w:pPr>
      <w:r w:rsidRPr="00284991">
        <w:t xml:space="preserve">The staff interviewed had a good understanding of the </w:t>
      </w:r>
      <w:r w:rsidR="005F3192">
        <w:t>scope extension standard IEC 60079-33.</w:t>
      </w:r>
    </w:p>
    <w:p w14:paraId="1426D476" w14:textId="1632F51C" w:rsidR="000658A5" w:rsidRDefault="000658A5" w:rsidP="000658A5">
      <w:pPr>
        <w:pStyle w:val="PARAGRAPH"/>
      </w:pPr>
      <w:r>
        <w:t xml:space="preserve">Issues were raised during the site assessment requiring </w:t>
      </w:r>
      <w:r w:rsidRPr="008E5A27">
        <w:t>action. These were cleared to the satisfaction of the assessment team.</w:t>
      </w:r>
    </w:p>
    <w:p w14:paraId="30B173C2" w14:textId="77777777" w:rsidR="000658A5" w:rsidRDefault="000658A5" w:rsidP="000658A5">
      <w:pPr>
        <w:pStyle w:val="PARAGRAPH"/>
      </w:pPr>
      <w:r>
        <w:t>These included:</w:t>
      </w:r>
    </w:p>
    <w:p w14:paraId="46E4E762" w14:textId="5DD1B2CB" w:rsidR="00284991" w:rsidRDefault="000658A5" w:rsidP="003F475C">
      <w:pPr>
        <w:pStyle w:val="PARAGRAPH"/>
        <w:numPr>
          <w:ilvl w:val="0"/>
          <w:numId w:val="31"/>
        </w:numPr>
      </w:pPr>
      <w:r>
        <w:t xml:space="preserve">Management of </w:t>
      </w:r>
      <w:r w:rsidR="00902333">
        <w:t>contractors</w:t>
      </w:r>
    </w:p>
    <w:p w14:paraId="50C4F2F5" w14:textId="26AB8C46" w:rsidR="003F475C" w:rsidRDefault="003F475C" w:rsidP="003F475C">
      <w:pPr>
        <w:pStyle w:val="PARAGRAPH"/>
        <w:numPr>
          <w:ilvl w:val="0"/>
          <w:numId w:val="31"/>
        </w:numPr>
      </w:pPr>
      <w:r>
        <w:t>OD024 Register</w:t>
      </w:r>
    </w:p>
    <w:p w14:paraId="1E313299" w14:textId="417E2DA9" w:rsidR="003F475C" w:rsidRDefault="003F475C" w:rsidP="003F475C">
      <w:pPr>
        <w:pStyle w:val="PARAGRAPH"/>
        <w:numPr>
          <w:ilvl w:val="0"/>
          <w:numId w:val="31"/>
        </w:numPr>
      </w:pPr>
      <w:r>
        <w:t>Surveillance of Certificates</w:t>
      </w:r>
    </w:p>
    <w:p w14:paraId="61E09440" w14:textId="77777777" w:rsidR="00F36EE3" w:rsidRPr="00BD6E18" w:rsidRDefault="00F36EE3" w:rsidP="00F36EE3">
      <w:pPr>
        <w:pStyle w:val="PARAGRAPH"/>
      </w:pPr>
      <w:r w:rsidRPr="00BD6E18">
        <w:br w:type="page"/>
      </w:r>
    </w:p>
    <w:p w14:paraId="7FA441D3" w14:textId="77777777" w:rsidR="00E06D87" w:rsidRPr="00BD6E18" w:rsidRDefault="002E5FFB" w:rsidP="00F36EE3">
      <w:pPr>
        <w:pStyle w:val="Heading1"/>
      </w:pPr>
      <w:r w:rsidRPr="00BD6E18">
        <w:lastRenderedPageBreak/>
        <w:t xml:space="preserve"> </w:t>
      </w:r>
      <w:bookmarkStart w:id="120" w:name="_Toc63592276"/>
      <w:r w:rsidR="00E06D87" w:rsidRPr="00BD6E18">
        <w:t xml:space="preserve">ExTL for IECEx Certified </w:t>
      </w:r>
      <w:r w:rsidR="00963E94" w:rsidRPr="00BD6E18">
        <w:t xml:space="preserve">Equipment </w:t>
      </w:r>
      <w:r w:rsidR="00E06D87" w:rsidRPr="00BD6E18">
        <w:t>Scheme</w:t>
      </w:r>
      <w:bookmarkEnd w:id="120"/>
    </w:p>
    <w:p w14:paraId="5B7E2F0A" w14:textId="77777777" w:rsidR="00E06D87" w:rsidRPr="00BD6E18" w:rsidRDefault="00FD3E8C" w:rsidP="0088407F">
      <w:pPr>
        <w:pStyle w:val="Heading2"/>
      </w:pPr>
      <w:bookmarkStart w:id="121" w:name="_Toc63592277"/>
      <w:r w:rsidRPr="00BD6E18">
        <w:t>Assessment r</w:t>
      </w:r>
      <w:r w:rsidR="00E06D87" w:rsidRPr="00BD6E18">
        <w:t>eferences</w:t>
      </w:r>
      <w:bookmarkEnd w:id="121"/>
    </w:p>
    <w:p w14:paraId="12DF8859" w14:textId="77777777" w:rsidR="00C461B6" w:rsidRPr="00BD6E18" w:rsidRDefault="00C461B6" w:rsidP="0088407F">
      <w:pPr>
        <w:pStyle w:val="Heading3"/>
      </w:pPr>
      <w:bookmarkStart w:id="122" w:name="_Toc63592278"/>
      <w:r w:rsidRPr="00BD6E18">
        <w:t>General references</w:t>
      </w:r>
      <w:bookmarkEnd w:id="122"/>
    </w:p>
    <w:p w14:paraId="247E7F86" w14:textId="77777777" w:rsidR="00E06D87" w:rsidRPr="00BD6E18" w:rsidRDefault="002501D2" w:rsidP="00914C35">
      <w:pPr>
        <w:pStyle w:val="ListNumber"/>
        <w:numPr>
          <w:ilvl w:val="0"/>
          <w:numId w:val="23"/>
        </w:numPr>
      </w:pPr>
      <w:r w:rsidRPr="00BD6E18">
        <w:t xml:space="preserve">IECEx02 </w:t>
      </w:r>
      <w:r w:rsidR="00E06D87" w:rsidRPr="00BD6E18">
        <w:t>IECEx Certified Equipment Scheme covering equipment for use in explosive atmospheres – Rules of Procedure</w:t>
      </w:r>
    </w:p>
    <w:p w14:paraId="23EEEC35" w14:textId="77777777" w:rsidR="00E06D87" w:rsidRPr="00BD6E18" w:rsidRDefault="00E06D87" w:rsidP="00907F08">
      <w:pPr>
        <w:pStyle w:val="ListNumber"/>
        <w:numPr>
          <w:ilvl w:val="0"/>
          <w:numId w:val="7"/>
        </w:numPr>
        <w:ind w:left="340" w:hanging="340"/>
      </w:pPr>
      <w:r w:rsidRPr="00BD6E18">
        <w:t xml:space="preserve">IECEx OD003-2 </w:t>
      </w:r>
      <w:r w:rsidRPr="00913966">
        <w:t>Assessment, surveillance assessment and re-assessment of ExCBs and ExTLs operating in the IECEx 02, IECEx Certified Equipment Scheme</w:t>
      </w:r>
      <w:r w:rsidRPr="00BD6E18">
        <w:t xml:space="preserve">  </w:t>
      </w:r>
    </w:p>
    <w:p w14:paraId="1FE86D65" w14:textId="77777777" w:rsidR="00E06D87" w:rsidRPr="00BD6E18" w:rsidRDefault="00E06D87" w:rsidP="00907F08">
      <w:pPr>
        <w:pStyle w:val="ListNumber"/>
        <w:numPr>
          <w:ilvl w:val="0"/>
          <w:numId w:val="7"/>
        </w:numPr>
        <w:ind w:left="340" w:hanging="340"/>
      </w:pPr>
      <w:r w:rsidRPr="00BD6E18">
        <w:t>IECEx OD009 Issuing of CoCs, ExTRs and QARs</w:t>
      </w:r>
    </w:p>
    <w:p w14:paraId="32B981C0" w14:textId="3EF7AE5C" w:rsidR="00006263" w:rsidRPr="00913966" w:rsidRDefault="00E06D87" w:rsidP="00907F08">
      <w:pPr>
        <w:pStyle w:val="ListNumber"/>
        <w:numPr>
          <w:ilvl w:val="0"/>
          <w:numId w:val="7"/>
        </w:numPr>
        <w:ind w:left="340" w:hanging="340"/>
      </w:pPr>
      <w:r w:rsidRPr="00BD6E18">
        <w:t xml:space="preserve">ISO/IEC </w:t>
      </w:r>
      <w:r w:rsidR="00963E94" w:rsidRPr="00913966">
        <w:t>17025</w:t>
      </w:r>
      <w:r w:rsidR="00006263" w:rsidRPr="00BD6E18">
        <w:t xml:space="preserve"> </w:t>
      </w:r>
      <w:r w:rsidR="00006263" w:rsidRPr="00913966">
        <w:t>General requirements for the competence of testing and calibration laboratories</w:t>
      </w:r>
    </w:p>
    <w:p w14:paraId="3EE8E33A" w14:textId="2C8F8DEF" w:rsidR="00A3426C" w:rsidRPr="00913966" w:rsidRDefault="00A3426C" w:rsidP="00907F08">
      <w:pPr>
        <w:pStyle w:val="ListNumber"/>
        <w:numPr>
          <w:ilvl w:val="0"/>
          <w:numId w:val="7"/>
        </w:numPr>
        <w:ind w:left="340" w:hanging="340"/>
      </w:pPr>
      <w:r w:rsidRPr="00913966">
        <w:t xml:space="preserve">IECEx OD 018 </w:t>
      </w:r>
      <w:r w:rsidRPr="00BD6E18">
        <w:t>Harmonised</w:t>
      </w:r>
      <w:r w:rsidRPr="00913966">
        <w:t xml:space="preserve"> check list for testing and calibration laboratories ISO/IEC 17025</w:t>
      </w:r>
    </w:p>
    <w:p w14:paraId="11B37639" w14:textId="2598C174" w:rsidR="0096404A" w:rsidRPr="00913966" w:rsidRDefault="0096404A" w:rsidP="00907F08">
      <w:pPr>
        <w:pStyle w:val="ListNumber"/>
        <w:numPr>
          <w:ilvl w:val="0"/>
          <w:numId w:val="7"/>
        </w:numPr>
        <w:ind w:left="340" w:hanging="340"/>
      </w:pPr>
      <w:r w:rsidRPr="00913966">
        <w:t xml:space="preserve">IECEx </w:t>
      </w:r>
      <w:r w:rsidR="00FE33D8" w:rsidRPr="00913966">
        <w:t xml:space="preserve">TCD 60079, ISO 80079 Series and ISO 16852 </w:t>
      </w:r>
      <w:r w:rsidRPr="00913966">
        <w:t xml:space="preserve">Technical Capability Document </w:t>
      </w:r>
    </w:p>
    <w:p w14:paraId="2CCB2986" w14:textId="77777777" w:rsidR="00E06D87" w:rsidRPr="00913966" w:rsidRDefault="00E06D87" w:rsidP="00907F08">
      <w:pPr>
        <w:pStyle w:val="ListNumber"/>
        <w:numPr>
          <w:ilvl w:val="0"/>
          <w:numId w:val="7"/>
        </w:numPr>
        <w:ind w:left="340" w:hanging="340"/>
      </w:pPr>
      <w:r w:rsidRPr="00913966">
        <w:t>ExTAG decision sheets (DSs)</w:t>
      </w:r>
    </w:p>
    <w:p w14:paraId="0904B1BB" w14:textId="5817B416" w:rsidR="00AC00E4" w:rsidRDefault="008376D6" w:rsidP="00907F08">
      <w:pPr>
        <w:pStyle w:val="ListNumber"/>
        <w:numPr>
          <w:ilvl w:val="0"/>
          <w:numId w:val="7"/>
        </w:numPr>
        <w:ind w:left="340" w:hanging="340"/>
      </w:pPr>
      <w:r w:rsidRPr="00913966">
        <w:t xml:space="preserve">IECEx </w:t>
      </w:r>
      <w:r w:rsidR="00AC00E4" w:rsidRPr="00913966">
        <w:t xml:space="preserve">OD 202 IECEx Certified Equipment Scheme – IECEx Proficiency Testing Program </w:t>
      </w:r>
    </w:p>
    <w:p w14:paraId="20649F6A" w14:textId="5F67E880" w:rsidR="00840203" w:rsidRPr="00913966" w:rsidRDefault="00E9472D" w:rsidP="00907F08">
      <w:pPr>
        <w:pStyle w:val="ListNumber"/>
        <w:numPr>
          <w:ilvl w:val="0"/>
          <w:numId w:val="7"/>
        </w:numPr>
        <w:ind w:left="340" w:hanging="340"/>
      </w:pPr>
      <w:r w:rsidRPr="00E9472D">
        <w:t>OD 233 IECEx Certified Equipment Scheme - Assessment of Ex “s" Equipment</w:t>
      </w:r>
    </w:p>
    <w:p w14:paraId="1DF6449D" w14:textId="77777777" w:rsidR="00C461B6" w:rsidRDefault="00C461B6" w:rsidP="0088407F">
      <w:pPr>
        <w:pStyle w:val="Heading3"/>
      </w:pPr>
      <w:bookmarkStart w:id="123" w:name="_Toc63592279"/>
      <w:r w:rsidRPr="00913966">
        <w:t>Additional references applied for this assessment</w:t>
      </w:r>
      <w:bookmarkEnd w:id="123"/>
    </w:p>
    <w:p w14:paraId="4E88AF05" w14:textId="77777777" w:rsidR="0080790C" w:rsidRPr="0080790C" w:rsidRDefault="0080790C" w:rsidP="0080790C">
      <w:pPr>
        <w:pStyle w:val="PARAGRAPH"/>
      </w:pPr>
    </w:p>
    <w:p w14:paraId="6C2415DC" w14:textId="2DA5D928" w:rsidR="00E06D87" w:rsidRPr="00BD6E18" w:rsidRDefault="00E06D87" w:rsidP="0088407F">
      <w:pPr>
        <w:pStyle w:val="Heading2"/>
      </w:pPr>
      <w:bookmarkStart w:id="124" w:name="_Toc63592280"/>
      <w:r w:rsidRPr="00BD6E18">
        <w:t>Ex</w:t>
      </w:r>
      <w:r w:rsidR="00255550" w:rsidRPr="00BD6E18">
        <w:t>TL</w:t>
      </w:r>
      <w:r w:rsidRPr="00BD6E18">
        <w:t xml:space="preserve"> persons interviewed</w:t>
      </w:r>
      <w:bookmarkEnd w:id="124"/>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E06D87" w:rsidRPr="00BD6E18" w14:paraId="6780CDDD" w14:textId="77777777">
        <w:tc>
          <w:tcPr>
            <w:tcW w:w="3260" w:type="dxa"/>
          </w:tcPr>
          <w:p w14:paraId="3F679454" w14:textId="77777777" w:rsidR="00E06D87" w:rsidRPr="00BD6E18" w:rsidRDefault="00E06D87" w:rsidP="00E26F3E">
            <w:pPr>
              <w:pStyle w:val="TABLE-col-heading"/>
            </w:pPr>
            <w:r w:rsidRPr="00BD6E18">
              <w:t>Name</w:t>
            </w:r>
          </w:p>
        </w:tc>
        <w:tc>
          <w:tcPr>
            <w:tcW w:w="4819" w:type="dxa"/>
          </w:tcPr>
          <w:p w14:paraId="03B23AA7" w14:textId="77777777" w:rsidR="00E06D87" w:rsidRPr="00BD6E18" w:rsidRDefault="00E06D87" w:rsidP="00E26F3E">
            <w:pPr>
              <w:pStyle w:val="TABLE-col-heading"/>
            </w:pPr>
            <w:r w:rsidRPr="00BD6E18">
              <w:t>Position</w:t>
            </w:r>
          </w:p>
        </w:tc>
      </w:tr>
      <w:tr w:rsidR="00816CB9" w:rsidRPr="00816CB9" w14:paraId="458854FD" w14:textId="77777777">
        <w:tc>
          <w:tcPr>
            <w:tcW w:w="3260" w:type="dxa"/>
          </w:tcPr>
          <w:p w14:paraId="53669623" w14:textId="72624A7E" w:rsidR="002368B6" w:rsidRPr="00816CB9" w:rsidRDefault="002368B6" w:rsidP="002368B6">
            <w:pPr>
              <w:pStyle w:val="TABLE-cell"/>
            </w:pPr>
            <w:r w:rsidRPr="00816CB9">
              <w:t xml:space="preserve">Sean Clarke </w:t>
            </w:r>
          </w:p>
        </w:tc>
        <w:tc>
          <w:tcPr>
            <w:tcW w:w="4819" w:type="dxa"/>
          </w:tcPr>
          <w:p w14:paraId="219AAA69" w14:textId="3FD0C626" w:rsidR="002368B6" w:rsidRPr="00816CB9" w:rsidRDefault="002368B6" w:rsidP="002368B6">
            <w:pPr>
              <w:pStyle w:val="TABLE-cell"/>
            </w:pPr>
            <w:r w:rsidRPr="00816CB9">
              <w:t>Managing Director</w:t>
            </w:r>
          </w:p>
        </w:tc>
      </w:tr>
      <w:tr w:rsidR="00816CB9" w:rsidRPr="00816CB9" w14:paraId="4C1BDF75" w14:textId="77777777">
        <w:tc>
          <w:tcPr>
            <w:tcW w:w="3260" w:type="dxa"/>
          </w:tcPr>
          <w:p w14:paraId="08B242A9" w14:textId="474E7BBE" w:rsidR="002368B6" w:rsidRPr="00816CB9" w:rsidRDefault="002368B6" w:rsidP="002368B6">
            <w:pPr>
              <w:pStyle w:val="TABLE-cell"/>
            </w:pPr>
            <w:r w:rsidRPr="00816CB9">
              <w:t>Stephen D’Henin</w:t>
            </w:r>
          </w:p>
        </w:tc>
        <w:tc>
          <w:tcPr>
            <w:tcW w:w="4819" w:type="dxa"/>
          </w:tcPr>
          <w:p w14:paraId="39B411CE" w14:textId="28EDFCFE" w:rsidR="002368B6" w:rsidRPr="00816CB9" w:rsidRDefault="002368B6" w:rsidP="002368B6">
            <w:pPr>
              <w:pStyle w:val="TABLE-cell"/>
            </w:pPr>
            <w:r w:rsidRPr="00816CB9">
              <w:t>Technical Director</w:t>
            </w:r>
          </w:p>
        </w:tc>
      </w:tr>
      <w:tr w:rsidR="002368B6" w:rsidRPr="00816CB9" w14:paraId="6A31B839" w14:textId="77777777">
        <w:tc>
          <w:tcPr>
            <w:tcW w:w="3260" w:type="dxa"/>
          </w:tcPr>
          <w:p w14:paraId="34C18C51" w14:textId="4D0F755D" w:rsidR="002368B6" w:rsidRPr="00816CB9" w:rsidRDefault="002368B6" w:rsidP="002368B6">
            <w:pPr>
              <w:pStyle w:val="TABLE-cell"/>
            </w:pPr>
            <w:r w:rsidRPr="00816CB9">
              <w:t>Diego Oliveira</w:t>
            </w:r>
          </w:p>
        </w:tc>
        <w:tc>
          <w:tcPr>
            <w:tcW w:w="4819" w:type="dxa"/>
          </w:tcPr>
          <w:p w14:paraId="0030C63D" w14:textId="65164980" w:rsidR="002368B6" w:rsidRPr="00816CB9" w:rsidRDefault="002368B6" w:rsidP="002368B6">
            <w:pPr>
              <w:pStyle w:val="TABLE-cell"/>
            </w:pPr>
            <w:r w:rsidRPr="00816CB9">
              <w:t>Quality Manager</w:t>
            </w:r>
          </w:p>
        </w:tc>
      </w:tr>
    </w:tbl>
    <w:p w14:paraId="5468E0AC" w14:textId="77777777" w:rsidR="00E06D87" w:rsidRPr="00816CB9" w:rsidRDefault="00E06D87" w:rsidP="00E06D87">
      <w:pPr>
        <w:rPr>
          <w:bCs/>
        </w:rPr>
      </w:pPr>
    </w:p>
    <w:p w14:paraId="5680050B" w14:textId="77777777" w:rsidR="00E06D87" w:rsidRPr="00BD6E18" w:rsidRDefault="00E06D87" w:rsidP="0088407F">
      <w:pPr>
        <w:pStyle w:val="Heading2"/>
      </w:pPr>
      <w:bookmarkStart w:id="125" w:name="_Toc63592281"/>
      <w:r w:rsidRPr="00BD6E18">
        <w:t xml:space="preserve">Associated </w:t>
      </w:r>
      <w:r w:rsidR="00255550" w:rsidRPr="00BD6E18">
        <w:t>ExCB(s)</w:t>
      </w:r>
      <w:bookmarkEnd w:id="125"/>
    </w:p>
    <w:p w14:paraId="58E5FD91" w14:textId="24BBBAE8" w:rsidR="00E7487A" w:rsidRPr="00E7487A" w:rsidRDefault="00A037D8" w:rsidP="00E7487A">
      <w:pPr>
        <w:snapToGrid w:val="0"/>
      </w:pPr>
      <w:r w:rsidRPr="00E7487A">
        <w:t xml:space="preserve">The ExTL is integral with the ExVeritas ExCB </w:t>
      </w:r>
      <w:r w:rsidR="00E7487A" w:rsidRPr="00E7487A">
        <w:t>.</w:t>
      </w:r>
      <w:r w:rsidR="00E7487A" w:rsidRPr="00E7487A">
        <w:rPr>
          <w:color w:val="333399"/>
        </w:rPr>
        <w:t xml:space="preserve"> </w:t>
      </w:r>
      <w:r w:rsidR="00E7487A" w:rsidRPr="00E7487A">
        <w:t xml:space="preserve">The ExTL is independent of manufacturers, sellers and users of certified products. </w:t>
      </w:r>
    </w:p>
    <w:p w14:paraId="43F570A1" w14:textId="73ABE6A2" w:rsidR="00A037D8" w:rsidRPr="00E7487A" w:rsidRDefault="00A037D8" w:rsidP="0088407F">
      <w:pPr>
        <w:pStyle w:val="Heading2"/>
        <w:numPr>
          <w:ilvl w:val="0"/>
          <w:numId w:val="0"/>
        </w:numPr>
      </w:pPr>
    </w:p>
    <w:p w14:paraId="40D32427" w14:textId="236A66C6" w:rsidR="00E06D87" w:rsidRPr="00BD6E18" w:rsidRDefault="00E06D87" w:rsidP="0088407F">
      <w:pPr>
        <w:pStyle w:val="Heading2"/>
      </w:pPr>
      <w:bookmarkStart w:id="126" w:name="_Toc63592282"/>
      <w:r w:rsidRPr="00BD6E18">
        <w:t>Organisation</w:t>
      </w:r>
      <w:bookmarkEnd w:id="126"/>
    </w:p>
    <w:p w14:paraId="5C6AF7B4" w14:textId="7AE725F4" w:rsidR="00E06D87" w:rsidRDefault="00E06D87" w:rsidP="0088407F">
      <w:pPr>
        <w:pStyle w:val="Heading3"/>
      </w:pPr>
      <w:bookmarkStart w:id="127" w:name="_Toc63592283"/>
      <w:r w:rsidRPr="00BD6E18">
        <w:t xml:space="preserve">Names, </w:t>
      </w:r>
      <w:r w:rsidR="00FD3E8C" w:rsidRPr="00BD6E18">
        <w:t>titles and experience of the senior executives</w:t>
      </w:r>
      <w:bookmarkEnd w:id="127"/>
    </w:p>
    <w:p w14:paraId="10A7EF90" w14:textId="159E2CC6" w:rsidR="00A037D8" w:rsidRDefault="00A037D8" w:rsidP="00A037D8">
      <w:pPr>
        <w:pStyle w:val="PARAGRAP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A037D8" w:rsidRPr="00374539" w14:paraId="49D83D73" w14:textId="77777777" w:rsidTr="007E6C8A">
        <w:tc>
          <w:tcPr>
            <w:tcW w:w="2482" w:type="dxa"/>
          </w:tcPr>
          <w:p w14:paraId="5977FD3C" w14:textId="77777777" w:rsidR="00A037D8" w:rsidRPr="004B3930" w:rsidRDefault="00A037D8" w:rsidP="007E6C8A">
            <w:pPr>
              <w:rPr>
                <w:b/>
              </w:rPr>
            </w:pPr>
            <w:r w:rsidRPr="004B3930">
              <w:rPr>
                <w:b/>
              </w:rPr>
              <w:t>Name</w:t>
            </w:r>
          </w:p>
        </w:tc>
        <w:tc>
          <w:tcPr>
            <w:tcW w:w="3016" w:type="dxa"/>
          </w:tcPr>
          <w:p w14:paraId="6B3AC248" w14:textId="77777777" w:rsidR="00A037D8" w:rsidRPr="004B3930" w:rsidRDefault="00A037D8" w:rsidP="007E6C8A">
            <w:pPr>
              <w:rPr>
                <w:b/>
              </w:rPr>
            </w:pPr>
            <w:r w:rsidRPr="004B3930">
              <w:rPr>
                <w:b/>
              </w:rPr>
              <w:t>Title</w:t>
            </w:r>
          </w:p>
        </w:tc>
        <w:tc>
          <w:tcPr>
            <w:tcW w:w="3017" w:type="dxa"/>
          </w:tcPr>
          <w:p w14:paraId="483C3C0B" w14:textId="77777777" w:rsidR="00A037D8" w:rsidRPr="004B3930" w:rsidRDefault="00A037D8" w:rsidP="007E6C8A">
            <w:pPr>
              <w:rPr>
                <w:b/>
              </w:rPr>
            </w:pPr>
            <w:r w:rsidRPr="004B3930">
              <w:rPr>
                <w:b/>
              </w:rPr>
              <w:t>Experience</w:t>
            </w:r>
          </w:p>
        </w:tc>
      </w:tr>
      <w:tr w:rsidR="00A037D8" w:rsidRPr="00374539" w14:paraId="6D8BCB8F" w14:textId="77777777" w:rsidTr="007E6C8A">
        <w:tc>
          <w:tcPr>
            <w:tcW w:w="2482" w:type="dxa"/>
          </w:tcPr>
          <w:p w14:paraId="07BA3B40" w14:textId="77777777" w:rsidR="00A037D8" w:rsidRPr="00816CB9" w:rsidRDefault="00A037D8" w:rsidP="007E6C8A">
            <w:pPr>
              <w:jc w:val="left"/>
            </w:pPr>
            <w:r w:rsidRPr="00816CB9">
              <w:t xml:space="preserve">Sean Clarke </w:t>
            </w:r>
          </w:p>
        </w:tc>
        <w:tc>
          <w:tcPr>
            <w:tcW w:w="3016" w:type="dxa"/>
          </w:tcPr>
          <w:p w14:paraId="0E7FAAE5" w14:textId="77777777" w:rsidR="00A037D8" w:rsidRPr="00816CB9" w:rsidRDefault="00A037D8" w:rsidP="007E6C8A">
            <w:pPr>
              <w:jc w:val="left"/>
            </w:pPr>
            <w:r w:rsidRPr="00816CB9">
              <w:t>Managing Director</w:t>
            </w:r>
          </w:p>
        </w:tc>
        <w:tc>
          <w:tcPr>
            <w:tcW w:w="3017" w:type="dxa"/>
          </w:tcPr>
          <w:p w14:paraId="52CBBFD9" w14:textId="7B187240" w:rsidR="00A037D8" w:rsidRPr="00E9472D" w:rsidRDefault="005F3192" w:rsidP="00AD335F">
            <w:pPr>
              <w:jc w:val="left"/>
            </w:pPr>
            <w:r w:rsidRPr="00E9472D">
              <w:t xml:space="preserve">31 </w:t>
            </w:r>
            <w:r w:rsidR="00A037D8" w:rsidRPr="00E9472D">
              <w:t xml:space="preserve">ATEX/Ex Certification Experience with 3 ATEX Notified Bodies. ATEX Notified Body certification reviewer </w:t>
            </w:r>
          </w:p>
        </w:tc>
      </w:tr>
      <w:tr w:rsidR="00A037D8" w:rsidRPr="00374539" w14:paraId="3D55809C" w14:textId="77777777" w:rsidTr="007E6C8A">
        <w:tc>
          <w:tcPr>
            <w:tcW w:w="2482" w:type="dxa"/>
          </w:tcPr>
          <w:p w14:paraId="270D2416" w14:textId="77777777" w:rsidR="00A037D8" w:rsidRPr="00816CB9" w:rsidRDefault="00A037D8" w:rsidP="007E6C8A">
            <w:pPr>
              <w:jc w:val="left"/>
            </w:pPr>
            <w:r w:rsidRPr="00816CB9">
              <w:t>Stephen D’Henin</w:t>
            </w:r>
          </w:p>
        </w:tc>
        <w:tc>
          <w:tcPr>
            <w:tcW w:w="3016" w:type="dxa"/>
          </w:tcPr>
          <w:p w14:paraId="3E2E32A3" w14:textId="77777777" w:rsidR="00A037D8" w:rsidRPr="00816CB9" w:rsidRDefault="00A037D8" w:rsidP="007E6C8A">
            <w:pPr>
              <w:jc w:val="left"/>
            </w:pPr>
            <w:r w:rsidRPr="00816CB9">
              <w:t>Technical Director</w:t>
            </w:r>
          </w:p>
        </w:tc>
        <w:tc>
          <w:tcPr>
            <w:tcW w:w="3017" w:type="dxa"/>
          </w:tcPr>
          <w:p w14:paraId="0D597E78" w14:textId="73E3FC34" w:rsidR="00A037D8" w:rsidRPr="00E9472D" w:rsidRDefault="00AD335F" w:rsidP="007E6C8A">
            <w:pPr>
              <w:jc w:val="left"/>
            </w:pPr>
            <w:r w:rsidRPr="00E9472D">
              <w:t xml:space="preserve">35 </w:t>
            </w:r>
            <w:r w:rsidR="00A037D8" w:rsidRPr="00E9472D">
              <w:t xml:space="preserve"> Years ATEX/Ex Certification Experience with 4 ATEX Notified Bodies. Former ATEX Notified Body technical expert and certification reviewer</w:t>
            </w:r>
          </w:p>
        </w:tc>
      </w:tr>
    </w:tbl>
    <w:p w14:paraId="70286A04" w14:textId="3C87A7BE" w:rsidR="00A037D8" w:rsidRDefault="00A037D8" w:rsidP="00A037D8">
      <w:pPr>
        <w:pStyle w:val="PARAGRAPH"/>
      </w:pPr>
    </w:p>
    <w:p w14:paraId="3B3B0295" w14:textId="77777777" w:rsidR="00860762" w:rsidRPr="00A037D8" w:rsidRDefault="00860762" w:rsidP="00A037D8">
      <w:pPr>
        <w:pStyle w:val="PARAGRAPH"/>
      </w:pPr>
    </w:p>
    <w:p w14:paraId="0EADAD1A" w14:textId="77777777" w:rsidR="00E06D87" w:rsidRPr="00BD6E18" w:rsidRDefault="00E06D87" w:rsidP="00E06D87">
      <w:r w:rsidRPr="00BD6E18">
        <w:lastRenderedPageBreak/>
        <w:tab/>
      </w:r>
      <w:r w:rsidRPr="00BD6E18">
        <w:tab/>
      </w:r>
    </w:p>
    <w:p w14:paraId="06D5E36F" w14:textId="77777777" w:rsidR="00E06D87" w:rsidRPr="00BD6E18" w:rsidRDefault="00E06D87" w:rsidP="0088407F">
      <w:pPr>
        <w:pStyle w:val="Heading3"/>
      </w:pPr>
      <w:bookmarkStart w:id="128" w:name="_Toc63592284"/>
      <w:r w:rsidRPr="00BD6E18">
        <w:t xml:space="preserve">Name, </w:t>
      </w:r>
      <w:r w:rsidR="00FD3E8C" w:rsidRPr="00BD6E18">
        <w:t>title and experience of the quality management representative</w:t>
      </w:r>
      <w:bookmarkEnd w:id="128"/>
    </w:p>
    <w:p w14:paraId="5682C070"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53F92D2D" w14:textId="77777777">
        <w:tc>
          <w:tcPr>
            <w:tcW w:w="2482" w:type="dxa"/>
          </w:tcPr>
          <w:p w14:paraId="711D5B7B" w14:textId="77777777" w:rsidR="00E06D87" w:rsidRPr="00BD6E18" w:rsidRDefault="00E06D87" w:rsidP="00E26F3E">
            <w:pPr>
              <w:pStyle w:val="TABLE-col-heading"/>
            </w:pPr>
            <w:r w:rsidRPr="00BD6E18">
              <w:t>Name</w:t>
            </w:r>
          </w:p>
        </w:tc>
        <w:tc>
          <w:tcPr>
            <w:tcW w:w="3016" w:type="dxa"/>
          </w:tcPr>
          <w:p w14:paraId="0E4B72E0" w14:textId="77777777" w:rsidR="00E06D87" w:rsidRPr="00BD6E18" w:rsidRDefault="00E06D87" w:rsidP="00E26F3E">
            <w:pPr>
              <w:pStyle w:val="TABLE-col-heading"/>
            </w:pPr>
            <w:r w:rsidRPr="00BD6E18">
              <w:t>Title</w:t>
            </w:r>
          </w:p>
        </w:tc>
        <w:tc>
          <w:tcPr>
            <w:tcW w:w="3017" w:type="dxa"/>
          </w:tcPr>
          <w:p w14:paraId="7F82B225" w14:textId="3F6F1130" w:rsidR="00E06D87" w:rsidRPr="00BD6E18" w:rsidRDefault="00E06D87" w:rsidP="00E26F3E">
            <w:pPr>
              <w:pStyle w:val="TABLE-col-heading"/>
            </w:pPr>
            <w:r w:rsidRPr="00BD6E18">
              <w:t xml:space="preserve">Experience </w:t>
            </w:r>
            <w:r w:rsidR="001955DA" w:rsidRPr="00BD6E18">
              <w:t>(years)</w:t>
            </w:r>
          </w:p>
        </w:tc>
      </w:tr>
      <w:tr w:rsidR="00860762" w:rsidRPr="00BD6E18" w14:paraId="0C180D1E" w14:textId="77777777">
        <w:tc>
          <w:tcPr>
            <w:tcW w:w="2482" w:type="dxa"/>
          </w:tcPr>
          <w:p w14:paraId="1946FB61" w14:textId="41911037" w:rsidR="00860762" w:rsidRPr="00816CB9" w:rsidRDefault="00860762" w:rsidP="00860762">
            <w:pPr>
              <w:pStyle w:val="TABLE-cell"/>
            </w:pPr>
            <w:r w:rsidRPr="00816CB9">
              <w:t>Diego Oliveira</w:t>
            </w:r>
          </w:p>
        </w:tc>
        <w:tc>
          <w:tcPr>
            <w:tcW w:w="3016" w:type="dxa"/>
          </w:tcPr>
          <w:p w14:paraId="53267E85" w14:textId="7527DDED" w:rsidR="00860762" w:rsidRPr="00816CB9" w:rsidRDefault="00860762" w:rsidP="00860762">
            <w:pPr>
              <w:pStyle w:val="TABLE-cell"/>
            </w:pPr>
            <w:r w:rsidRPr="00816CB9">
              <w:t xml:space="preserve">Section Manager - Intrinsic Safety Certification  </w:t>
            </w:r>
          </w:p>
        </w:tc>
        <w:tc>
          <w:tcPr>
            <w:tcW w:w="3017" w:type="dxa"/>
          </w:tcPr>
          <w:p w14:paraId="06D09CB2" w14:textId="7E271D0F" w:rsidR="00860762" w:rsidRPr="00816CB9" w:rsidRDefault="00860762" w:rsidP="00860762">
            <w:pPr>
              <w:pStyle w:val="TABLE-cell"/>
            </w:pPr>
            <w:r w:rsidRPr="00816CB9">
              <w:t>15</w:t>
            </w:r>
          </w:p>
        </w:tc>
      </w:tr>
    </w:tbl>
    <w:p w14:paraId="11BBF112" w14:textId="3853796B" w:rsidR="00E06D87" w:rsidRDefault="00E06D87" w:rsidP="0088407F">
      <w:pPr>
        <w:pStyle w:val="Heading3"/>
      </w:pPr>
      <w:bookmarkStart w:id="129" w:name="_Toc63592285"/>
      <w:r w:rsidRPr="00BD6E18">
        <w:t xml:space="preserve">Other </w:t>
      </w:r>
      <w:r w:rsidR="00FD3E8C" w:rsidRPr="00BD6E18">
        <w:t>employees in ExTL activity</w:t>
      </w:r>
      <w:bookmarkEnd w:id="129"/>
      <w:r w:rsidR="00FD3E8C" w:rsidRPr="00BD6E18">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860762" w:rsidRPr="00BD6E18" w14:paraId="1F3E003E" w14:textId="77777777" w:rsidTr="007E6C8A">
        <w:tc>
          <w:tcPr>
            <w:tcW w:w="2482" w:type="dxa"/>
          </w:tcPr>
          <w:p w14:paraId="0969E3F5" w14:textId="77777777" w:rsidR="00860762" w:rsidRPr="00BD6E18" w:rsidRDefault="00860762" w:rsidP="007E6C8A">
            <w:pPr>
              <w:pStyle w:val="TABLE-col-heading"/>
            </w:pPr>
            <w:r w:rsidRPr="00BD6E18">
              <w:t>Name</w:t>
            </w:r>
          </w:p>
        </w:tc>
        <w:tc>
          <w:tcPr>
            <w:tcW w:w="3016" w:type="dxa"/>
          </w:tcPr>
          <w:p w14:paraId="3E5AD8B7" w14:textId="77777777" w:rsidR="00860762" w:rsidRPr="00BD6E18" w:rsidRDefault="00860762" w:rsidP="007E6C8A">
            <w:pPr>
              <w:pStyle w:val="TABLE-col-heading"/>
            </w:pPr>
            <w:r w:rsidRPr="00BD6E18">
              <w:t>Title</w:t>
            </w:r>
          </w:p>
        </w:tc>
        <w:tc>
          <w:tcPr>
            <w:tcW w:w="3017" w:type="dxa"/>
          </w:tcPr>
          <w:p w14:paraId="3E38AC7D" w14:textId="77777777" w:rsidR="00860762" w:rsidRPr="00BD6E18" w:rsidRDefault="00860762" w:rsidP="007E6C8A">
            <w:pPr>
              <w:pStyle w:val="TABLE-col-heading"/>
            </w:pPr>
            <w:r w:rsidRPr="00BD6E18">
              <w:t>Experience in Ex (years)</w:t>
            </w:r>
          </w:p>
        </w:tc>
      </w:tr>
      <w:tr w:rsidR="00860762" w:rsidRPr="00BD6E18" w14:paraId="29F56D71" w14:textId="77777777" w:rsidTr="007E6C8A">
        <w:tc>
          <w:tcPr>
            <w:tcW w:w="2482" w:type="dxa"/>
          </w:tcPr>
          <w:p w14:paraId="254F997F" w14:textId="77777777" w:rsidR="00860762" w:rsidRPr="00816CB9" w:rsidRDefault="00860762" w:rsidP="007E6C8A">
            <w:pPr>
              <w:pStyle w:val="TABLE-cell"/>
            </w:pPr>
            <w:r w:rsidRPr="00816CB9">
              <w:t>Phil Jones</w:t>
            </w:r>
          </w:p>
        </w:tc>
        <w:tc>
          <w:tcPr>
            <w:tcW w:w="3016" w:type="dxa"/>
          </w:tcPr>
          <w:p w14:paraId="79C0546F" w14:textId="77777777" w:rsidR="00860762" w:rsidRPr="00816CB9" w:rsidRDefault="00860762" w:rsidP="007E6C8A">
            <w:pPr>
              <w:rPr>
                <w:rFonts w:ascii="Calibri" w:hAnsi="Calibri" w:cs="Calibri"/>
                <w:bCs/>
                <w:spacing w:val="0"/>
                <w:lang w:eastAsia="en-GB"/>
              </w:rPr>
            </w:pPr>
            <w:r w:rsidRPr="00816CB9">
              <w:rPr>
                <w:bCs/>
                <w:lang w:eastAsia="en-GB"/>
              </w:rPr>
              <w:t>Section Manager – Product Certification  </w:t>
            </w:r>
          </w:p>
          <w:p w14:paraId="6274191D" w14:textId="77777777" w:rsidR="00860762" w:rsidRPr="00816CB9" w:rsidRDefault="00860762" w:rsidP="007E6C8A">
            <w:pPr>
              <w:pStyle w:val="TABLE-cell"/>
            </w:pPr>
          </w:p>
        </w:tc>
        <w:tc>
          <w:tcPr>
            <w:tcW w:w="3017" w:type="dxa"/>
          </w:tcPr>
          <w:p w14:paraId="1AF451DE" w14:textId="77777777" w:rsidR="00860762" w:rsidRPr="00816CB9" w:rsidRDefault="00860762" w:rsidP="007E6C8A">
            <w:pPr>
              <w:pStyle w:val="TABLE-cell"/>
            </w:pPr>
            <w:r w:rsidRPr="00816CB9">
              <w:t>15</w:t>
            </w:r>
          </w:p>
        </w:tc>
      </w:tr>
    </w:tbl>
    <w:p w14:paraId="721C09B7" w14:textId="392D90BD" w:rsidR="00E06D87" w:rsidRPr="00BD6E18" w:rsidRDefault="00E06D87" w:rsidP="00E06D87"/>
    <w:p w14:paraId="59965256" w14:textId="77777777" w:rsidR="00E06D87" w:rsidRPr="00BD6E18" w:rsidRDefault="00FD3E8C" w:rsidP="0088407F">
      <w:pPr>
        <w:pStyle w:val="Heading2"/>
      </w:pPr>
      <w:bookmarkStart w:id="130" w:name="_Toc63592286"/>
      <w:r w:rsidRPr="00BD6E18">
        <w:t>Organizational s</w:t>
      </w:r>
      <w:r w:rsidR="00E06D87" w:rsidRPr="00BD6E18">
        <w:t>tructure</w:t>
      </w:r>
      <w:bookmarkEnd w:id="130"/>
    </w:p>
    <w:p w14:paraId="0229B2CE" w14:textId="0EB0B8A5" w:rsidR="00181268" w:rsidRPr="00AD335F" w:rsidRDefault="00181268" w:rsidP="00181268">
      <w:pPr>
        <w:pStyle w:val="PARAGRAPH"/>
        <w:rPr>
          <w:color w:val="FF0000"/>
        </w:rPr>
      </w:pPr>
      <w:bookmarkStart w:id="131" w:name="_Hlk57361469"/>
      <w:r w:rsidRPr="00816CB9">
        <w:t xml:space="preserve">See </w:t>
      </w:r>
      <w:r w:rsidRPr="00603651">
        <w:t xml:space="preserve">Annex </w:t>
      </w:r>
      <w:r w:rsidR="00E9472D" w:rsidRPr="00603651">
        <w:t>B</w:t>
      </w:r>
    </w:p>
    <w:p w14:paraId="490D1400" w14:textId="77777777" w:rsidR="00E06D87" w:rsidRPr="00BD6E18" w:rsidRDefault="00E06D87" w:rsidP="0088407F">
      <w:pPr>
        <w:pStyle w:val="Heading2"/>
      </w:pPr>
      <w:bookmarkStart w:id="132" w:name="_Toc63592287"/>
      <w:bookmarkEnd w:id="131"/>
      <w:r w:rsidRPr="00BD6E18">
        <w:t>Resources</w:t>
      </w:r>
      <w:bookmarkEnd w:id="132"/>
    </w:p>
    <w:p w14:paraId="7DF8494E" w14:textId="6B909A53" w:rsidR="00AD335F" w:rsidRPr="00603651" w:rsidRDefault="00E200BF" w:rsidP="00AD335F">
      <w:pPr>
        <w:pStyle w:val="PARAGRAPH"/>
        <w:rPr>
          <w:szCs w:val="22"/>
        </w:rPr>
      </w:pPr>
      <w:r w:rsidRPr="00603651">
        <w:rPr>
          <w:szCs w:val="22"/>
        </w:rPr>
        <w:t>ExVeritas has the necessary resources in facilities, equipment and staff to be able to carry out testi</w:t>
      </w:r>
      <w:r w:rsidR="00AD335F" w:rsidRPr="00603651">
        <w:rPr>
          <w:szCs w:val="22"/>
        </w:rPr>
        <w:t>ng to the standards in the scope as well as the requested scope extension.</w:t>
      </w:r>
    </w:p>
    <w:p w14:paraId="59712C9A" w14:textId="49F46BD9" w:rsidR="000C2E9A" w:rsidRPr="00603651" w:rsidRDefault="00296F53" w:rsidP="00E06D87">
      <w:pPr>
        <w:pStyle w:val="PARAGRAPH"/>
        <w:rPr>
          <w:szCs w:val="22"/>
        </w:rPr>
      </w:pPr>
      <w:r w:rsidRPr="00603651">
        <w:rPr>
          <w:szCs w:val="22"/>
        </w:rPr>
        <w:t>ExVeritas maintain a comprehensive competency matrix doc FO-014a for the various testing capabilities.</w:t>
      </w:r>
    </w:p>
    <w:p w14:paraId="49246F9A" w14:textId="77777777" w:rsidR="00E06D87" w:rsidRPr="00BD6E18" w:rsidRDefault="00236B8B" w:rsidP="0088407F">
      <w:pPr>
        <w:pStyle w:val="Heading2"/>
      </w:pPr>
      <w:bookmarkStart w:id="133" w:name="_Toc49153004"/>
      <w:bookmarkStart w:id="134" w:name="_Toc63592288"/>
      <w:bookmarkEnd w:id="133"/>
      <w:r w:rsidRPr="00BD6E18">
        <w:t>Test reports issued</w:t>
      </w:r>
      <w:bookmarkEnd w:id="134"/>
    </w:p>
    <w:p w14:paraId="15DA37F2" w14:textId="4826BAFE" w:rsidR="00E06D87" w:rsidRDefault="00E06D87" w:rsidP="00E06D87">
      <w:pPr>
        <w:pStyle w:val="PARAGRAPH"/>
      </w:pPr>
      <w:r w:rsidRPr="00BD6E18">
        <w:t xml:space="preserve">Number of </w:t>
      </w:r>
      <w:r w:rsidR="00236B8B" w:rsidRPr="00BD6E18">
        <w:t>test reports (ExTRs)</w:t>
      </w:r>
      <w:r w:rsidRPr="00BD6E18">
        <w:t xml:space="preserve"> issued under for the preceding </w:t>
      </w:r>
      <w:r w:rsidR="00135432" w:rsidRPr="00BD6E18">
        <w:t xml:space="preserve">two </w:t>
      </w:r>
      <w:r w:rsidRPr="00BD6E18">
        <w:t xml:space="preserve">years for each type of protection.  For new applications these should be for national or regional schemes and for currently accepted bodies IECEx </w:t>
      </w:r>
      <w:r w:rsidR="00236B8B" w:rsidRPr="00BD6E18">
        <w:t>ExTRs</w:t>
      </w:r>
      <w:r w:rsidRPr="00BD6E18">
        <w:t xml:space="preserve"> should be shown (</w:t>
      </w:r>
      <w:r w:rsidR="00236B8B" w:rsidRPr="00BD6E18">
        <w:t xml:space="preserve">test reports </w:t>
      </w:r>
      <w:r w:rsidRPr="00BD6E18">
        <w:t xml:space="preserve">for other schemes may also be shown):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7"/>
        <w:gridCol w:w="3666"/>
        <w:gridCol w:w="1202"/>
        <w:gridCol w:w="1202"/>
        <w:gridCol w:w="1202"/>
      </w:tblGrid>
      <w:tr w:rsidR="007221D4" w:rsidRPr="007221D4" w14:paraId="3DD4DB29" w14:textId="77777777" w:rsidTr="00AD335F">
        <w:trPr>
          <w:tblHeader/>
        </w:trPr>
        <w:tc>
          <w:tcPr>
            <w:tcW w:w="1695" w:type="dxa"/>
            <w:vMerge w:val="restart"/>
            <w:tcBorders>
              <w:top w:val="single" w:sz="6" w:space="0" w:color="auto"/>
              <w:left w:val="single" w:sz="6" w:space="0" w:color="auto"/>
              <w:bottom w:val="single" w:sz="6" w:space="0" w:color="auto"/>
              <w:right w:val="single" w:sz="6" w:space="0" w:color="auto"/>
            </w:tcBorders>
            <w:hideMark/>
          </w:tcPr>
          <w:p w14:paraId="1268484E" w14:textId="77777777" w:rsidR="007221D4" w:rsidRPr="007221D4" w:rsidRDefault="007221D4" w:rsidP="007E6C8A">
            <w:pPr>
              <w:jc w:val="center"/>
              <w:textAlignment w:val="baseline"/>
              <w:rPr>
                <w:rFonts w:ascii="Segoe UI" w:hAnsi="Segoe UI" w:cs="Segoe UI"/>
                <w:spacing w:val="0"/>
                <w:sz w:val="18"/>
                <w:szCs w:val="18"/>
                <w:lang w:eastAsia="en-GB"/>
              </w:rPr>
            </w:pPr>
            <w:r w:rsidRPr="007221D4">
              <w:rPr>
                <w:sz w:val="16"/>
                <w:szCs w:val="16"/>
                <w:lang w:eastAsia="en-GB"/>
              </w:rPr>
              <w:t>Standard numbers </w:t>
            </w:r>
          </w:p>
        </w:tc>
        <w:tc>
          <w:tcPr>
            <w:tcW w:w="3705" w:type="dxa"/>
            <w:vMerge w:val="restart"/>
            <w:tcBorders>
              <w:top w:val="single" w:sz="6" w:space="0" w:color="auto"/>
              <w:left w:val="nil"/>
              <w:bottom w:val="single" w:sz="6" w:space="0" w:color="auto"/>
              <w:right w:val="single" w:sz="6" w:space="0" w:color="auto"/>
            </w:tcBorders>
            <w:vAlign w:val="center"/>
            <w:hideMark/>
          </w:tcPr>
          <w:p w14:paraId="45AA994C" w14:textId="77777777" w:rsidR="007221D4" w:rsidRPr="007221D4" w:rsidRDefault="007221D4" w:rsidP="007E6C8A">
            <w:pPr>
              <w:jc w:val="center"/>
              <w:textAlignment w:val="baseline"/>
              <w:rPr>
                <w:rFonts w:ascii="Segoe UI" w:hAnsi="Segoe UI" w:cs="Segoe UI"/>
                <w:sz w:val="18"/>
                <w:szCs w:val="18"/>
                <w:lang w:eastAsia="en-GB"/>
              </w:rPr>
            </w:pPr>
            <w:r w:rsidRPr="007221D4">
              <w:rPr>
                <w:sz w:val="16"/>
                <w:szCs w:val="16"/>
                <w:lang w:eastAsia="en-GB"/>
              </w:rPr>
              <w:t>Type of protection or other identifying information </w:t>
            </w:r>
          </w:p>
        </w:tc>
        <w:tc>
          <w:tcPr>
            <w:tcW w:w="2430" w:type="dxa"/>
            <w:gridSpan w:val="2"/>
            <w:tcBorders>
              <w:top w:val="single" w:sz="6" w:space="0" w:color="auto"/>
              <w:left w:val="nil"/>
              <w:bottom w:val="single" w:sz="6" w:space="0" w:color="auto"/>
              <w:right w:val="single" w:sz="6" w:space="0" w:color="auto"/>
            </w:tcBorders>
            <w:hideMark/>
          </w:tcPr>
          <w:p w14:paraId="3CC7E4F5" w14:textId="77777777" w:rsidR="007221D4" w:rsidRPr="007221D4" w:rsidRDefault="007221D4" w:rsidP="007E6C8A">
            <w:pPr>
              <w:jc w:val="center"/>
              <w:textAlignment w:val="baseline"/>
              <w:rPr>
                <w:rFonts w:ascii="Segoe UI" w:hAnsi="Segoe UI" w:cs="Segoe UI"/>
                <w:sz w:val="18"/>
                <w:szCs w:val="18"/>
                <w:lang w:eastAsia="en-GB"/>
              </w:rPr>
            </w:pPr>
            <w:r w:rsidRPr="007221D4">
              <w:rPr>
                <w:sz w:val="16"/>
                <w:szCs w:val="16"/>
                <w:lang w:eastAsia="en-GB"/>
              </w:rPr>
              <w:t>Number of issued certificates (for last 2 years) </w:t>
            </w:r>
          </w:p>
        </w:tc>
        <w:tc>
          <w:tcPr>
            <w:tcW w:w="1215" w:type="dxa"/>
            <w:vMerge w:val="restart"/>
            <w:tcBorders>
              <w:top w:val="single" w:sz="6" w:space="0" w:color="auto"/>
              <w:left w:val="nil"/>
              <w:bottom w:val="single" w:sz="6" w:space="0" w:color="auto"/>
              <w:right w:val="single" w:sz="6" w:space="0" w:color="auto"/>
            </w:tcBorders>
            <w:hideMark/>
          </w:tcPr>
          <w:p w14:paraId="5BA75781" w14:textId="77777777" w:rsidR="007221D4" w:rsidRPr="007221D4" w:rsidRDefault="007221D4" w:rsidP="007E6C8A">
            <w:pPr>
              <w:jc w:val="center"/>
              <w:textAlignment w:val="baseline"/>
              <w:rPr>
                <w:rFonts w:ascii="Segoe UI" w:hAnsi="Segoe UI" w:cs="Segoe UI"/>
                <w:sz w:val="18"/>
                <w:szCs w:val="18"/>
                <w:lang w:eastAsia="en-GB"/>
              </w:rPr>
            </w:pPr>
            <w:r w:rsidRPr="007221D4">
              <w:rPr>
                <w:sz w:val="16"/>
                <w:szCs w:val="16"/>
                <w:lang w:eastAsia="en-GB"/>
              </w:rPr>
              <w:t>Total </w:t>
            </w:r>
          </w:p>
        </w:tc>
      </w:tr>
      <w:tr w:rsidR="007221D4" w:rsidRPr="007221D4" w14:paraId="59E3DED0" w14:textId="77777777" w:rsidTr="00AD335F">
        <w:trPr>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9E891EE" w14:textId="77777777" w:rsidR="007221D4" w:rsidRPr="007221D4" w:rsidRDefault="007221D4" w:rsidP="007E6C8A">
            <w:pPr>
              <w:rPr>
                <w:rFonts w:ascii="Segoe UI" w:hAnsi="Segoe UI" w:cs="Segoe UI"/>
                <w:sz w:val="18"/>
                <w:szCs w:val="18"/>
                <w:lang w:eastAsia="en-GB"/>
              </w:rPr>
            </w:pPr>
          </w:p>
        </w:tc>
        <w:tc>
          <w:tcPr>
            <w:tcW w:w="0" w:type="auto"/>
            <w:vMerge/>
            <w:tcBorders>
              <w:top w:val="single" w:sz="6" w:space="0" w:color="auto"/>
              <w:left w:val="nil"/>
              <w:bottom w:val="single" w:sz="6" w:space="0" w:color="auto"/>
              <w:right w:val="single" w:sz="6" w:space="0" w:color="auto"/>
            </w:tcBorders>
            <w:vAlign w:val="center"/>
            <w:hideMark/>
          </w:tcPr>
          <w:p w14:paraId="5A332FBA" w14:textId="77777777" w:rsidR="007221D4" w:rsidRPr="007221D4" w:rsidRDefault="007221D4" w:rsidP="007E6C8A">
            <w:pPr>
              <w:rPr>
                <w:rFonts w:ascii="Segoe UI" w:hAnsi="Segoe UI" w:cs="Segoe UI"/>
                <w:sz w:val="18"/>
                <w:szCs w:val="18"/>
                <w:lang w:eastAsia="en-GB"/>
              </w:rPr>
            </w:pPr>
          </w:p>
        </w:tc>
        <w:tc>
          <w:tcPr>
            <w:tcW w:w="1215" w:type="dxa"/>
            <w:tcBorders>
              <w:top w:val="nil"/>
              <w:left w:val="nil"/>
              <w:bottom w:val="single" w:sz="6" w:space="0" w:color="auto"/>
              <w:right w:val="single" w:sz="6" w:space="0" w:color="auto"/>
            </w:tcBorders>
            <w:hideMark/>
          </w:tcPr>
          <w:p w14:paraId="78BACB5B"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2019 </w:t>
            </w:r>
          </w:p>
        </w:tc>
        <w:tc>
          <w:tcPr>
            <w:tcW w:w="1215" w:type="dxa"/>
            <w:tcBorders>
              <w:top w:val="nil"/>
              <w:left w:val="nil"/>
              <w:bottom w:val="single" w:sz="6" w:space="0" w:color="auto"/>
              <w:right w:val="single" w:sz="6" w:space="0" w:color="auto"/>
            </w:tcBorders>
            <w:hideMark/>
          </w:tcPr>
          <w:p w14:paraId="31186BA1"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2020 </w:t>
            </w:r>
          </w:p>
        </w:tc>
        <w:tc>
          <w:tcPr>
            <w:tcW w:w="0" w:type="auto"/>
            <w:vMerge/>
            <w:tcBorders>
              <w:top w:val="single" w:sz="6" w:space="0" w:color="auto"/>
              <w:left w:val="nil"/>
              <w:bottom w:val="single" w:sz="6" w:space="0" w:color="auto"/>
              <w:right w:val="single" w:sz="6" w:space="0" w:color="auto"/>
            </w:tcBorders>
            <w:vAlign w:val="center"/>
            <w:hideMark/>
          </w:tcPr>
          <w:p w14:paraId="10E5C5D9" w14:textId="77777777" w:rsidR="007221D4" w:rsidRPr="007221D4" w:rsidRDefault="007221D4" w:rsidP="007E6C8A">
            <w:pPr>
              <w:rPr>
                <w:rFonts w:ascii="Segoe UI" w:hAnsi="Segoe UI" w:cs="Segoe UI"/>
                <w:sz w:val="18"/>
                <w:szCs w:val="18"/>
                <w:lang w:eastAsia="en-GB"/>
              </w:rPr>
            </w:pPr>
          </w:p>
        </w:tc>
      </w:tr>
      <w:tr w:rsidR="007221D4" w:rsidRPr="007221D4" w14:paraId="7B36B72D" w14:textId="77777777" w:rsidTr="007E6C8A">
        <w:tc>
          <w:tcPr>
            <w:tcW w:w="1695" w:type="dxa"/>
            <w:tcBorders>
              <w:top w:val="nil"/>
              <w:left w:val="single" w:sz="6" w:space="0" w:color="auto"/>
              <w:bottom w:val="single" w:sz="6" w:space="0" w:color="auto"/>
              <w:right w:val="single" w:sz="6" w:space="0" w:color="auto"/>
            </w:tcBorders>
            <w:hideMark/>
          </w:tcPr>
          <w:p w14:paraId="15E7A842"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IEC 60079-1</w:t>
            </w:r>
            <w:r w:rsidRPr="007221D4">
              <w:rPr>
                <w:lang w:eastAsia="en-GB"/>
              </w:rPr>
              <w:t> </w:t>
            </w:r>
          </w:p>
        </w:tc>
        <w:tc>
          <w:tcPr>
            <w:tcW w:w="3705" w:type="dxa"/>
            <w:tcBorders>
              <w:top w:val="nil"/>
              <w:left w:val="nil"/>
              <w:bottom w:val="single" w:sz="6" w:space="0" w:color="auto"/>
              <w:right w:val="single" w:sz="6" w:space="0" w:color="auto"/>
            </w:tcBorders>
            <w:hideMark/>
          </w:tcPr>
          <w:p w14:paraId="732EA585"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Ex d – flameproof enclosures </w:t>
            </w:r>
            <w:r w:rsidRPr="007221D4">
              <w:rPr>
                <w:lang w:eastAsia="en-GB"/>
              </w:rPr>
              <w:t> </w:t>
            </w:r>
          </w:p>
        </w:tc>
        <w:tc>
          <w:tcPr>
            <w:tcW w:w="1215" w:type="dxa"/>
            <w:tcBorders>
              <w:top w:val="nil"/>
              <w:left w:val="nil"/>
              <w:bottom w:val="single" w:sz="6" w:space="0" w:color="auto"/>
              <w:right w:val="single" w:sz="6" w:space="0" w:color="auto"/>
            </w:tcBorders>
            <w:hideMark/>
          </w:tcPr>
          <w:p w14:paraId="5F90CC56"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25</w:t>
            </w:r>
          </w:p>
        </w:tc>
        <w:tc>
          <w:tcPr>
            <w:tcW w:w="1215" w:type="dxa"/>
            <w:tcBorders>
              <w:top w:val="nil"/>
              <w:left w:val="nil"/>
              <w:bottom w:val="single" w:sz="6" w:space="0" w:color="auto"/>
              <w:right w:val="single" w:sz="6" w:space="0" w:color="auto"/>
            </w:tcBorders>
            <w:hideMark/>
          </w:tcPr>
          <w:p w14:paraId="50FBE42B"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18</w:t>
            </w:r>
          </w:p>
        </w:tc>
        <w:tc>
          <w:tcPr>
            <w:tcW w:w="1215" w:type="dxa"/>
            <w:tcBorders>
              <w:top w:val="nil"/>
              <w:left w:val="nil"/>
              <w:bottom w:val="single" w:sz="6" w:space="0" w:color="auto"/>
              <w:right w:val="single" w:sz="6" w:space="0" w:color="auto"/>
            </w:tcBorders>
            <w:hideMark/>
          </w:tcPr>
          <w:p w14:paraId="6A6D3929"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43</w:t>
            </w:r>
          </w:p>
        </w:tc>
      </w:tr>
      <w:tr w:rsidR="007221D4" w:rsidRPr="007221D4" w14:paraId="77E62CE9" w14:textId="77777777" w:rsidTr="007E6C8A">
        <w:tc>
          <w:tcPr>
            <w:tcW w:w="1695" w:type="dxa"/>
            <w:tcBorders>
              <w:top w:val="nil"/>
              <w:left w:val="single" w:sz="6" w:space="0" w:color="auto"/>
              <w:bottom w:val="single" w:sz="6" w:space="0" w:color="auto"/>
              <w:right w:val="single" w:sz="6" w:space="0" w:color="auto"/>
            </w:tcBorders>
            <w:hideMark/>
          </w:tcPr>
          <w:p w14:paraId="7D1E3F04"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IEC 60079-11</w:t>
            </w:r>
            <w:r w:rsidRPr="007221D4">
              <w:rPr>
                <w:lang w:eastAsia="en-GB"/>
              </w:rPr>
              <w:t> </w:t>
            </w:r>
          </w:p>
        </w:tc>
        <w:tc>
          <w:tcPr>
            <w:tcW w:w="3705" w:type="dxa"/>
            <w:tcBorders>
              <w:top w:val="nil"/>
              <w:left w:val="nil"/>
              <w:bottom w:val="single" w:sz="6" w:space="0" w:color="auto"/>
              <w:right w:val="single" w:sz="6" w:space="0" w:color="auto"/>
            </w:tcBorders>
            <w:hideMark/>
          </w:tcPr>
          <w:p w14:paraId="0C647E75"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Ex i – intrinsic safety </w:t>
            </w:r>
            <w:r w:rsidRPr="007221D4">
              <w:rPr>
                <w:lang w:eastAsia="en-GB"/>
              </w:rPr>
              <w:t> </w:t>
            </w:r>
          </w:p>
        </w:tc>
        <w:tc>
          <w:tcPr>
            <w:tcW w:w="1215" w:type="dxa"/>
            <w:tcBorders>
              <w:top w:val="nil"/>
              <w:left w:val="nil"/>
              <w:bottom w:val="single" w:sz="6" w:space="0" w:color="auto"/>
              <w:right w:val="single" w:sz="6" w:space="0" w:color="auto"/>
            </w:tcBorders>
            <w:hideMark/>
          </w:tcPr>
          <w:p w14:paraId="065407AE"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34</w:t>
            </w:r>
          </w:p>
        </w:tc>
        <w:tc>
          <w:tcPr>
            <w:tcW w:w="1215" w:type="dxa"/>
            <w:tcBorders>
              <w:top w:val="nil"/>
              <w:left w:val="nil"/>
              <w:bottom w:val="single" w:sz="6" w:space="0" w:color="auto"/>
              <w:right w:val="single" w:sz="6" w:space="0" w:color="auto"/>
            </w:tcBorders>
            <w:hideMark/>
          </w:tcPr>
          <w:p w14:paraId="60B74206"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28</w:t>
            </w:r>
          </w:p>
        </w:tc>
        <w:tc>
          <w:tcPr>
            <w:tcW w:w="1215" w:type="dxa"/>
            <w:tcBorders>
              <w:top w:val="nil"/>
              <w:left w:val="nil"/>
              <w:bottom w:val="single" w:sz="6" w:space="0" w:color="auto"/>
              <w:right w:val="single" w:sz="6" w:space="0" w:color="auto"/>
            </w:tcBorders>
            <w:hideMark/>
          </w:tcPr>
          <w:p w14:paraId="716CD9A3"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62</w:t>
            </w:r>
          </w:p>
        </w:tc>
      </w:tr>
      <w:tr w:rsidR="007221D4" w:rsidRPr="007221D4" w14:paraId="23C7B385" w14:textId="77777777" w:rsidTr="007E6C8A">
        <w:tc>
          <w:tcPr>
            <w:tcW w:w="1695" w:type="dxa"/>
            <w:tcBorders>
              <w:top w:val="nil"/>
              <w:left w:val="single" w:sz="6" w:space="0" w:color="auto"/>
              <w:bottom w:val="single" w:sz="6" w:space="0" w:color="auto"/>
              <w:right w:val="single" w:sz="6" w:space="0" w:color="auto"/>
            </w:tcBorders>
            <w:hideMark/>
          </w:tcPr>
          <w:p w14:paraId="5455D9A9"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IEC 60079-7</w:t>
            </w:r>
            <w:r w:rsidRPr="007221D4">
              <w:rPr>
                <w:lang w:eastAsia="en-GB"/>
              </w:rPr>
              <w:t> </w:t>
            </w:r>
          </w:p>
        </w:tc>
        <w:tc>
          <w:tcPr>
            <w:tcW w:w="3705" w:type="dxa"/>
            <w:tcBorders>
              <w:top w:val="nil"/>
              <w:left w:val="nil"/>
              <w:bottom w:val="single" w:sz="6" w:space="0" w:color="auto"/>
              <w:right w:val="single" w:sz="6" w:space="0" w:color="auto"/>
            </w:tcBorders>
            <w:hideMark/>
          </w:tcPr>
          <w:p w14:paraId="7C8BFB56"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Ex e – increased safety </w:t>
            </w:r>
            <w:r w:rsidRPr="007221D4">
              <w:rPr>
                <w:lang w:eastAsia="en-GB"/>
              </w:rPr>
              <w:t> </w:t>
            </w:r>
          </w:p>
        </w:tc>
        <w:tc>
          <w:tcPr>
            <w:tcW w:w="1215" w:type="dxa"/>
            <w:tcBorders>
              <w:top w:val="nil"/>
              <w:left w:val="nil"/>
              <w:bottom w:val="single" w:sz="6" w:space="0" w:color="auto"/>
              <w:right w:val="single" w:sz="6" w:space="0" w:color="auto"/>
            </w:tcBorders>
            <w:hideMark/>
          </w:tcPr>
          <w:p w14:paraId="2136155E"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15</w:t>
            </w:r>
          </w:p>
        </w:tc>
        <w:tc>
          <w:tcPr>
            <w:tcW w:w="1215" w:type="dxa"/>
            <w:tcBorders>
              <w:top w:val="nil"/>
              <w:left w:val="nil"/>
              <w:bottom w:val="single" w:sz="6" w:space="0" w:color="auto"/>
              <w:right w:val="single" w:sz="6" w:space="0" w:color="auto"/>
            </w:tcBorders>
            <w:hideMark/>
          </w:tcPr>
          <w:p w14:paraId="32DE8C31"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14</w:t>
            </w:r>
          </w:p>
        </w:tc>
        <w:tc>
          <w:tcPr>
            <w:tcW w:w="1215" w:type="dxa"/>
            <w:tcBorders>
              <w:top w:val="nil"/>
              <w:left w:val="nil"/>
              <w:bottom w:val="single" w:sz="6" w:space="0" w:color="auto"/>
              <w:right w:val="single" w:sz="6" w:space="0" w:color="auto"/>
            </w:tcBorders>
            <w:hideMark/>
          </w:tcPr>
          <w:p w14:paraId="1EB513DC"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29</w:t>
            </w:r>
          </w:p>
        </w:tc>
      </w:tr>
      <w:tr w:rsidR="007221D4" w:rsidRPr="007221D4" w14:paraId="2A14F87A" w14:textId="77777777" w:rsidTr="007E6C8A">
        <w:tc>
          <w:tcPr>
            <w:tcW w:w="1695" w:type="dxa"/>
            <w:tcBorders>
              <w:top w:val="nil"/>
              <w:left w:val="single" w:sz="6" w:space="0" w:color="auto"/>
              <w:bottom w:val="single" w:sz="6" w:space="0" w:color="auto"/>
              <w:right w:val="single" w:sz="6" w:space="0" w:color="auto"/>
            </w:tcBorders>
            <w:hideMark/>
          </w:tcPr>
          <w:p w14:paraId="3F3EAB91"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IEC 60079-2</w:t>
            </w:r>
            <w:r w:rsidRPr="007221D4">
              <w:rPr>
                <w:lang w:eastAsia="en-GB"/>
              </w:rPr>
              <w:t> </w:t>
            </w:r>
          </w:p>
        </w:tc>
        <w:tc>
          <w:tcPr>
            <w:tcW w:w="3705" w:type="dxa"/>
            <w:tcBorders>
              <w:top w:val="nil"/>
              <w:left w:val="nil"/>
              <w:bottom w:val="single" w:sz="6" w:space="0" w:color="auto"/>
              <w:right w:val="single" w:sz="6" w:space="0" w:color="auto"/>
            </w:tcBorders>
            <w:hideMark/>
          </w:tcPr>
          <w:p w14:paraId="6248A0A2"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Ex p – pressurized equipment</w:t>
            </w:r>
            <w:r w:rsidRPr="007221D4">
              <w:rPr>
                <w:lang w:eastAsia="en-GB"/>
              </w:rPr>
              <w:t> </w:t>
            </w:r>
          </w:p>
        </w:tc>
        <w:tc>
          <w:tcPr>
            <w:tcW w:w="1215" w:type="dxa"/>
            <w:tcBorders>
              <w:top w:val="nil"/>
              <w:left w:val="nil"/>
              <w:bottom w:val="single" w:sz="6" w:space="0" w:color="auto"/>
              <w:right w:val="single" w:sz="6" w:space="0" w:color="auto"/>
            </w:tcBorders>
            <w:hideMark/>
          </w:tcPr>
          <w:p w14:paraId="17474138"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10</w:t>
            </w:r>
          </w:p>
        </w:tc>
        <w:tc>
          <w:tcPr>
            <w:tcW w:w="1215" w:type="dxa"/>
            <w:tcBorders>
              <w:top w:val="nil"/>
              <w:left w:val="nil"/>
              <w:bottom w:val="single" w:sz="6" w:space="0" w:color="auto"/>
              <w:right w:val="single" w:sz="6" w:space="0" w:color="auto"/>
            </w:tcBorders>
            <w:hideMark/>
          </w:tcPr>
          <w:p w14:paraId="239DB712"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13</w:t>
            </w:r>
          </w:p>
        </w:tc>
        <w:tc>
          <w:tcPr>
            <w:tcW w:w="1215" w:type="dxa"/>
            <w:tcBorders>
              <w:top w:val="nil"/>
              <w:left w:val="nil"/>
              <w:bottom w:val="single" w:sz="6" w:space="0" w:color="auto"/>
              <w:right w:val="single" w:sz="6" w:space="0" w:color="auto"/>
            </w:tcBorders>
            <w:hideMark/>
          </w:tcPr>
          <w:p w14:paraId="7484EA14"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23</w:t>
            </w:r>
          </w:p>
        </w:tc>
      </w:tr>
      <w:tr w:rsidR="007221D4" w:rsidRPr="007221D4" w14:paraId="724CEB9E" w14:textId="77777777" w:rsidTr="007E6C8A">
        <w:tc>
          <w:tcPr>
            <w:tcW w:w="1695" w:type="dxa"/>
            <w:tcBorders>
              <w:top w:val="nil"/>
              <w:left w:val="single" w:sz="6" w:space="0" w:color="auto"/>
              <w:bottom w:val="single" w:sz="6" w:space="0" w:color="auto"/>
              <w:right w:val="single" w:sz="6" w:space="0" w:color="auto"/>
            </w:tcBorders>
            <w:hideMark/>
          </w:tcPr>
          <w:p w14:paraId="018D39DD"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IEC 60079-18</w:t>
            </w:r>
            <w:r w:rsidRPr="007221D4">
              <w:rPr>
                <w:lang w:eastAsia="en-GB"/>
              </w:rPr>
              <w:t> </w:t>
            </w:r>
          </w:p>
        </w:tc>
        <w:tc>
          <w:tcPr>
            <w:tcW w:w="3705" w:type="dxa"/>
            <w:tcBorders>
              <w:top w:val="nil"/>
              <w:left w:val="nil"/>
              <w:bottom w:val="single" w:sz="6" w:space="0" w:color="auto"/>
              <w:right w:val="single" w:sz="6" w:space="0" w:color="auto"/>
            </w:tcBorders>
            <w:hideMark/>
          </w:tcPr>
          <w:p w14:paraId="21F18916"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Ex m – encapsulation </w:t>
            </w:r>
            <w:r w:rsidRPr="007221D4">
              <w:rPr>
                <w:lang w:eastAsia="en-GB"/>
              </w:rPr>
              <w:t> </w:t>
            </w:r>
          </w:p>
        </w:tc>
        <w:tc>
          <w:tcPr>
            <w:tcW w:w="1215" w:type="dxa"/>
            <w:tcBorders>
              <w:top w:val="nil"/>
              <w:left w:val="nil"/>
              <w:bottom w:val="single" w:sz="6" w:space="0" w:color="auto"/>
              <w:right w:val="single" w:sz="6" w:space="0" w:color="auto"/>
            </w:tcBorders>
            <w:hideMark/>
          </w:tcPr>
          <w:p w14:paraId="4A24D481"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4</w:t>
            </w:r>
          </w:p>
        </w:tc>
        <w:tc>
          <w:tcPr>
            <w:tcW w:w="1215" w:type="dxa"/>
            <w:tcBorders>
              <w:top w:val="nil"/>
              <w:left w:val="nil"/>
              <w:bottom w:val="single" w:sz="6" w:space="0" w:color="auto"/>
              <w:right w:val="single" w:sz="6" w:space="0" w:color="auto"/>
            </w:tcBorders>
            <w:hideMark/>
          </w:tcPr>
          <w:p w14:paraId="01F93118"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7</w:t>
            </w:r>
          </w:p>
        </w:tc>
        <w:tc>
          <w:tcPr>
            <w:tcW w:w="1215" w:type="dxa"/>
            <w:tcBorders>
              <w:top w:val="nil"/>
              <w:left w:val="nil"/>
              <w:bottom w:val="single" w:sz="6" w:space="0" w:color="auto"/>
              <w:right w:val="single" w:sz="6" w:space="0" w:color="auto"/>
            </w:tcBorders>
            <w:hideMark/>
          </w:tcPr>
          <w:p w14:paraId="4FDD27CE"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11</w:t>
            </w:r>
          </w:p>
        </w:tc>
      </w:tr>
      <w:tr w:rsidR="007221D4" w:rsidRPr="007221D4" w14:paraId="430D8F27" w14:textId="77777777" w:rsidTr="007E6C8A">
        <w:tc>
          <w:tcPr>
            <w:tcW w:w="1695" w:type="dxa"/>
            <w:tcBorders>
              <w:top w:val="nil"/>
              <w:left w:val="single" w:sz="6" w:space="0" w:color="auto"/>
              <w:bottom w:val="single" w:sz="6" w:space="0" w:color="auto"/>
              <w:right w:val="single" w:sz="6" w:space="0" w:color="auto"/>
            </w:tcBorders>
            <w:hideMark/>
          </w:tcPr>
          <w:p w14:paraId="0BF7FED1"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IEC 60079-6</w:t>
            </w:r>
            <w:r w:rsidRPr="007221D4">
              <w:rPr>
                <w:lang w:eastAsia="en-GB"/>
              </w:rPr>
              <w:t> </w:t>
            </w:r>
          </w:p>
        </w:tc>
        <w:tc>
          <w:tcPr>
            <w:tcW w:w="3705" w:type="dxa"/>
            <w:tcBorders>
              <w:top w:val="nil"/>
              <w:left w:val="nil"/>
              <w:bottom w:val="single" w:sz="6" w:space="0" w:color="auto"/>
              <w:right w:val="single" w:sz="6" w:space="0" w:color="auto"/>
            </w:tcBorders>
            <w:hideMark/>
          </w:tcPr>
          <w:p w14:paraId="43F7597D"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Ex o – liquid immersion </w:t>
            </w:r>
            <w:r w:rsidRPr="007221D4">
              <w:rPr>
                <w:lang w:eastAsia="en-GB"/>
              </w:rPr>
              <w:t> </w:t>
            </w:r>
          </w:p>
        </w:tc>
        <w:tc>
          <w:tcPr>
            <w:tcW w:w="1215" w:type="dxa"/>
            <w:tcBorders>
              <w:top w:val="nil"/>
              <w:left w:val="nil"/>
              <w:bottom w:val="single" w:sz="6" w:space="0" w:color="auto"/>
              <w:right w:val="single" w:sz="6" w:space="0" w:color="auto"/>
            </w:tcBorders>
            <w:hideMark/>
          </w:tcPr>
          <w:p w14:paraId="0330E7C8"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0</w:t>
            </w:r>
          </w:p>
        </w:tc>
        <w:tc>
          <w:tcPr>
            <w:tcW w:w="1215" w:type="dxa"/>
            <w:tcBorders>
              <w:top w:val="nil"/>
              <w:left w:val="nil"/>
              <w:bottom w:val="single" w:sz="6" w:space="0" w:color="auto"/>
              <w:right w:val="single" w:sz="6" w:space="0" w:color="auto"/>
            </w:tcBorders>
            <w:hideMark/>
          </w:tcPr>
          <w:p w14:paraId="06388F32"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0</w:t>
            </w:r>
          </w:p>
        </w:tc>
        <w:tc>
          <w:tcPr>
            <w:tcW w:w="1215" w:type="dxa"/>
            <w:tcBorders>
              <w:top w:val="nil"/>
              <w:left w:val="nil"/>
              <w:bottom w:val="single" w:sz="6" w:space="0" w:color="auto"/>
              <w:right w:val="single" w:sz="6" w:space="0" w:color="auto"/>
            </w:tcBorders>
            <w:hideMark/>
          </w:tcPr>
          <w:p w14:paraId="42DA12BC"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0</w:t>
            </w:r>
          </w:p>
        </w:tc>
      </w:tr>
      <w:tr w:rsidR="007221D4" w:rsidRPr="007221D4" w14:paraId="78DAD88B" w14:textId="77777777" w:rsidTr="007E6C8A">
        <w:tc>
          <w:tcPr>
            <w:tcW w:w="1695" w:type="dxa"/>
            <w:tcBorders>
              <w:top w:val="nil"/>
              <w:left w:val="single" w:sz="6" w:space="0" w:color="auto"/>
              <w:bottom w:val="single" w:sz="6" w:space="0" w:color="auto"/>
              <w:right w:val="single" w:sz="6" w:space="0" w:color="auto"/>
            </w:tcBorders>
            <w:hideMark/>
          </w:tcPr>
          <w:p w14:paraId="7A39A60E"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IEC 60079-5</w:t>
            </w:r>
            <w:r w:rsidRPr="007221D4">
              <w:rPr>
                <w:lang w:eastAsia="en-GB"/>
              </w:rPr>
              <w:t> </w:t>
            </w:r>
          </w:p>
        </w:tc>
        <w:tc>
          <w:tcPr>
            <w:tcW w:w="3705" w:type="dxa"/>
            <w:tcBorders>
              <w:top w:val="nil"/>
              <w:left w:val="nil"/>
              <w:bottom w:val="single" w:sz="6" w:space="0" w:color="auto"/>
              <w:right w:val="single" w:sz="6" w:space="0" w:color="auto"/>
            </w:tcBorders>
            <w:hideMark/>
          </w:tcPr>
          <w:p w14:paraId="10A44D97"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Ex q – powder filling</w:t>
            </w:r>
            <w:r w:rsidRPr="007221D4">
              <w:rPr>
                <w:lang w:eastAsia="en-GB"/>
              </w:rPr>
              <w:t> </w:t>
            </w:r>
          </w:p>
        </w:tc>
        <w:tc>
          <w:tcPr>
            <w:tcW w:w="1215" w:type="dxa"/>
            <w:tcBorders>
              <w:top w:val="nil"/>
              <w:left w:val="nil"/>
              <w:bottom w:val="single" w:sz="6" w:space="0" w:color="auto"/>
              <w:right w:val="single" w:sz="6" w:space="0" w:color="auto"/>
            </w:tcBorders>
            <w:hideMark/>
          </w:tcPr>
          <w:p w14:paraId="0A415FEB"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1</w:t>
            </w:r>
          </w:p>
        </w:tc>
        <w:tc>
          <w:tcPr>
            <w:tcW w:w="1215" w:type="dxa"/>
            <w:tcBorders>
              <w:top w:val="nil"/>
              <w:left w:val="nil"/>
              <w:bottom w:val="single" w:sz="6" w:space="0" w:color="auto"/>
              <w:right w:val="single" w:sz="6" w:space="0" w:color="auto"/>
            </w:tcBorders>
            <w:hideMark/>
          </w:tcPr>
          <w:p w14:paraId="0909677B"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0</w:t>
            </w:r>
          </w:p>
        </w:tc>
        <w:tc>
          <w:tcPr>
            <w:tcW w:w="1215" w:type="dxa"/>
            <w:tcBorders>
              <w:top w:val="nil"/>
              <w:left w:val="nil"/>
              <w:bottom w:val="single" w:sz="6" w:space="0" w:color="auto"/>
              <w:right w:val="single" w:sz="6" w:space="0" w:color="auto"/>
            </w:tcBorders>
            <w:hideMark/>
          </w:tcPr>
          <w:p w14:paraId="48D39A7F"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1</w:t>
            </w:r>
          </w:p>
        </w:tc>
      </w:tr>
      <w:tr w:rsidR="007221D4" w:rsidRPr="007221D4" w14:paraId="7C2DCCA6" w14:textId="77777777" w:rsidTr="007E6C8A">
        <w:tc>
          <w:tcPr>
            <w:tcW w:w="1695" w:type="dxa"/>
            <w:tcBorders>
              <w:top w:val="nil"/>
              <w:left w:val="single" w:sz="6" w:space="0" w:color="auto"/>
              <w:bottom w:val="single" w:sz="6" w:space="0" w:color="auto"/>
              <w:right w:val="single" w:sz="6" w:space="0" w:color="auto"/>
            </w:tcBorders>
            <w:hideMark/>
          </w:tcPr>
          <w:p w14:paraId="7EB2479A" w14:textId="77777777" w:rsidR="007221D4" w:rsidRPr="00985498" w:rsidRDefault="007221D4" w:rsidP="007E6C8A">
            <w:pPr>
              <w:textAlignment w:val="baseline"/>
              <w:rPr>
                <w:lang w:val="en-AU" w:eastAsia="en-GB"/>
              </w:rPr>
            </w:pPr>
            <w:r w:rsidRPr="00985498">
              <w:rPr>
                <w:lang w:val="en-AU" w:eastAsia="en-GB"/>
              </w:rPr>
              <w:t>IEC 60079-13</w:t>
            </w:r>
          </w:p>
        </w:tc>
        <w:tc>
          <w:tcPr>
            <w:tcW w:w="3705" w:type="dxa"/>
            <w:tcBorders>
              <w:top w:val="nil"/>
              <w:left w:val="nil"/>
              <w:bottom w:val="single" w:sz="6" w:space="0" w:color="auto"/>
              <w:right w:val="single" w:sz="6" w:space="0" w:color="auto"/>
            </w:tcBorders>
            <w:hideMark/>
          </w:tcPr>
          <w:p w14:paraId="1871C992" w14:textId="77777777" w:rsidR="007221D4" w:rsidRPr="00985498" w:rsidRDefault="007221D4" w:rsidP="007E6C8A">
            <w:pPr>
              <w:textAlignment w:val="baseline"/>
              <w:rPr>
                <w:lang w:val="en-AU" w:eastAsia="en-GB"/>
              </w:rPr>
            </w:pPr>
            <w:r w:rsidRPr="00985498">
              <w:rPr>
                <w:lang w:val="en-AU" w:eastAsia="en-GB"/>
              </w:rPr>
              <w:t>Ex p – pressurized room</w:t>
            </w:r>
          </w:p>
        </w:tc>
        <w:tc>
          <w:tcPr>
            <w:tcW w:w="1215" w:type="dxa"/>
            <w:tcBorders>
              <w:top w:val="nil"/>
              <w:left w:val="nil"/>
              <w:bottom w:val="single" w:sz="6" w:space="0" w:color="auto"/>
              <w:right w:val="single" w:sz="6" w:space="0" w:color="auto"/>
            </w:tcBorders>
            <w:hideMark/>
          </w:tcPr>
          <w:p w14:paraId="604EABCC" w14:textId="77777777" w:rsidR="007221D4" w:rsidRPr="00985498" w:rsidRDefault="007221D4" w:rsidP="007E6C8A">
            <w:pPr>
              <w:textAlignment w:val="baseline"/>
              <w:rPr>
                <w:sz w:val="16"/>
                <w:szCs w:val="16"/>
                <w:lang w:eastAsia="en-GB"/>
              </w:rPr>
            </w:pPr>
            <w:r w:rsidRPr="00985498">
              <w:rPr>
                <w:sz w:val="16"/>
                <w:szCs w:val="16"/>
                <w:lang w:eastAsia="en-GB"/>
              </w:rPr>
              <w:t>2</w:t>
            </w:r>
          </w:p>
        </w:tc>
        <w:tc>
          <w:tcPr>
            <w:tcW w:w="1215" w:type="dxa"/>
            <w:tcBorders>
              <w:top w:val="nil"/>
              <w:left w:val="nil"/>
              <w:bottom w:val="single" w:sz="6" w:space="0" w:color="auto"/>
              <w:right w:val="single" w:sz="6" w:space="0" w:color="auto"/>
            </w:tcBorders>
            <w:hideMark/>
          </w:tcPr>
          <w:p w14:paraId="45218F12" w14:textId="77777777" w:rsidR="007221D4" w:rsidRPr="00985498" w:rsidRDefault="007221D4" w:rsidP="007E6C8A">
            <w:pPr>
              <w:textAlignment w:val="baseline"/>
              <w:rPr>
                <w:sz w:val="16"/>
                <w:szCs w:val="16"/>
                <w:lang w:eastAsia="en-GB"/>
              </w:rPr>
            </w:pPr>
            <w:r w:rsidRPr="00985498">
              <w:rPr>
                <w:sz w:val="16"/>
                <w:szCs w:val="16"/>
                <w:lang w:eastAsia="en-GB"/>
              </w:rPr>
              <w:t>1</w:t>
            </w:r>
          </w:p>
        </w:tc>
        <w:tc>
          <w:tcPr>
            <w:tcW w:w="1215" w:type="dxa"/>
            <w:tcBorders>
              <w:top w:val="nil"/>
              <w:left w:val="nil"/>
              <w:bottom w:val="single" w:sz="6" w:space="0" w:color="auto"/>
              <w:right w:val="single" w:sz="6" w:space="0" w:color="auto"/>
            </w:tcBorders>
            <w:hideMark/>
          </w:tcPr>
          <w:p w14:paraId="337A76D6" w14:textId="77777777" w:rsidR="007221D4" w:rsidRPr="007221D4" w:rsidRDefault="007221D4" w:rsidP="007E6C8A">
            <w:pPr>
              <w:textAlignment w:val="baseline"/>
              <w:rPr>
                <w:sz w:val="16"/>
                <w:szCs w:val="16"/>
                <w:lang w:eastAsia="en-GB"/>
              </w:rPr>
            </w:pPr>
            <w:r w:rsidRPr="00985498">
              <w:rPr>
                <w:sz w:val="16"/>
                <w:szCs w:val="16"/>
                <w:lang w:eastAsia="en-GB"/>
              </w:rPr>
              <w:t>3</w:t>
            </w:r>
          </w:p>
        </w:tc>
      </w:tr>
      <w:tr w:rsidR="007221D4" w:rsidRPr="007221D4" w14:paraId="33716580" w14:textId="77777777" w:rsidTr="007E6C8A">
        <w:tc>
          <w:tcPr>
            <w:tcW w:w="1695" w:type="dxa"/>
            <w:tcBorders>
              <w:top w:val="nil"/>
              <w:left w:val="single" w:sz="6" w:space="0" w:color="auto"/>
              <w:bottom w:val="single" w:sz="6" w:space="0" w:color="auto"/>
              <w:right w:val="single" w:sz="6" w:space="0" w:color="auto"/>
            </w:tcBorders>
            <w:hideMark/>
          </w:tcPr>
          <w:p w14:paraId="04110581"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IEC 60079-15</w:t>
            </w:r>
            <w:r w:rsidRPr="007221D4">
              <w:rPr>
                <w:lang w:eastAsia="en-GB"/>
              </w:rPr>
              <w:t> </w:t>
            </w:r>
          </w:p>
        </w:tc>
        <w:tc>
          <w:tcPr>
            <w:tcW w:w="3705" w:type="dxa"/>
            <w:tcBorders>
              <w:top w:val="nil"/>
              <w:left w:val="nil"/>
              <w:bottom w:val="single" w:sz="6" w:space="0" w:color="auto"/>
              <w:right w:val="single" w:sz="6" w:space="0" w:color="auto"/>
            </w:tcBorders>
            <w:hideMark/>
          </w:tcPr>
          <w:p w14:paraId="1C0CC975"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Ex nA – non-sparking equipment </w:t>
            </w:r>
            <w:r w:rsidRPr="007221D4">
              <w:rPr>
                <w:lang w:eastAsia="en-GB"/>
              </w:rPr>
              <w:t> </w:t>
            </w:r>
          </w:p>
        </w:tc>
        <w:tc>
          <w:tcPr>
            <w:tcW w:w="1215" w:type="dxa"/>
            <w:tcBorders>
              <w:top w:val="nil"/>
              <w:left w:val="nil"/>
              <w:bottom w:val="single" w:sz="6" w:space="0" w:color="auto"/>
              <w:right w:val="single" w:sz="6" w:space="0" w:color="auto"/>
            </w:tcBorders>
            <w:hideMark/>
          </w:tcPr>
          <w:p w14:paraId="31994BB2"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3</w:t>
            </w:r>
          </w:p>
        </w:tc>
        <w:tc>
          <w:tcPr>
            <w:tcW w:w="1215" w:type="dxa"/>
            <w:tcBorders>
              <w:top w:val="nil"/>
              <w:left w:val="nil"/>
              <w:bottom w:val="single" w:sz="6" w:space="0" w:color="auto"/>
              <w:right w:val="single" w:sz="6" w:space="0" w:color="auto"/>
            </w:tcBorders>
            <w:hideMark/>
          </w:tcPr>
          <w:p w14:paraId="60F9BC5C"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1</w:t>
            </w:r>
          </w:p>
        </w:tc>
        <w:tc>
          <w:tcPr>
            <w:tcW w:w="1215" w:type="dxa"/>
            <w:tcBorders>
              <w:top w:val="nil"/>
              <w:left w:val="nil"/>
              <w:bottom w:val="single" w:sz="6" w:space="0" w:color="auto"/>
              <w:right w:val="single" w:sz="6" w:space="0" w:color="auto"/>
            </w:tcBorders>
            <w:hideMark/>
          </w:tcPr>
          <w:p w14:paraId="67BC0750"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4</w:t>
            </w:r>
          </w:p>
        </w:tc>
      </w:tr>
      <w:tr w:rsidR="007221D4" w:rsidRPr="007221D4" w14:paraId="56584F38" w14:textId="77777777" w:rsidTr="007E6C8A">
        <w:tc>
          <w:tcPr>
            <w:tcW w:w="1695" w:type="dxa"/>
            <w:tcBorders>
              <w:top w:val="nil"/>
              <w:left w:val="single" w:sz="6" w:space="0" w:color="auto"/>
              <w:bottom w:val="single" w:sz="6" w:space="0" w:color="auto"/>
              <w:right w:val="single" w:sz="6" w:space="0" w:color="auto"/>
            </w:tcBorders>
            <w:hideMark/>
          </w:tcPr>
          <w:p w14:paraId="204FA662"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IEC 60079-15</w:t>
            </w:r>
            <w:r w:rsidRPr="007221D4">
              <w:rPr>
                <w:lang w:eastAsia="en-GB"/>
              </w:rPr>
              <w:t> </w:t>
            </w:r>
          </w:p>
        </w:tc>
        <w:tc>
          <w:tcPr>
            <w:tcW w:w="3705" w:type="dxa"/>
            <w:tcBorders>
              <w:top w:val="nil"/>
              <w:left w:val="nil"/>
              <w:bottom w:val="single" w:sz="6" w:space="0" w:color="auto"/>
              <w:right w:val="single" w:sz="6" w:space="0" w:color="auto"/>
            </w:tcBorders>
            <w:hideMark/>
          </w:tcPr>
          <w:p w14:paraId="2AAED100"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Ex nC – sealed devices </w:t>
            </w:r>
            <w:r w:rsidRPr="007221D4">
              <w:rPr>
                <w:lang w:eastAsia="en-GB"/>
              </w:rPr>
              <w:t> </w:t>
            </w:r>
          </w:p>
        </w:tc>
        <w:tc>
          <w:tcPr>
            <w:tcW w:w="1215" w:type="dxa"/>
            <w:tcBorders>
              <w:top w:val="nil"/>
              <w:left w:val="nil"/>
              <w:bottom w:val="single" w:sz="6" w:space="0" w:color="auto"/>
              <w:right w:val="single" w:sz="6" w:space="0" w:color="auto"/>
            </w:tcBorders>
            <w:hideMark/>
          </w:tcPr>
          <w:p w14:paraId="0F94A6D9"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5</w:t>
            </w:r>
          </w:p>
        </w:tc>
        <w:tc>
          <w:tcPr>
            <w:tcW w:w="1215" w:type="dxa"/>
            <w:tcBorders>
              <w:top w:val="nil"/>
              <w:left w:val="nil"/>
              <w:bottom w:val="single" w:sz="6" w:space="0" w:color="auto"/>
              <w:right w:val="single" w:sz="6" w:space="0" w:color="auto"/>
            </w:tcBorders>
            <w:hideMark/>
          </w:tcPr>
          <w:p w14:paraId="54D18F00"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1</w:t>
            </w:r>
          </w:p>
        </w:tc>
        <w:tc>
          <w:tcPr>
            <w:tcW w:w="1215" w:type="dxa"/>
            <w:tcBorders>
              <w:top w:val="nil"/>
              <w:left w:val="nil"/>
              <w:bottom w:val="single" w:sz="6" w:space="0" w:color="auto"/>
              <w:right w:val="single" w:sz="6" w:space="0" w:color="auto"/>
            </w:tcBorders>
            <w:hideMark/>
          </w:tcPr>
          <w:p w14:paraId="0667C760"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6</w:t>
            </w:r>
          </w:p>
        </w:tc>
      </w:tr>
      <w:tr w:rsidR="007221D4" w:rsidRPr="007221D4" w14:paraId="5BB204A8" w14:textId="77777777" w:rsidTr="007E6C8A">
        <w:tc>
          <w:tcPr>
            <w:tcW w:w="1695" w:type="dxa"/>
            <w:tcBorders>
              <w:top w:val="nil"/>
              <w:left w:val="single" w:sz="6" w:space="0" w:color="auto"/>
              <w:bottom w:val="single" w:sz="6" w:space="0" w:color="auto"/>
              <w:right w:val="single" w:sz="6" w:space="0" w:color="auto"/>
            </w:tcBorders>
            <w:hideMark/>
          </w:tcPr>
          <w:p w14:paraId="14E3EAAB"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IEC 60079-15</w:t>
            </w:r>
            <w:r w:rsidRPr="007221D4">
              <w:rPr>
                <w:lang w:eastAsia="en-GB"/>
              </w:rPr>
              <w:t> </w:t>
            </w:r>
          </w:p>
        </w:tc>
        <w:tc>
          <w:tcPr>
            <w:tcW w:w="3705" w:type="dxa"/>
            <w:tcBorders>
              <w:top w:val="nil"/>
              <w:left w:val="nil"/>
              <w:bottom w:val="single" w:sz="6" w:space="0" w:color="auto"/>
              <w:right w:val="single" w:sz="6" w:space="0" w:color="auto"/>
            </w:tcBorders>
            <w:hideMark/>
          </w:tcPr>
          <w:p w14:paraId="06AE5500"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Ex nR – restricted breathing</w:t>
            </w:r>
            <w:r w:rsidRPr="007221D4">
              <w:rPr>
                <w:lang w:eastAsia="en-GB"/>
              </w:rPr>
              <w:t> </w:t>
            </w:r>
          </w:p>
        </w:tc>
        <w:tc>
          <w:tcPr>
            <w:tcW w:w="1215" w:type="dxa"/>
            <w:tcBorders>
              <w:top w:val="nil"/>
              <w:left w:val="nil"/>
              <w:bottom w:val="single" w:sz="6" w:space="0" w:color="auto"/>
              <w:right w:val="single" w:sz="6" w:space="0" w:color="auto"/>
            </w:tcBorders>
            <w:hideMark/>
          </w:tcPr>
          <w:p w14:paraId="68FFA149"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1</w:t>
            </w:r>
          </w:p>
        </w:tc>
        <w:tc>
          <w:tcPr>
            <w:tcW w:w="1215" w:type="dxa"/>
            <w:tcBorders>
              <w:top w:val="nil"/>
              <w:left w:val="nil"/>
              <w:bottom w:val="single" w:sz="6" w:space="0" w:color="auto"/>
              <w:right w:val="single" w:sz="6" w:space="0" w:color="auto"/>
            </w:tcBorders>
            <w:hideMark/>
          </w:tcPr>
          <w:p w14:paraId="31DB67E1"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0</w:t>
            </w:r>
          </w:p>
        </w:tc>
        <w:tc>
          <w:tcPr>
            <w:tcW w:w="1215" w:type="dxa"/>
            <w:tcBorders>
              <w:top w:val="nil"/>
              <w:left w:val="nil"/>
              <w:bottom w:val="single" w:sz="6" w:space="0" w:color="auto"/>
              <w:right w:val="single" w:sz="6" w:space="0" w:color="auto"/>
            </w:tcBorders>
            <w:hideMark/>
          </w:tcPr>
          <w:p w14:paraId="492CEDF7"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1</w:t>
            </w:r>
          </w:p>
        </w:tc>
      </w:tr>
      <w:tr w:rsidR="007221D4" w:rsidRPr="007221D4" w14:paraId="0DA1D98B" w14:textId="77777777" w:rsidTr="007E6C8A">
        <w:tc>
          <w:tcPr>
            <w:tcW w:w="1695" w:type="dxa"/>
            <w:tcBorders>
              <w:top w:val="nil"/>
              <w:left w:val="single" w:sz="6" w:space="0" w:color="auto"/>
              <w:bottom w:val="single" w:sz="6" w:space="0" w:color="auto"/>
              <w:right w:val="single" w:sz="6" w:space="0" w:color="auto"/>
            </w:tcBorders>
            <w:hideMark/>
          </w:tcPr>
          <w:p w14:paraId="57697866"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IEC 60079-31</w:t>
            </w:r>
            <w:r w:rsidRPr="007221D4">
              <w:rPr>
                <w:lang w:eastAsia="en-GB"/>
              </w:rPr>
              <w:t> </w:t>
            </w:r>
          </w:p>
        </w:tc>
        <w:tc>
          <w:tcPr>
            <w:tcW w:w="3705" w:type="dxa"/>
            <w:tcBorders>
              <w:top w:val="nil"/>
              <w:left w:val="nil"/>
              <w:bottom w:val="single" w:sz="6" w:space="0" w:color="auto"/>
              <w:right w:val="single" w:sz="6" w:space="0" w:color="auto"/>
            </w:tcBorders>
            <w:hideMark/>
          </w:tcPr>
          <w:p w14:paraId="043CB2F5" w14:textId="77777777" w:rsidR="007221D4" w:rsidRPr="007221D4" w:rsidRDefault="007221D4" w:rsidP="007E6C8A">
            <w:pPr>
              <w:textAlignment w:val="baseline"/>
              <w:rPr>
                <w:rFonts w:ascii="Segoe UI" w:hAnsi="Segoe UI" w:cs="Segoe UI"/>
                <w:sz w:val="18"/>
                <w:szCs w:val="18"/>
                <w:lang w:val="fr-FR" w:eastAsia="en-GB"/>
              </w:rPr>
            </w:pPr>
            <w:r w:rsidRPr="007221D4">
              <w:rPr>
                <w:lang w:val="fr-FR" w:eastAsia="en-GB"/>
              </w:rPr>
              <w:t>Ex t – dust ignition protection  </w:t>
            </w:r>
          </w:p>
        </w:tc>
        <w:tc>
          <w:tcPr>
            <w:tcW w:w="1215" w:type="dxa"/>
            <w:tcBorders>
              <w:top w:val="nil"/>
              <w:left w:val="nil"/>
              <w:bottom w:val="single" w:sz="6" w:space="0" w:color="auto"/>
              <w:right w:val="single" w:sz="6" w:space="0" w:color="auto"/>
            </w:tcBorders>
            <w:hideMark/>
          </w:tcPr>
          <w:p w14:paraId="27AA0293"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val="fr-FR" w:eastAsia="en-GB"/>
              </w:rPr>
              <w:t> </w:t>
            </w:r>
            <w:r w:rsidRPr="007221D4">
              <w:rPr>
                <w:sz w:val="16"/>
                <w:szCs w:val="16"/>
                <w:lang w:eastAsia="en-GB"/>
              </w:rPr>
              <w:t>19</w:t>
            </w:r>
          </w:p>
        </w:tc>
        <w:tc>
          <w:tcPr>
            <w:tcW w:w="1215" w:type="dxa"/>
            <w:tcBorders>
              <w:top w:val="nil"/>
              <w:left w:val="nil"/>
              <w:bottom w:val="single" w:sz="6" w:space="0" w:color="auto"/>
              <w:right w:val="single" w:sz="6" w:space="0" w:color="auto"/>
            </w:tcBorders>
            <w:hideMark/>
          </w:tcPr>
          <w:p w14:paraId="40318344"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19</w:t>
            </w:r>
          </w:p>
        </w:tc>
        <w:tc>
          <w:tcPr>
            <w:tcW w:w="1215" w:type="dxa"/>
            <w:tcBorders>
              <w:top w:val="nil"/>
              <w:left w:val="nil"/>
              <w:bottom w:val="single" w:sz="6" w:space="0" w:color="auto"/>
              <w:right w:val="single" w:sz="6" w:space="0" w:color="auto"/>
            </w:tcBorders>
            <w:hideMark/>
          </w:tcPr>
          <w:p w14:paraId="46859494"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38</w:t>
            </w:r>
          </w:p>
        </w:tc>
      </w:tr>
      <w:tr w:rsidR="007221D4" w:rsidRPr="007221D4" w14:paraId="2EAB570F" w14:textId="77777777" w:rsidTr="007E6C8A">
        <w:tc>
          <w:tcPr>
            <w:tcW w:w="1695" w:type="dxa"/>
            <w:tcBorders>
              <w:top w:val="nil"/>
              <w:left w:val="single" w:sz="6" w:space="0" w:color="auto"/>
              <w:bottom w:val="single" w:sz="6" w:space="0" w:color="auto"/>
              <w:right w:val="single" w:sz="6" w:space="0" w:color="auto"/>
            </w:tcBorders>
            <w:hideMark/>
          </w:tcPr>
          <w:p w14:paraId="152372EE"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IEC 60079-28</w:t>
            </w:r>
            <w:r w:rsidRPr="007221D4">
              <w:rPr>
                <w:lang w:eastAsia="en-GB"/>
              </w:rPr>
              <w:t> </w:t>
            </w:r>
          </w:p>
        </w:tc>
        <w:tc>
          <w:tcPr>
            <w:tcW w:w="3705" w:type="dxa"/>
            <w:tcBorders>
              <w:top w:val="nil"/>
              <w:left w:val="nil"/>
              <w:bottom w:val="single" w:sz="6" w:space="0" w:color="auto"/>
              <w:right w:val="single" w:sz="6" w:space="0" w:color="auto"/>
            </w:tcBorders>
            <w:hideMark/>
          </w:tcPr>
          <w:p w14:paraId="0BFCC83D"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Ex op – optical radiation</w:t>
            </w:r>
            <w:r w:rsidRPr="007221D4">
              <w:rPr>
                <w:lang w:eastAsia="en-GB"/>
              </w:rPr>
              <w:t> </w:t>
            </w:r>
          </w:p>
        </w:tc>
        <w:tc>
          <w:tcPr>
            <w:tcW w:w="1215" w:type="dxa"/>
            <w:tcBorders>
              <w:top w:val="nil"/>
              <w:left w:val="nil"/>
              <w:bottom w:val="single" w:sz="6" w:space="0" w:color="auto"/>
              <w:right w:val="single" w:sz="6" w:space="0" w:color="auto"/>
            </w:tcBorders>
            <w:hideMark/>
          </w:tcPr>
          <w:p w14:paraId="7B9A9357"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8</w:t>
            </w:r>
          </w:p>
        </w:tc>
        <w:tc>
          <w:tcPr>
            <w:tcW w:w="1215" w:type="dxa"/>
            <w:tcBorders>
              <w:top w:val="nil"/>
              <w:left w:val="nil"/>
              <w:bottom w:val="single" w:sz="6" w:space="0" w:color="auto"/>
              <w:right w:val="single" w:sz="6" w:space="0" w:color="auto"/>
            </w:tcBorders>
            <w:hideMark/>
          </w:tcPr>
          <w:p w14:paraId="74135FDF"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8</w:t>
            </w:r>
          </w:p>
        </w:tc>
        <w:tc>
          <w:tcPr>
            <w:tcW w:w="1215" w:type="dxa"/>
            <w:tcBorders>
              <w:top w:val="nil"/>
              <w:left w:val="nil"/>
              <w:bottom w:val="single" w:sz="6" w:space="0" w:color="auto"/>
              <w:right w:val="single" w:sz="6" w:space="0" w:color="auto"/>
            </w:tcBorders>
            <w:hideMark/>
          </w:tcPr>
          <w:p w14:paraId="2651E42D"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16</w:t>
            </w:r>
          </w:p>
        </w:tc>
      </w:tr>
      <w:tr w:rsidR="007221D4" w:rsidRPr="007221D4" w14:paraId="65DDFD51" w14:textId="77777777" w:rsidTr="007E6C8A">
        <w:tc>
          <w:tcPr>
            <w:tcW w:w="1695" w:type="dxa"/>
            <w:tcBorders>
              <w:top w:val="nil"/>
              <w:left w:val="single" w:sz="6" w:space="0" w:color="auto"/>
              <w:bottom w:val="single" w:sz="6" w:space="0" w:color="auto"/>
              <w:right w:val="single" w:sz="6" w:space="0" w:color="auto"/>
            </w:tcBorders>
            <w:hideMark/>
          </w:tcPr>
          <w:p w14:paraId="7E37A393"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IEC 60079-29</w:t>
            </w:r>
            <w:r w:rsidRPr="007221D4">
              <w:rPr>
                <w:lang w:eastAsia="en-GB"/>
              </w:rPr>
              <w:t> </w:t>
            </w:r>
          </w:p>
        </w:tc>
        <w:tc>
          <w:tcPr>
            <w:tcW w:w="3705" w:type="dxa"/>
            <w:tcBorders>
              <w:top w:val="nil"/>
              <w:left w:val="nil"/>
              <w:bottom w:val="single" w:sz="6" w:space="0" w:color="auto"/>
              <w:right w:val="single" w:sz="6" w:space="0" w:color="auto"/>
            </w:tcBorders>
            <w:hideMark/>
          </w:tcPr>
          <w:p w14:paraId="378B4965"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Gas detectors</w:t>
            </w:r>
            <w:r w:rsidRPr="007221D4">
              <w:rPr>
                <w:lang w:eastAsia="en-GB"/>
              </w:rPr>
              <w:t> </w:t>
            </w:r>
          </w:p>
        </w:tc>
        <w:tc>
          <w:tcPr>
            <w:tcW w:w="1215" w:type="dxa"/>
            <w:tcBorders>
              <w:top w:val="nil"/>
              <w:left w:val="nil"/>
              <w:bottom w:val="single" w:sz="6" w:space="0" w:color="auto"/>
              <w:right w:val="single" w:sz="6" w:space="0" w:color="auto"/>
            </w:tcBorders>
            <w:hideMark/>
          </w:tcPr>
          <w:p w14:paraId="758B7F6E"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0</w:t>
            </w:r>
          </w:p>
        </w:tc>
        <w:tc>
          <w:tcPr>
            <w:tcW w:w="1215" w:type="dxa"/>
            <w:tcBorders>
              <w:top w:val="nil"/>
              <w:left w:val="nil"/>
              <w:bottom w:val="single" w:sz="6" w:space="0" w:color="auto"/>
              <w:right w:val="single" w:sz="6" w:space="0" w:color="auto"/>
            </w:tcBorders>
            <w:hideMark/>
          </w:tcPr>
          <w:p w14:paraId="03A493B4"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0</w:t>
            </w:r>
          </w:p>
        </w:tc>
        <w:tc>
          <w:tcPr>
            <w:tcW w:w="1215" w:type="dxa"/>
            <w:tcBorders>
              <w:top w:val="nil"/>
              <w:left w:val="nil"/>
              <w:bottom w:val="single" w:sz="6" w:space="0" w:color="auto"/>
              <w:right w:val="single" w:sz="6" w:space="0" w:color="auto"/>
            </w:tcBorders>
            <w:hideMark/>
          </w:tcPr>
          <w:p w14:paraId="5BC313DD"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0</w:t>
            </w:r>
          </w:p>
        </w:tc>
      </w:tr>
      <w:tr w:rsidR="007221D4" w:rsidRPr="007221D4" w14:paraId="111250B2" w14:textId="77777777" w:rsidTr="007E6C8A">
        <w:tc>
          <w:tcPr>
            <w:tcW w:w="1695" w:type="dxa"/>
            <w:tcBorders>
              <w:top w:val="nil"/>
              <w:left w:val="single" w:sz="6" w:space="0" w:color="auto"/>
              <w:bottom w:val="single" w:sz="6" w:space="0" w:color="auto"/>
              <w:right w:val="single" w:sz="6" w:space="0" w:color="auto"/>
            </w:tcBorders>
            <w:hideMark/>
          </w:tcPr>
          <w:p w14:paraId="104C0C2F"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ISO 80079-36</w:t>
            </w:r>
            <w:r w:rsidRPr="007221D4">
              <w:rPr>
                <w:lang w:eastAsia="en-GB"/>
              </w:rPr>
              <w:t> </w:t>
            </w:r>
          </w:p>
        </w:tc>
        <w:tc>
          <w:tcPr>
            <w:tcW w:w="3705" w:type="dxa"/>
            <w:tcBorders>
              <w:top w:val="nil"/>
              <w:left w:val="nil"/>
              <w:bottom w:val="single" w:sz="6" w:space="0" w:color="auto"/>
              <w:right w:val="single" w:sz="6" w:space="0" w:color="auto"/>
            </w:tcBorders>
            <w:hideMark/>
          </w:tcPr>
          <w:p w14:paraId="507C0EEF"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Ex h – Non-electrical equipment</w:t>
            </w:r>
            <w:r w:rsidRPr="007221D4">
              <w:rPr>
                <w:lang w:eastAsia="en-GB"/>
              </w:rPr>
              <w:t> </w:t>
            </w:r>
          </w:p>
        </w:tc>
        <w:tc>
          <w:tcPr>
            <w:tcW w:w="1215" w:type="dxa"/>
            <w:tcBorders>
              <w:top w:val="nil"/>
              <w:left w:val="nil"/>
              <w:bottom w:val="single" w:sz="6" w:space="0" w:color="auto"/>
              <w:right w:val="single" w:sz="6" w:space="0" w:color="auto"/>
            </w:tcBorders>
            <w:hideMark/>
          </w:tcPr>
          <w:p w14:paraId="4255D8F1"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1</w:t>
            </w:r>
          </w:p>
        </w:tc>
        <w:tc>
          <w:tcPr>
            <w:tcW w:w="1215" w:type="dxa"/>
            <w:tcBorders>
              <w:top w:val="nil"/>
              <w:left w:val="nil"/>
              <w:bottom w:val="single" w:sz="6" w:space="0" w:color="auto"/>
              <w:right w:val="single" w:sz="6" w:space="0" w:color="auto"/>
            </w:tcBorders>
            <w:hideMark/>
          </w:tcPr>
          <w:p w14:paraId="72706186"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5</w:t>
            </w:r>
          </w:p>
        </w:tc>
        <w:tc>
          <w:tcPr>
            <w:tcW w:w="1215" w:type="dxa"/>
            <w:tcBorders>
              <w:top w:val="nil"/>
              <w:left w:val="nil"/>
              <w:bottom w:val="single" w:sz="6" w:space="0" w:color="auto"/>
              <w:right w:val="single" w:sz="6" w:space="0" w:color="auto"/>
            </w:tcBorders>
            <w:hideMark/>
          </w:tcPr>
          <w:p w14:paraId="5C5A58ED"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6</w:t>
            </w:r>
          </w:p>
        </w:tc>
      </w:tr>
      <w:tr w:rsidR="007221D4" w:rsidRPr="007221D4" w14:paraId="5700B5A7" w14:textId="77777777" w:rsidTr="007E6C8A">
        <w:tc>
          <w:tcPr>
            <w:tcW w:w="1695" w:type="dxa"/>
            <w:tcBorders>
              <w:top w:val="nil"/>
              <w:left w:val="single" w:sz="6" w:space="0" w:color="auto"/>
              <w:bottom w:val="single" w:sz="6" w:space="0" w:color="auto"/>
              <w:right w:val="single" w:sz="6" w:space="0" w:color="auto"/>
            </w:tcBorders>
            <w:hideMark/>
          </w:tcPr>
          <w:p w14:paraId="06AE72EA"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ISO 80079-37</w:t>
            </w:r>
            <w:r w:rsidRPr="007221D4">
              <w:rPr>
                <w:lang w:eastAsia="en-GB"/>
              </w:rPr>
              <w:t> </w:t>
            </w:r>
          </w:p>
        </w:tc>
        <w:tc>
          <w:tcPr>
            <w:tcW w:w="3705" w:type="dxa"/>
            <w:tcBorders>
              <w:top w:val="nil"/>
              <w:left w:val="nil"/>
              <w:bottom w:val="single" w:sz="6" w:space="0" w:color="auto"/>
              <w:right w:val="single" w:sz="6" w:space="0" w:color="auto"/>
            </w:tcBorders>
            <w:hideMark/>
          </w:tcPr>
          <w:p w14:paraId="6D7B41F6"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Non-electrical equipment protected by constructional safety “c” </w:t>
            </w:r>
            <w:r w:rsidRPr="007221D4">
              <w:rPr>
                <w:lang w:eastAsia="en-GB"/>
              </w:rPr>
              <w:t> </w:t>
            </w:r>
          </w:p>
        </w:tc>
        <w:tc>
          <w:tcPr>
            <w:tcW w:w="1215" w:type="dxa"/>
            <w:tcBorders>
              <w:top w:val="nil"/>
              <w:left w:val="nil"/>
              <w:bottom w:val="single" w:sz="6" w:space="0" w:color="auto"/>
              <w:right w:val="single" w:sz="6" w:space="0" w:color="auto"/>
            </w:tcBorders>
            <w:hideMark/>
          </w:tcPr>
          <w:p w14:paraId="2C9E7B18"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1</w:t>
            </w:r>
          </w:p>
        </w:tc>
        <w:tc>
          <w:tcPr>
            <w:tcW w:w="1215" w:type="dxa"/>
            <w:tcBorders>
              <w:top w:val="nil"/>
              <w:left w:val="nil"/>
              <w:bottom w:val="single" w:sz="6" w:space="0" w:color="auto"/>
              <w:right w:val="single" w:sz="6" w:space="0" w:color="auto"/>
            </w:tcBorders>
            <w:hideMark/>
          </w:tcPr>
          <w:p w14:paraId="56E523F4"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4</w:t>
            </w:r>
          </w:p>
        </w:tc>
        <w:tc>
          <w:tcPr>
            <w:tcW w:w="1215" w:type="dxa"/>
            <w:tcBorders>
              <w:top w:val="nil"/>
              <w:left w:val="nil"/>
              <w:bottom w:val="single" w:sz="6" w:space="0" w:color="auto"/>
              <w:right w:val="single" w:sz="6" w:space="0" w:color="auto"/>
            </w:tcBorders>
            <w:hideMark/>
          </w:tcPr>
          <w:p w14:paraId="2FA1387C"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5</w:t>
            </w:r>
          </w:p>
        </w:tc>
      </w:tr>
      <w:tr w:rsidR="007221D4" w:rsidRPr="007221D4" w14:paraId="4C5614AB" w14:textId="77777777" w:rsidTr="007E6C8A">
        <w:tc>
          <w:tcPr>
            <w:tcW w:w="1695" w:type="dxa"/>
            <w:tcBorders>
              <w:top w:val="nil"/>
              <w:left w:val="single" w:sz="6" w:space="0" w:color="auto"/>
              <w:bottom w:val="single" w:sz="6" w:space="0" w:color="auto"/>
              <w:right w:val="single" w:sz="6" w:space="0" w:color="auto"/>
            </w:tcBorders>
            <w:hideMark/>
          </w:tcPr>
          <w:p w14:paraId="5145A1E2" w14:textId="77777777" w:rsidR="007221D4" w:rsidRPr="007221D4" w:rsidRDefault="007221D4" w:rsidP="007E6C8A">
            <w:pPr>
              <w:textAlignment w:val="baseline"/>
              <w:rPr>
                <w:rFonts w:ascii="Segoe UI" w:hAnsi="Segoe UI" w:cs="Segoe UI"/>
                <w:sz w:val="18"/>
                <w:szCs w:val="18"/>
                <w:lang w:eastAsia="en-GB"/>
              </w:rPr>
            </w:pPr>
            <w:r w:rsidRPr="007221D4">
              <w:rPr>
                <w:sz w:val="18"/>
                <w:szCs w:val="18"/>
                <w:lang w:val="en-AU" w:eastAsia="en-GB"/>
              </w:rPr>
              <w:t>ISO 80079-37</w:t>
            </w:r>
            <w:r w:rsidRPr="007221D4">
              <w:rPr>
                <w:sz w:val="18"/>
                <w:szCs w:val="18"/>
                <w:lang w:eastAsia="en-GB"/>
              </w:rPr>
              <w:t> </w:t>
            </w:r>
          </w:p>
        </w:tc>
        <w:tc>
          <w:tcPr>
            <w:tcW w:w="3705" w:type="dxa"/>
            <w:tcBorders>
              <w:top w:val="nil"/>
              <w:left w:val="nil"/>
              <w:bottom w:val="single" w:sz="6" w:space="0" w:color="auto"/>
              <w:right w:val="single" w:sz="6" w:space="0" w:color="auto"/>
            </w:tcBorders>
            <w:hideMark/>
          </w:tcPr>
          <w:p w14:paraId="77602940" w14:textId="77777777" w:rsidR="007221D4" w:rsidRPr="007221D4" w:rsidRDefault="007221D4" w:rsidP="007E6C8A">
            <w:pPr>
              <w:textAlignment w:val="baseline"/>
              <w:rPr>
                <w:rFonts w:ascii="Segoe UI" w:hAnsi="Segoe UI" w:cs="Segoe UI"/>
                <w:sz w:val="18"/>
                <w:szCs w:val="18"/>
                <w:lang w:eastAsia="en-GB"/>
              </w:rPr>
            </w:pPr>
            <w:r w:rsidRPr="007221D4">
              <w:rPr>
                <w:sz w:val="18"/>
                <w:szCs w:val="18"/>
                <w:lang w:val="en-AU" w:eastAsia="en-GB"/>
              </w:rPr>
              <w:t>Non-electrical equipment protected by control of ignition sources “b” </w:t>
            </w:r>
            <w:r w:rsidRPr="007221D4">
              <w:rPr>
                <w:sz w:val="18"/>
                <w:szCs w:val="18"/>
                <w:lang w:eastAsia="en-GB"/>
              </w:rPr>
              <w:t> </w:t>
            </w:r>
          </w:p>
        </w:tc>
        <w:tc>
          <w:tcPr>
            <w:tcW w:w="1215" w:type="dxa"/>
            <w:tcBorders>
              <w:top w:val="nil"/>
              <w:left w:val="nil"/>
              <w:bottom w:val="single" w:sz="6" w:space="0" w:color="auto"/>
              <w:right w:val="single" w:sz="6" w:space="0" w:color="auto"/>
            </w:tcBorders>
            <w:hideMark/>
          </w:tcPr>
          <w:p w14:paraId="3F1B6766"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0</w:t>
            </w:r>
          </w:p>
        </w:tc>
        <w:tc>
          <w:tcPr>
            <w:tcW w:w="1215" w:type="dxa"/>
            <w:tcBorders>
              <w:top w:val="nil"/>
              <w:left w:val="nil"/>
              <w:bottom w:val="single" w:sz="6" w:space="0" w:color="auto"/>
              <w:right w:val="single" w:sz="6" w:space="0" w:color="auto"/>
            </w:tcBorders>
            <w:hideMark/>
          </w:tcPr>
          <w:p w14:paraId="195A844E"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0</w:t>
            </w:r>
          </w:p>
        </w:tc>
        <w:tc>
          <w:tcPr>
            <w:tcW w:w="1215" w:type="dxa"/>
            <w:tcBorders>
              <w:top w:val="nil"/>
              <w:left w:val="nil"/>
              <w:bottom w:val="single" w:sz="6" w:space="0" w:color="auto"/>
              <w:right w:val="single" w:sz="6" w:space="0" w:color="auto"/>
            </w:tcBorders>
            <w:hideMark/>
          </w:tcPr>
          <w:p w14:paraId="40926C6B"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0</w:t>
            </w:r>
          </w:p>
        </w:tc>
      </w:tr>
      <w:tr w:rsidR="007221D4" w:rsidRPr="007221D4" w14:paraId="28E15353" w14:textId="77777777" w:rsidTr="007E6C8A">
        <w:tc>
          <w:tcPr>
            <w:tcW w:w="1695" w:type="dxa"/>
            <w:tcBorders>
              <w:top w:val="nil"/>
              <w:left w:val="single" w:sz="6" w:space="0" w:color="auto"/>
              <w:bottom w:val="single" w:sz="6" w:space="0" w:color="auto"/>
              <w:right w:val="single" w:sz="6" w:space="0" w:color="auto"/>
            </w:tcBorders>
            <w:hideMark/>
          </w:tcPr>
          <w:p w14:paraId="1D63CF1F"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ISO 80079-37</w:t>
            </w:r>
            <w:r w:rsidRPr="007221D4">
              <w:rPr>
                <w:lang w:eastAsia="en-GB"/>
              </w:rPr>
              <w:t> </w:t>
            </w:r>
          </w:p>
        </w:tc>
        <w:tc>
          <w:tcPr>
            <w:tcW w:w="3705" w:type="dxa"/>
            <w:tcBorders>
              <w:top w:val="nil"/>
              <w:left w:val="nil"/>
              <w:bottom w:val="single" w:sz="6" w:space="0" w:color="auto"/>
              <w:right w:val="single" w:sz="6" w:space="0" w:color="auto"/>
            </w:tcBorders>
            <w:hideMark/>
          </w:tcPr>
          <w:p w14:paraId="190D9A6D"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Non-electrical equipment protected by liquid immersion “k” </w:t>
            </w:r>
            <w:r w:rsidRPr="007221D4">
              <w:rPr>
                <w:lang w:eastAsia="en-GB"/>
              </w:rPr>
              <w:t> </w:t>
            </w:r>
          </w:p>
        </w:tc>
        <w:tc>
          <w:tcPr>
            <w:tcW w:w="1215" w:type="dxa"/>
            <w:tcBorders>
              <w:top w:val="nil"/>
              <w:left w:val="nil"/>
              <w:bottom w:val="single" w:sz="6" w:space="0" w:color="auto"/>
              <w:right w:val="single" w:sz="6" w:space="0" w:color="auto"/>
            </w:tcBorders>
            <w:hideMark/>
          </w:tcPr>
          <w:p w14:paraId="39EA09FC"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0</w:t>
            </w:r>
          </w:p>
        </w:tc>
        <w:tc>
          <w:tcPr>
            <w:tcW w:w="1215" w:type="dxa"/>
            <w:tcBorders>
              <w:top w:val="nil"/>
              <w:left w:val="nil"/>
              <w:bottom w:val="single" w:sz="6" w:space="0" w:color="auto"/>
              <w:right w:val="single" w:sz="6" w:space="0" w:color="auto"/>
            </w:tcBorders>
            <w:hideMark/>
          </w:tcPr>
          <w:p w14:paraId="628DDFD6"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0</w:t>
            </w:r>
          </w:p>
        </w:tc>
        <w:tc>
          <w:tcPr>
            <w:tcW w:w="1215" w:type="dxa"/>
            <w:tcBorders>
              <w:top w:val="nil"/>
              <w:left w:val="nil"/>
              <w:bottom w:val="single" w:sz="6" w:space="0" w:color="auto"/>
              <w:right w:val="single" w:sz="6" w:space="0" w:color="auto"/>
            </w:tcBorders>
            <w:hideMark/>
          </w:tcPr>
          <w:p w14:paraId="77D10608"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0</w:t>
            </w:r>
          </w:p>
        </w:tc>
      </w:tr>
      <w:tr w:rsidR="007221D4" w:rsidRPr="007221D4" w14:paraId="5DC46A77" w14:textId="77777777" w:rsidTr="007E6C8A">
        <w:tc>
          <w:tcPr>
            <w:tcW w:w="1695" w:type="dxa"/>
            <w:tcBorders>
              <w:top w:val="nil"/>
              <w:left w:val="single" w:sz="6" w:space="0" w:color="auto"/>
              <w:bottom w:val="single" w:sz="6" w:space="0" w:color="auto"/>
              <w:right w:val="single" w:sz="6" w:space="0" w:color="auto"/>
            </w:tcBorders>
            <w:hideMark/>
          </w:tcPr>
          <w:p w14:paraId="674658B6" w14:textId="77777777" w:rsidR="007221D4" w:rsidRPr="00985498" w:rsidRDefault="007221D4" w:rsidP="007E6C8A">
            <w:pPr>
              <w:textAlignment w:val="baseline"/>
              <w:rPr>
                <w:lang w:val="en-AU" w:eastAsia="en-GB"/>
              </w:rPr>
            </w:pPr>
            <w:r w:rsidRPr="00985498">
              <w:rPr>
                <w:lang w:val="en-AU" w:eastAsia="en-GB"/>
              </w:rPr>
              <w:t>IEC 60079-46</w:t>
            </w:r>
          </w:p>
        </w:tc>
        <w:tc>
          <w:tcPr>
            <w:tcW w:w="3705" w:type="dxa"/>
            <w:tcBorders>
              <w:top w:val="nil"/>
              <w:left w:val="nil"/>
              <w:bottom w:val="single" w:sz="6" w:space="0" w:color="auto"/>
              <w:right w:val="single" w:sz="6" w:space="0" w:color="auto"/>
            </w:tcBorders>
            <w:hideMark/>
          </w:tcPr>
          <w:p w14:paraId="10C63BDA" w14:textId="77777777" w:rsidR="007221D4" w:rsidRPr="00985498" w:rsidRDefault="007221D4" w:rsidP="007E6C8A">
            <w:pPr>
              <w:textAlignment w:val="baseline"/>
              <w:rPr>
                <w:lang w:val="en-AU" w:eastAsia="en-GB"/>
              </w:rPr>
            </w:pPr>
            <w:r w:rsidRPr="00985498">
              <w:rPr>
                <w:lang w:val="en-AU" w:eastAsia="en-GB"/>
              </w:rPr>
              <w:t>Part 46 - Assemblies</w:t>
            </w:r>
          </w:p>
        </w:tc>
        <w:tc>
          <w:tcPr>
            <w:tcW w:w="1215" w:type="dxa"/>
            <w:tcBorders>
              <w:top w:val="nil"/>
              <w:left w:val="nil"/>
              <w:bottom w:val="single" w:sz="6" w:space="0" w:color="auto"/>
              <w:right w:val="single" w:sz="6" w:space="0" w:color="auto"/>
            </w:tcBorders>
            <w:hideMark/>
          </w:tcPr>
          <w:p w14:paraId="1FF2C5BB" w14:textId="77777777" w:rsidR="007221D4" w:rsidRPr="00985498" w:rsidRDefault="007221D4" w:rsidP="007E6C8A">
            <w:pPr>
              <w:textAlignment w:val="baseline"/>
              <w:rPr>
                <w:sz w:val="16"/>
                <w:szCs w:val="16"/>
                <w:lang w:eastAsia="en-GB"/>
              </w:rPr>
            </w:pPr>
            <w:r w:rsidRPr="00985498">
              <w:rPr>
                <w:sz w:val="16"/>
                <w:szCs w:val="16"/>
                <w:lang w:eastAsia="en-GB"/>
              </w:rPr>
              <w:t>9</w:t>
            </w:r>
          </w:p>
        </w:tc>
        <w:tc>
          <w:tcPr>
            <w:tcW w:w="1215" w:type="dxa"/>
            <w:tcBorders>
              <w:top w:val="nil"/>
              <w:left w:val="nil"/>
              <w:bottom w:val="single" w:sz="6" w:space="0" w:color="auto"/>
              <w:right w:val="single" w:sz="6" w:space="0" w:color="auto"/>
            </w:tcBorders>
            <w:hideMark/>
          </w:tcPr>
          <w:p w14:paraId="3F985EDD" w14:textId="77777777" w:rsidR="007221D4" w:rsidRPr="00985498" w:rsidRDefault="007221D4" w:rsidP="007E6C8A">
            <w:pPr>
              <w:textAlignment w:val="baseline"/>
              <w:rPr>
                <w:sz w:val="16"/>
                <w:szCs w:val="16"/>
                <w:lang w:eastAsia="en-GB"/>
              </w:rPr>
            </w:pPr>
            <w:r w:rsidRPr="00985498">
              <w:rPr>
                <w:sz w:val="16"/>
                <w:szCs w:val="16"/>
                <w:lang w:eastAsia="en-GB"/>
              </w:rPr>
              <w:t>9</w:t>
            </w:r>
          </w:p>
        </w:tc>
        <w:tc>
          <w:tcPr>
            <w:tcW w:w="1215" w:type="dxa"/>
            <w:tcBorders>
              <w:top w:val="nil"/>
              <w:left w:val="nil"/>
              <w:bottom w:val="single" w:sz="6" w:space="0" w:color="auto"/>
              <w:right w:val="single" w:sz="6" w:space="0" w:color="auto"/>
            </w:tcBorders>
            <w:hideMark/>
          </w:tcPr>
          <w:p w14:paraId="537C2C82" w14:textId="77777777" w:rsidR="007221D4" w:rsidRPr="007221D4" w:rsidRDefault="007221D4" w:rsidP="007E6C8A">
            <w:pPr>
              <w:textAlignment w:val="baseline"/>
              <w:rPr>
                <w:sz w:val="16"/>
                <w:szCs w:val="16"/>
                <w:lang w:eastAsia="en-GB"/>
              </w:rPr>
            </w:pPr>
            <w:r w:rsidRPr="00985498">
              <w:rPr>
                <w:sz w:val="16"/>
                <w:szCs w:val="16"/>
                <w:lang w:eastAsia="en-GB"/>
              </w:rPr>
              <w:t>18</w:t>
            </w:r>
          </w:p>
        </w:tc>
      </w:tr>
      <w:tr w:rsidR="007221D4" w:rsidRPr="007221D4" w14:paraId="7C2C3743" w14:textId="77777777" w:rsidTr="007E6C8A">
        <w:tc>
          <w:tcPr>
            <w:tcW w:w="1695" w:type="dxa"/>
            <w:tcBorders>
              <w:top w:val="nil"/>
              <w:left w:val="single" w:sz="6" w:space="0" w:color="auto"/>
              <w:bottom w:val="single" w:sz="6" w:space="0" w:color="auto"/>
              <w:right w:val="single" w:sz="6" w:space="0" w:color="auto"/>
            </w:tcBorders>
            <w:hideMark/>
          </w:tcPr>
          <w:p w14:paraId="53353F01"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ISO 16852</w:t>
            </w:r>
            <w:r w:rsidRPr="007221D4">
              <w:rPr>
                <w:lang w:eastAsia="en-GB"/>
              </w:rPr>
              <w:t> </w:t>
            </w:r>
          </w:p>
        </w:tc>
        <w:tc>
          <w:tcPr>
            <w:tcW w:w="3705" w:type="dxa"/>
            <w:tcBorders>
              <w:top w:val="nil"/>
              <w:left w:val="nil"/>
              <w:bottom w:val="single" w:sz="6" w:space="0" w:color="auto"/>
              <w:right w:val="single" w:sz="6" w:space="0" w:color="auto"/>
            </w:tcBorders>
            <w:hideMark/>
          </w:tcPr>
          <w:p w14:paraId="3CBEF928" w14:textId="77777777" w:rsidR="007221D4" w:rsidRPr="007221D4" w:rsidRDefault="007221D4" w:rsidP="007E6C8A">
            <w:pPr>
              <w:textAlignment w:val="baseline"/>
              <w:rPr>
                <w:rFonts w:ascii="Segoe UI" w:hAnsi="Segoe UI" w:cs="Segoe UI"/>
                <w:sz w:val="18"/>
                <w:szCs w:val="18"/>
                <w:lang w:eastAsia="en-GB"/>
              </w:rPr>
            </w:pPr>
            <w:r w:rsidRPr="007221D4">
              <w:rPr>
                <w:lang w:val="en-AU" w:eastAsia="en-GB"/>
              </w:rPr>
              <w:t>Flame arrestors</w:t>
            </w:r>
            <w:r w:rsidRPr="007221D4">
              <w:rPr>
                <w:lang w:eastAsia="en-GB"/>
              </w:rPr>
              <w:t> </w:t>
            </w:r>
          </w:p>
        </w:tc>
        <w:tc>
          <w:tcPr>
            <w:tcW w:w="1215" w:type="dxa"/>
            <w:tcBorders>
              <w:top w:val="nil"/>
              <w:left w:val="nil"/>
              <w:bottom w:val="single" w:sz="6" w:space="0" w:color="auto"/>
              <w:right w:val="single" w:sz="6" w:space="0" w:color="auto"/>
            </w:tcBorders>
            <w:hideMark/>
          </w:tcPr>
          <w:p w14:paraId="05694DAD"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0</w:t>
            </w:r>
          </w:p>
        </w:tc>
        <w:tc>
          <w:tcPr>
            <w:tcW w:w="1215" w:type="dxa"/>
            <w:tcBorders>
              <w:top w:val="nil"/>
              <w:left w:val="nil"/>
              <w:bottom w:val="single" w:sz="6" w:space="0" w:color="auto"/>
              <w:right w:val="single" w:sz="6" w:space="0" w:color="auto"/>
            </w:tcBorders>
            <w:hideMark/>
          </w:tcPr>
          <w:p w14:paraId="33D586AB"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0</w:t>
            </w:r>
          </w:p>
        </w:tc>
        <w:tc>
          <w:tcPr>
            <w:tcW w:w="1215" w:type="dxa"/>
            <w:tcBorders>
              <w:top w:val="nil"/>
              <w:left w:val="nil"/>
              <w:bottom w:val="single" w:sz="6" w:space="0" w:color="auto"/>
              <w:right w:val="single" w:sz="6" w:space="0" w:color="auto"/>
            </w:tcBorders>
            <w:hideMark/>
          </w:tcPr>
          <w:p w14:paraId="219C1707" w14:textId="77777777" w:rsidR="007221D4" w:rsidRPr="007221D4" w:rsidRDefault="007221D4" w:rsidP="007E6C8A">
            <w:pPr>
              <w:textAlignment w:val="baseline"/>
              <w:rPr>
                <w:rFonts w:ascii="Segoe UI" w:hAnsi="Segoe UI" w:cs="Segoe UI"/>
                <w:sz w:val="18"/>
                <w:szCs w:val="18"/>
                <w:lang w:eastAsia="en-GB"/>
              </w:rPr>
            </w:pPr>
            <w:r w:rsidRPr="007221D4">
              <w:rPr>
                <w:sz w:val="16"/>
                <w:szCs w:val="16"/>
                <w:lang w:eastAsia="en-GB"/>
              </w:rPr>
              <w:t> 0</w:t>
            </w:r>
          </w:p>
        </w:tc>
      </w:tr>
    </w:tbl>
    <w:p w14:paraId="5AB36918" w14:textId="77777777" w:rsidR="00E06D87" w:rsidRPr="00BD6E18" w:rsidRDefault="00E06D87" w:rsidP="0088407F">
      <w:pPr>
        <w:pStyle w:val="Heading2"/>
      </w:pPr>
      <w:bookmarkStart w:id="135" w:name="_Toc63592289"/>
      <w:r w:rsidRPr="00BD6E18">
        <w:lastRenderedPageBreak/>
        <w:t>National accreditation</w:t>
      </w:r>
      <w:bookmarkEnd w:id="135"/>
    </w:p>
    <w:p w14:paraId="754B8984" w14:textId="3B9C1B9E" w:rsidR="004D0208" w:rsidRPr="00D6606C" w:rsidRDefault="004D0208" w:rsidP="004D0208">
      <w:pPr>
        <w:pStyle w:val="PARAGRAPH"/>
      </w:pPr>
      <w:r w:rsidRPr="00D6606C">
        <w:t>ExVeritas has accreditation from UKAS to ISO/IEC 17025:20</w:t>
      </w:r>
      <w:r w:rsidR="009B5D6D">
        <w:t>17</w:t>
      </w:r>
      <w:r w:rsidRPr="00D6606C">
        <w:t xml:space="preserve"> to provide testing, certificate number 8613.  </w:t>
      </w:r>
    </w:p>
    <w:p w14:paraId="73FCF495" w14:textId="77777777" w:rsidR="004D0208" w:rsidRPr="00D6606C" w:rsidRDefault="004D0208" w:rsidP="004D0208">
      <w:pPr>
        <w:pStyle w:val="PARAGRAPH"/>
      </w:pPr>
      <w:r w:rsidRPr="00D6606C">
        <w:t>The certificate covers all standards as shown in the scope in this report</w:t>
      </w:r>
    </w:p>
    <w:p w14:paraId="3F14CA74" w14:textId="211B3739" w:rsidR="003229FA" w:rsidRPr="00C73A59" w:rsidRDefault="003229FA" w:rsidP="00E06D87">
      <w:pPr>
        <w:pStyle w:val="PARAGRAPH"/>
      </w:pPr>
      <w:r w:rsidRPr="00D6606C">
        <w:t xml:space="preserve">The national accreditation certification for ISO/IEC </w:t>
      </w:r>
      <w:r w:rsidRPr="001723D0">
        <w:t xml:space="preserve">17025 is shown in </w:t>
      </w:r>
      <w:r w:rsidR="00C73A59" w:rsidRPr="001723D0">
        <w:t xml:space="preserve">Annex D </w:t>
      </w:r>
    </w:p>
    <w:p w14:paraId="63EB74CD" w14:textId="77777777" w:rsidR="00515066" w:rsidRPr="00BD6E18" w:rsidRDefault="00515066" w:rsidP="00515066">
      <w:pPr>
        <w:pStyle w:val="NOTE"/>
      </w:pPr>
      <w:r w:rsidRPr="00BD6E18">
        <w:t>NOTE The national accreditation is checked annually by the IECEx Secretariat.</w:t>
      </w:r>
    </w:p>
    <w:p w14:paraId="46FE0284" w14:textId="77777777" w:rsidR="00E06D87" w:rsidRPr="00BD6E18" w:rsidRDefault="00236B8B" w:rsidP="0088407F">
      <w:pPr>
        <w:pStyle w:val="Heading2"/>
      </w:pPr>
      <w:bookmarkStart w:id="136" w:name="_Toc63592290"/>
      <w:r w:rsidRPr="00BD6E18">
        <w:t>Calibration</w:t>
      </w:r>
      <w:bookmarkEnd w:id="136"/>
    </w:p>
    <w:p w14:paraId="2360CBE2" w14:textId="15C404CC" w:rsidR="006A3250" w:rsidRPr="006A3250" w:rsidRDefault="006A3250" w:rsidP="006A3250">
      <w:pPr>
        <w:pStyle w:val="PARAGRAPH"/>
      </w:pPr>
      <w:r w:rsidRPr="006A3250">
        <w:t xml:space="preserve">The </w:t>
      </w:r>
      <w:r w:rsidR="00571F55" w:rsidRPr="006A3250">
        <w:t>equipment</w:t>
      </w:r>
      <w:r w:rsidRPr="006A3250">
        <w:t xml:space="preserve"> are managed through </w:t>
      </w:r>
      <w:r w:rsidR="00C522B0">
        <w:t xml:space="preserve">the Certification </w:t>
      </w:r>
      <w:r w:rsidR="00D16A1A">
        <w:t>M</w:t>
      </w:r>
      <w:r w:rsidR="00C522B0">
        <w:t>anagement Sy</w:t>
      </w:r>
      <w:r w:rsidR="00D16A1A">
        <w:t>stem.</w:t>
      </w:r>
      <w:r w:rsidRPr="006A3250">
        <w:t xml:space="preserve"> </w:t>
      </w:r>
    </w:p>
    <w:p w14:paraId="537A5C31" w14:textId="1A54B642" w:rsidR="006A3250" w:rsidRPr="006A3250" w:rsidRDefault="006D39AD" w:rsidP="006A3250">
      <w:pPr>
        <w:pStyle w:val="PARAGRAPH"/>
      </w:pPr>
      <w:r w:rsidRPr="006A3250">
        <w:t>Most of the</w:t>
      </w:r>
      <w:r w:rsidR="006A3250" w:rsidRPr="006A3250">
        <w:t xml:space="preserve"> test </w:t>
      </w:r>
      <w:r w:rsidR="00571F55" w:rsidRPr="006A3250">
        <w:t>equipment</w:t>
      </w:r>
      <w:r w:rsidR="006A3250" w:rsidRPr="006A3250">
        <w:t xml:space="preserve"> </w:t>
      </w:r>
      <w:r w:rsidR="00571F55">
        <w:t>are</w:t>
      </w:r>
      <w:r w:rsidR="006A3250" w:rsidRPr="006A3250">
        <w:t xml:space="preserve"> sent out for calibration by an external calibration facility. These calibration facilities are </w:t>
      </w:r>
      <w:r w:rsidR="00D16A1A">
        <w:t>UKAS</w:t>
      </w:r>
      <w:r w:rsidR="006A3250" w:rsidRPr="006A3250">
        <w:t xml:space="preserve"> accredited.</w:t>
      </w:r>
    </w:p>
    <w:p w14:paraId="19B36F0D" w14:textId="1BA8C87E" w:rsidR="00E367A8" w:rsidRPr="006A3250" w:rsidRDefault="006A3250" w:rsidP="006A3250">
      <w:pPr>
        <w:pStyle w:val="PARAGRAPH"/>
      </w:pPr>
      <w:r w:rsidRPr="006D39AD">
        <w:t xml:space="preserve">The </w:t>
      </w:r>
      <w:r w:rsidR="00D16A1A" w:rsidRPr="006D39AD">
        <w:t>Certification Management System</w:t>
      </w:r>
      <w:r w:rsidRPr="006D39AD">
        <w:t>, a selection of calibration certificates as well as calibration tags on the equipment were reviewed during the assessment and found to meet the requirements of IECEx.</w:t>
      </w:r>
    </w:p>
    <w:p w14:paraId="13B80B2F" w14:textId="77777777" w:rsidR="00E367A8" w:rsidRPr="00BD6E18" w:rsidRDefault="00E06D87" w:rsidP="0088407F">
      <w:pPr>
        <w:pStyle w:val="Heading2"/>
      </w:pPr>
      <w:r w:rsidRPr="00BD6E18">
        <w:t xml:space="preserve"> </w:t>
      </w:r>
      <w:bookmarkStart w:id="137" w:name="_Toc401138980"/>
      <w:bookmarkStart w:id="138" w:name="_Toc422499954"/>
      <w:bookmarkStart w:id="139" w:name="_Toc63592291"/>
      <w:r w:rsidR="00E367A8" w:rsidRPr="00BD6E18">
        <w:t>Tests</w:t>
      </w:r>
      <w:bookmarkEnd w:id="137"/>
      <w:bookmarkEnd w:id="138"/>
      <w:r w:rsidR="006A2A14" w:rsidRPr="00BD6E18">
        <w:t xml:space="preserve"> witnessed during the assessment visit</w:t>
      </w:r>
      <w:bookmarkEnd w:id="139"/>
    </w:p>
    <w:p w14:paraId="01C25161" w14:textId="142F2C3C" w:rsidR="003A51CE" w:rsidRDefault="003A51CE" w:rsidP="00E367A8">
      <w:pPr>
        <w:pStyle w:val="PARAGRAPH"/>
      </w:pPr>
      <w:r w:rsidRPr="003A51CE">
        <w:t>Live video streaming was used to witness the following tests as part of the assessment</w:t>
      </w:r>
    </w:p>
    <w:p w14:paraId="17683136" w14:textId="3248960D" w:rsidR="00FB7FDE" w:rsidRPr="00BD6E18" w:rsidRDefault="00E367A8" w:rsidP="00E367A8">
      <w:pPr>
        <w:pStyle w:val="PARAGRAPH"/>
      </w:pPr>
      <w:r w:rsidRPr="00BD6E18">
        <w:t xml:space="preserve">The following tests were witnessed during the assessment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3"/>
        <w:gridCol w:w="2254"/>
        <w:gridCol w:w="2274"/>
      </w:tblGrid>
      <w:tr w:rsidR="00E367A8" w:rsidRPr="00BD6E18" w14:paraId="1236F373" w14:textId="77777777" w:rsidTr="006816C3">
        <w:tc>
          <w:tcPr>
            <w:tcW w:w="2269" w:type="dxa"/>
          </w:tcPr>
          <w:p w14:paraId="725222AC" w14:textId="77777777" w:rsidR="00E367A8" w:rsidRPr="00BD6E18" w:rsidRDefault="00E367A8" w:rsidP="00F2226F">
            <w:pPr>
              <w:pStyle w:val="TABLE-col-heading"/>
            </w:pPr>
            <w:r w:rsidRPr="00BD6E18">
              <w:t xml:space="preserve">Standard </w:t>
            </w:r>
            <w:r w:rsidR="00732A63" w:rsidRPr="00BD6E18">
              <w:t>and edition</w:t>
            </w:r>
          </w:p>
        </w:tc>
        <w:tc>
          <w:tcPr>
            <w:tcW w:w="2263" w:type="dxa"/>
          </w:tcPr>
          <w:p w14:paraId="54092242" w14:textId="77777777" w:rsidR="00E367A8" w:rsidRPr="00BD6E18" w:rsidRDefault="00E367A8" w:rsidP="00F2226F">
            <w:pPr>
              <w:pStyle w:val="TABLE-col-heading"/>
            </w:pPr>
            <w:r w:rsidRPr="00BD6E18">
              <w:t>Clause number</w:t>
            </w:r>
          </w:p>
        </w:tc>
        <w:tc>
          <w:tcPr>
            <w:tcW w:w="2254" w:type="dxa"/>
          </w:tcPr>
          <w:p w14:paraId="7D742EE4" w14:textId="77777777" w:rsidR="00E367A8" w:rsidRPr="00BD6E18" w:rsidRDefault="00E367A8" w:rsidP="00F2226F">
            <w:pPr>
              <w:pStyle w:val="TABLE-col-heading"/>
            </w:pPr>
            <w:r w:rsidRPr="00BD6E18">
              <w:t>Test</w:t>
            </w:r>
          </w:p>
        </w:tc>
        <w:tc>
          <w:tcPr>
            <w:tcW w:w="2274" w:type="dxa"/>
          </w:tcPr>
          <w:p w14:paraId="6D37D6C3" w14:textId="77777777" w:rsidR="00E367A8" w:rsidRPr="00BD6E18" w:rsidRDefault="00E367A8" w:rsidP="00F2226F">
            <w:pPr>
              <w:pStyle w:val="TABLE-col-heading"/>
            </w:pPr>
            <w:r w:rsidRPr="00BD6E18">
              <w:t>Comments</w:t>
            </w:r>
          </w:p>
        </w:tc>
      </w:tr>
      <w:tr w:rsidR="006816C3" w:rsidRPr="00BD6E18" w14:paraId="3F990A0C" w14:textId="77777777" w:rsidTr="006816C3">
        <w:tc>
          <w:tcPr>
            <w:tcW w:w="2269" w:type="dxa"/>
          </w:tcPr>
          <w:p w14:paraId="612638F3" w14:textId="6F6124B5" w:rsidR="006816C3" w:rsidRPr="001C7A8F" w:rsidRDefault="006816C3" w:rsidP="006816C3">
            <w:pPr>
              <w:pStyle w:val="TABLE-col-heading"/>
              <w:rPr>
                <w:b w:val="0"/>
                <w:bCs w:val="0"/>
              </w:rPr>
            </w:pPr>
            <w:r w:rsidRPr="001C7A8F">
              <w:rPr>
                <w:b w:val="0"/>
                <w:bCs w:val="0"/>
              </w:rPr>
              <w:t>IEC 60079-0: 201</w:t>
            </w:r>
            <w:r w:rsidR="00AD210B" w:rsidRPr="001C7A8F">
              <w:rPr>
                <w:b w:val="0"/>
                <w:bCs w:val="0"/>
              </w:rPr>
              <w:t>7</w:t>
            </w:r>
            <w:r w:rsidRPr="001C7A8F">
              <w:rPr>
                <w:b w:val="0"/>
                <w:bCs w:val="0"/>
              </w:rPr>
              <w:t xml:space="preserve"> General Requirements</w:t>
            </w:r>
          </w:p>
        </w:tc>
        <w:tc>
          <w:tcPr>
            <w:tcW w:w="2263" w:type="dxa"/>
          </w:tcPr>
          <w:p w14:paraId="1263A8A2" w14:textId="2A58E948" w:rsidR="006816C3" w:rsidRPr="001C7A8F" w:rsidRDefault="006816C3" w:rsidP="006816C3">
            <w:pPr>
              <w:pStyle w:val="TABLE-col-heading"/>
              <w:rPr>
                <w:b w:val="0"/>
                <w:bCs w:val="0"/>
              </w:rPr>
            </w:pPr>
            <w:r w:rsidRPr="001C7A8F">
              <w:rPr>
                <w:b w:val="0"/>
                <w:bCs w:val="0"/>
              </w:rPr>
              <w:t>26.13</w:t>
            </w:r>
          </w:p>
        </w:tc>
        <w:tc>
          <w:tcPr>
            <w:tcW w:w="2254" w:type="dxa"/>
          </w:tcPr>
          <w:p w14:paraId="144906FA" w14:textId="2FFA30CB" w:rsidR="006816C3" w:rsidRPr="001C7A8F" w:rsidRDefault="006816C3" w:rsidP="006816C3">
            <w:pPr>
              <w:pStyle w:val="TABLE-col-heading"/>
              <w:rPr>
                <w:b w:val="0"/>
                <w:bCs w:val="0"/>
              </w:rPr>
            </w:pPr>
            <w:r w:rsidRPr="001C7A8F">
              <w:rPr>
                <w:b w:val="0"/>
                <w:bCs w:val="0"/>
              </w:rPr>
              <w:t>Surface resistance test of part of enclosure of non-metallic enclosure</w:t>
            </w:r>
          </w:p>
        </w:tc>
        <w:tc>
          <w:tcPr>
            <w:tcW w:w="2274" w:type="dxa"/>
          </w:tcPr>
          <w:p w14:paraId="509D5A2B" w14:textId="77777777" w:rsidR="006816C3" w:rsidRPr="00BD6E18" w:rsidRDefault="006816C3" w:rsidP="006816C3">
            <w:pPr>
              <w:pStyle w:val="TABLE-col-heading"/>
            </w:pPr>
          </w:p>
        </w:tc>
      </w:tr>
      <w:tr w:rsidR="006816C3" w:rsidRPr="00BD6E18" w14:paraId="27E4AF89" w14:textId="77777777" w:rsidTr="006816C3">
        <w:tc>
          <w:tcPr>
            <w:tcW w:w="2269" w:type="dxa"/>
          </w:tcPr>
          <w:p w14:paraId="7AC2C571" w14:textId="77777777" w:rsidR="006816C3" w:rsidRPr="001C7A8F" w:rsidRDefault="006816C3" w:rsidP="006816C3">
            <w:pPr>
              <w:pStyle w:val="TABLE-col-heading"/>
              <w:rPr>
                <w:b w:val="0"/>
                <w:bCs w:val="0"/>
              </w:rPr>
            </w:pPr>
          </w:p>
        </w:tc>
        <w:tc>
          <w:tcPr>
            <w:tcW w:w="2263" w:type="dxa"/>
          </w:tcPr>
          <w:p w14:paraId="1D1D74B7" w14:textId="2C2EBA15" w:rsidR="006816C3" w:rsidRPr="001C7A8F" w:rsidRDefault="006816C3" w:rsidP="006816C3">
            <w:pPr>
              <w:pStyle w:val="TABLE-col-heading"/>
              <w:rPr>
                <w:b w:val="0"/>
                <w:bCs w:val="0"/>
              </w:rPr>
            </w:pPr>
            <w:r w:rsidRPr="001C7A8F">
              <w:rPr>
                <w:b w:val="0"/>
                <w:bCs w:val="0"/>
              </w:rPr>
              <w:t>26.4.5</w:t>
            </w:r>
          </w:p>
        </w:tc>
        <w:tc>
          <w:tcPr>
            <w:tcW w:w="2254" w:type="dxa"/>
          </w:tcPr>
          <w:p w14:paraId="0E136348" w14:textId="17A58568" w:rsidR="006816C3" w:rsidRPr="001C7A8F" w:rsidRDefault="006816C3" w:rsidP="006816C3">
            <w:pPr>
              <w:pStyle w:val="TABLE-col-heading"/>
              <w:rPr>
                <w:b w:val="0"/>
                <w:bCs w:val="0"/>
              </w:rPr>
            </w:pPr>
            <w:r w:rsidRPr="001C7A8F">
              <w:rPr>
                <w:b w:val="0"/>
                <w:bCs w:val="0"/>
              </w:rPr>
              <w:t>Degree of protection (IP) by enclosures</w:t>
            </w:r>
          </w:p>
        </w:tc>
        <w:tc>
          <w:tcPr>
            <w:tcW w:w="2274" w:type="dxa"/>
          </w:tcPr>
          <w:p w14:paraId="18D4699F" w14:textId="77777777" w:rsidR="006816C3" w:rsidRPr="00BD6E18" w:rsidRDefault="006816C3" w:rsidP="006816C3">
            <w:pPr>
              <w:pStyle w:val="TABLE-col-heading"/>
            </w:pPr>
          </w:p>
        </w:tc>
      </w:tr>
      <w:tr w:rsidR="006816C3" w:rsidRPr="00BD6E18" w14:paraId="4230CB74" w14:textId="77777777" w:rsidTr="006816C3">
        <w:tc>
          <w:tcPr>
            <w:tcW w:w="2269" w:type="dxa"/>
          </w:tcPr>
          <w:p w14:paraId="3A95B55D" w14:textId="77777777" w:rsidR="006816C3" w:rsidRPr="001C7A8F" w:rsidRDefault="006816C3" w:rsidP="006816C3">
            <w:pPr>
              <w:pStyle w:val="TABLE-col-heading"/>
              <w:rPr>
                <w:b w:val="0"/>
                <w:bCs w:val="0"/>
              </w:rPr>
            </w:pPr>
          </w:p>
        </w:tc>
        <w:tc>
          <w:tcPr>
            <w:tcW w:w="2263" w:type="dxa"/>
          </w:tcPr>
          <w:p w14:paraId="1C5B7100" w14:textId="43FBAF16" w:rsidR="006816C3" w:rsidRPr="001C7A8F" w:rsidRDefault="006816C3" w:rsidP="006816C3">
            <w:pPr>
              <w:pStyle w:val="TABLE-col-heading"/>
              <w:rPr>
                <w:b w:val="0"/>
                <w:bCs w:val="0"/>
              </w:rPr>
            </w:pPr>
            <w:r w:rsidRPr="001C7A8F">
              <w:rPr>
                <w:b w:val="0"/>
                <w:bCs w:val="0"/>
              </w:rPr>
              <w:t>26.14</w:t>
            </w:r>
          </w:p>
        </w:tc>
        <w:tc>
          <w:tcPr>
            <w:tcW w:w="2254" w:type="dxa"/>
          </w:tcPr>
          <w:p w14:paraId="7B0ADA06" w14:textId="2978C3B3" w:rsidR="006816C3" w:rsidRPr="001C7A8F" w:rsidRDefault="006816C3" w:rsidP="006816C3">
            <w:pPr>
              <w:pStyle w:val="TABLE-col-heading"/>
              <w:rPr>
                <w:b w:val="0"/>
                <w:bCs w:val="0"/>
              </w:rPr>
            </w:pPr>
            <w:r w:rsidRPr="001C7A8F">
              <w:rPr>
                <w:b w:val="0"/>
                <w:bCs w:val="0"/>
              </w:rPr>
              <w:t>Measurement of capacitance</w:t>
            </w:r>
          </w:p>
        </w:tc>
        <w:tc>
          <w:tcPr>
            <w:tcW w:w="2274" w:type="dxa"/>
          </w:tcPr>
          <w:p w14:paraId="6A5B0DE4" w14:textId="77777777" w:rsidR="006816C3" w:rsidRPr="00BD6E18" w:rsidRDefault="006816C3" w:rsidP="006816C3">
            <w:pPr>
              <w:pStyle w:val="TABLE-col-heading"/>
            </w:pPr>
          </w:p>
        </w:tc>
      </w:tr>
      <w:tr w:rsidR="006816C3" w:rsidRPr="00BD6E18" w14:paraId="36BD538E" w14:textId="77777777" w:rsidTr="006816C3">
        <w:tc>
          <w:tcPr>
            <w:tcW w:w="2269" w:type="dxa"/>
          </w:tcPr>
          <w:p w14:paraId="4E7F372C" w14:textId="18F8624D" w:rsidR="006816C3" w:rsidRPr="001C7A8F" w:rsidRDefault="006816C3" w:rsidP="006816C3">
            <w:pPr>
              <w:pStyle w:val="TABLE-col-heading"/>
              <w:rPr>
                <w:b w:val="0"/>
                <w:bCs w:val="0"/>
              </w:rPr>
            </w:pPr>
            <w:r w:rsidRPr="001C7A8F">
              <w:rPr>
                <w:b w:val="0"/>
                <w:bCs w:val="0"/>
              </w:rPr>
              <w:t>IEC 60079-1: 2014  Flameproof enclosures ‘d’</w:t>
            </w:r>
          </w:p>
        </w:tc>
        <w:tc>
          <w:tcPr>
            <w:tcW w:w="2263" w:type="dxa"/>
          </w:tcPr>
          <w:p w14:paraId="01747A3D" w14:textId="0BDFE743" w:rsidR="006816C3" w:rsidRPr="001C7A8F" w:rsidRDefault="006816C3" w:rsidP="006816C3">
            <w:pPr>
              <w:pStyle w:val="TABLE-col-heading"/>
              <w:rPr>
                <w:b w:val="0"/>
                <w:bCs w:val="0"/>
              </w:rPr>
            </w:pPr>
            <w:r w:rsidRPr="001C7A8F">
              <w:rPr>
                <w:b w:val="0"/>
                <w:bCs w:val="0"/>
              </w:rPr>
              <w:t>15.2.2 / 15.2.3</w:t>
            </w:r>
          </w:p>
        </w:tc>
        <w:tc>
          <w:tcPr>
            <w:tcW w:w="2254" w:type="dxa"/>
          </w:tcPr>
          <w:p w14:paraId="6C82352C" w14:textId="27B7AD2A" w:rsidR="006816C3" w:rsidRPr="001C7A8F" w:rsidRDefault="006816C3" w:rsidP="006816C3">
            <w:pPr>
              <w:pStyle w:val="TABLE-col-heading"/>
              <w:rPr>
                <w:b w:val="0"/>
                <w:bCs w:val="0"/>
              </w:rPr>
            </w:pPr>
            <w:r w:rsidRPr="001C7A8F">
              <w:rPr>
                <w:b w:val="0"/>
                <w:bCs w:val="0"/>
              </w:rPr>
              <w:t>Determination of explosion pressure (reference pressure) / Overpressure test</w:t>
            </w:r>
          </w:p>
        </w:tc>
        <w:tc>
          <w:tcPr>
            <w:tcW w:w="2274" w:type="dxa"/>
          </w:tcPr>
          <w:p w14:paraId="5A3ECFF8" w14:textId="77777777" w:rsidR="006816C3" w:rsidRPr="00BD6E18" w:rsidRDefault="006816C3" w:rsidP="006816C3">
            <w:pPr>
              <w:pStyle w:val="TABLE-col-heading"/>
            </w:pPr>
          </w:p>
        </w:tc>
      </w:tr>
      <w:tr w:rsidR="006816C3" w:rsidRPr="00BD6E18" w14:paraId="2870ACCA" w14:textId="77777777" w:rsidTr="006816C3">
        <w:tc>
          <w:tcPr>
            <w:tcW w:w="2269" w:type="dxa"/>
          </w:tcPr>
          <w:p w14:paraId="7869B207" w14:textId="6934DD9D" w:rsidR="006816C3" w:rsidRPr="001C7A8F" w:rsidRDefault="006816C3" w:rsidP="006816C3">
            <w:pPr>
              <w:pStyle w:val="TABLE-col-heading"/>
              <w:rPr>
                <w:b w:val="0"/>
                <w:bCs w:val="0"/>
              </w:rPr>
            </w:pPr>
            <w:r w:rsidRPr="001C7A8F">
              <w:rPr>
                <w:b w:val="0"/>
                <w:bCs w:val="0"/>
              </w:rPr>
              <w:t>IEC 60079-11: 2011  Intrinsic Safety ‘i’</w:t>
            </w:r>
          </w:p>
        </w:tc>
        <w:tc>
          <w:tcPr>
            <w:tcW w:w="2263" w:type="dxa"/>
          </w:tcPr>
          <w:p w14:paraId="09DFB5DA" w14:textId="2C26B318" w:rsidR="006816C3" w:rsidRPr="001C7A8F" w:rsidRDefault="006816C3" w:rsidP="006816C3">
            <w:pPr>
              <w:pStyle w:val="TABLE-col-heading"/>
              <w:rPr>
                <w:b w:val="0"/>
                <w:bCs w:val="0"/>
              </w:rPr>
            </w:pPr>
            <w:r w:rsidRPr="001C7A8F">
              <w:rPr>
                <w:b w:val="0"/>
                <w:bCs w:val="0"/>
              </w:rPr>
              <w:t>10.1</w:t>
            </w:r>
          </w:p>
        </w:tc>
        <w:tc>
          <w:tcPr>
            <w:tcW w:w="2254" w:type="dxa"/>
          </w:tcPr>
          <w:p w14:paraId="665010AF" w14:textId="63B15823" w:rsidR="006816C3" w:rsidRPr="001C7A8F" w:rsidRDefault="006816C3" w:rsidP="006816C3">
            <w:pPr>
              <w:pStyle w:val="TABLE-col-heading"/>
              <w:rPr>
                <w:b w:val="0"/>
                <w:bCs w:val="0"/>
              </w:rPr>
            </w:pPr>
            <w:r w:rsidRPr="001C7A8F">
              <w:rPr>
                <w:b w:val="0"/>
                <w:bCs w:val="0"/>
              </w:rPr>
              <w:t>Spark ignition test</w:t>
            </w:r>
          </w:p>
        </w:tc>
        <w:tc>
          <w:tcPr>
            <w:tcW w:w="2274" w:type="dxa"/>
          </w:tcPr>
          <w:p w14:paraId="289CF506" w14:textId="77777777" w:rsidR="006816C3" w:rsidRPr="00BD6E18" w:rsidRDefault="006816C3" w:rsidP="006816C3">
            <w:pPr>
              <w:pStyle w:val="TABLE-col-heading"/>
            </w:pPr>
          </w:p>
        </w:tc>
      </w:tr>
      <w:tr w:rsidR="006816C3" w:rsidRPr="00BD6E18" w14:paraId="3609C1E5" w14:textId="77777777" w:rsidTr="006816C3">
        <w:tc>
          <w:tcPr>
            <w:tcW w:w="2269" w:type="dxa"/>
          </w:tcPr>
          <w:p w14:paraId="05A19169" w14:textId="77777777" w:rsidR="006816C3" w:rsidRPr="001C7A8F" w:rsidRDefault="006816C3" w:rsidP="006816C3">
            <w:pPr>
              <w:pStyle w:val="TABLE-col-heading"/>
              <w:rPr>
                <w:b w:val="0"/>
                <w:bCs w:val="0"/>
              </w:rPr>
            </w:pPr>
          </w:p>
        </w:tc>
        <w:tc>
          <w:tcPr>
            <w:tcW w:w="2263" w:type="dxa"/>
          </w:tcPr>
          <w:p w14:paraId="22541C53" w14:textId="258F2E4D" w:rsidR="006816C3" w:rsidRPr="001C7A8F" w:rsidRDefault="006816C3" w:rsidP="006816C3">
            <w:pPr>
              <w:pStyle w:val="TABLE-col-heading"/>
              <w:rPr>
                <w:b w:val="0"/>
                <w:bCs w:val="0"/>
              </w:rPr>
            </w:pPr>
            <w:r w:rsidRPr="001C7A8F">
              <w:rPr>
                <w:b w:val="0"/>
                <w:bCs w:val="0"/>
              </w:rPr>
              <w:t>10.5.3</w:t>
            </w:r>
          </w:p>
        </w:tc>
        <w:tc>
          <w:tcPr>
            <w:tcW w:w="2254" w:type="dxa"/>
          </w:tcPr>
          <w:p w14:paraId="0FCF51F4" w14:textId="00F015EB" w:rsidR="006816C3" w:rsidRPr="001C7A8F" w:rsidRDefault="006816C3" w:rsidP="006816C3">
            <w:pPr>
              <w:pStyle w:val="TABLE-col-heading"/>
              <w:rPr>
                <w:b w:val="0"/>
                <w:bCs w:val="0"/>
              </w:rPr>
            </w:pPr>
            <w:r w:rsidRPr="001C7A8F">
              <w:rPr>
                <w:b w:val="0"/>
                <w:bCs w:val="0"/>
              </w:rPr>
              <w:t>Spark ignition and surface temperature of cells and batteries</w:t>
            </w:r>
          </w:p>
        </w:tc>
        <w:tc>
          <w:tcPr>
            <w:tcW w:w="2274" w:type="dxa"/>
          </w:tcPr>
          <w:p w14:paraId="1F87C127" w14:textId="77777777" w:rsidR="006816C3" w:rsidRPr="00BD6E18" w:rsidRDefault="006816C3" w:rsidP="006816C3">
            <w:pPr>
              <w:pStyle w:val="TABLE-col-heading"/>
            </w:pPr>
          </w:p>
        </w:tc>
      </w:tr>
      <w:tr w:rsidR="006816C3" w:rsidRPr="00BD6E18" w14:paraId="4FEA553A" w14:textId="77777777" w:rsidTr="006816C3">
        <w:tc>
          <w:tcPr>
            <w:tcW w:w="2269" w:type="dxa"/>
          </w:tcPr>
          <w:p w14:paraId="2F604808" w14:textId="158598F6" w:rsidR="006816C3" w:rsidRPr="001C7A8F" w:rsidRDefault="006816C3" w:rsidP="006816C3">
            <w:pPr>
              <w:pStyle w:val="TABLE-col-heading"/>
              <w:rPr>
                <w:b w:val="0"/>
                <w:bCs w:val="0"/>
              </w:rPr>
            </w:pPr>
            <w:r w:rsidRPr="001C7A8F">
              <w:rPr>
                <w:b w:val="0"/>
                <w:bCs w:val="0"/>
              </w:rPr>
              <w:t>IEC 60079-18: 2014 Encapsulation</w:t>
            </w:r>
          </w:p>
        </w:tc>
        <w:tc>
          <w:tcPr>
            <w:tcW w:w="2263" w:type="dxa"/>
          </w:tcPr>
          <w:p w14:paraId="1BB82C95" w14:textId="4149DEE0" w:rsidR="006816C3" w:rsidRPr="001C7A8F" w:rsidRDefault="006816C3" w:rsidP="006816C3">
            <w:pPr>
              <w:pStyle w:val="TABLE-col-heading"/>
              <w:rPr>
                <w:b w:val="0"/>
                <w:bCs w:val="0"/>
              </w:rPr>
            </w:pPr>
            <w:r w:rsidRPr="001C7A8F">
              <w:rPr>
                <w:b w:val="0"/>
                <w:bCs w:val="0"/>
              </w:rPr>
              <w:t>8.1.2</w:t>
            </w:r>
          </w:p>
        </w:tc>
        <w:tc>
          <w:tcPr>
            <w:tcW w:w="2254" w:type="dxa"/>
          </w:tcPr>
          <w:p w14:paraId="03930329" w14:textId="49F7FD9F" w:rsidR="006816C3" w:rsidRPr="001C7A8F" w:rsidRDefault="006816C3" w:rsidP="006816C3">
            <w:pPr>
              <w:pStyle w:val="TABLE-col-heading"/>
              <w:rPr>
                <w:b w:val="0"/>
                <w:bCs w:val="0"/>
              </w:rPr>
            </w:pPr>
            <w:r w:rsidRPr="001C7A8F">
              <w:rPr>
                <w:b w:val="0"/>
                <w:bCs w:val="0"/>
              </w:rPr>
              <w:t>Dielectric strength</w:t>
            </w:r>
          </w:p>
        </w:tc>
        <w:tc>
          <w:tcPr>
            <w:tcW w:w="2274" w:type="dxa"/>
          </w:tcPr>
          <w:p w14:paraId="39ECE3C2" w14:textId="77777777" w:rsidR="006816C3" w:rsidRPr="00BD6E18" w:rsidRDefault="006816C3" w:rsidP="006816C3">
            <w:pPr>
              <w:pStyle w:val="TABLE-col-heading"/>
            </w:pPr>
          </w:p>
        </w:tc>
      </w:tr>
      <w:tr w:rsidR="006816C3" w:rsidRPr="00BD6E18" w14:paraId="4F84AA79" w14:textId="77777777" w:rsidTr="006816C3">
        <w:tc>
          <w:tcPr>
            <w:tcW w:w="2269" w:type="dxa"/>
          </w:tcPr>
          <w:p w14:paraId="6BD48469" w14:textId="49C98E6F" w:rsidR="006816C3" w:rsidRPr="001C7A8F" w:rsidRDefault="006816C3" w:rsidP="006816C3">
            <w:pPr>
              <w:pStyle w:val="TABLE-col-heading"/>
              <w:rPr>
                <w:b w:val="0"/>
                <w:bCs w:val="0"/>
              </w:rPr>
            </w:pPr>
            <w:r w:rsidRPr="001C7A8F">
              <w:rPr>
                <w:b w:val="0"/>
                <w:bCs w:val="0"/>
              </w:rPr>
              <w:t>IEC 60079-15: 2017 Type of protection “n”</w:t>
            </w:r>
          </w:p>
        </w:tc>
        <w:tc>
          <w:tcPr>
            <w:tcW w:w="2263" w:type="dxa"/>
          </w:tcPr>
          <w:p w14:paraId="52E89107" w14:textId="546A11B6" w:rsidR="006816C3" w:rsidRPr="001C7A8F" w:rsidRDefault="006816C3" w:rsidP="006816C3">
            <w:pPr>
              <w:pStyle w:val="TABLE-col-heading"/>
              <w:rPr>
                <w:b w:val="0"/>
                <w:bCs w:val="0"/>
              </w:rPr>
            </w:pPr>
            <w:r w:rsidRPr="001C7A8F">
              <w:rPr>
                <w:b w:val="0"/>
                <w:bCs w:val="0"/>
              </w:rPr>
              <w:t>11.2.3</w:t>
            </w:r>
          </w:p>
        </w:tc>
        <w:tc>
          <w:tcPr>
            <w:tcW w:w="2254" w:type="dxa"/>
          </w:tcPr>
          <w:p w14:paraId="3F108E23" w14:textId="043667B6" w:rsidR="006816C3" w:rsidRPr="001C7A8F" w:rsidRDefault="006816C3" w:rsidP="006816C3">
            <w:pPr>
              <w:pStyle w:val="TABLE-col-heading"/>
              <w:rPr>
                <w:b w:val="0"/>
                <w:bCs w:val="0"/>
              </w:rPr>
            </w:pPr>
            <w:r w:rsidRPr="001C7A8F">
              <w:rPr>
                <w:b w:val="0"/>
                <w:bCs w:val="0"/>
              </w:rPr>
              <w:t>Leakage tests on sealed devices</w:t>
            </w:r>
          </w:p>
        </w:tc>
        <w:tc>
          <w:tcPr>
            <w:tcW w:w="2274" w:type="dxa"/>
          </w:tcPr>
          <w:p w14:paraId="7929B153" w14:textId="77777777" w:rsidR="006816C3" w:rsidRPr="00BD6E18" w:rsidRDefault="006816C3" w:rsidP="006816C3">
            <w:pPr>
              <w:pStyle w:val="TABLE-col-heading"/>
            </w:pPr>
          </w:p>
        </w:tc>
      </w:tr>
      <w:tr w:rsidR="006816C3" w:rsidRPr="00BD6E18" w14:paraId="071F1133" w14:textId="77777777" w:rsidTr="006816C3">
        <w:tc>
          <w:tcPr>
            <w:tcW w:w="2269" w:type="dxa"/>
          </w:tcPr>
          <w:p w14:paraId="382070FF" w14:textId="22623A10" w:rsidR="00CD16E8" w:rsidRDefault="006816C3" w:rsidP="006816C3">
            <w:pPr>
              <w:pStyle w:val="TABLE-col-heading"/>
              <w:rPr>
                <w:b w:val="0"/>
                <w:bCs w:val="0"/>
              </w:rPr>
            </w:pPr>
            <w:r w:rsidRPr="001C7A8F">
              <w:rPr>
                <w:b w:val="0"/>
                <w:bCs w:val="0"/>
              </w:rPr>
              <w:t>IEC 60079-31: 2013 Protection by enclosure “t”</w:t>
            </w:r>
          </w:p>
          <w:p w14:paraId="2F8CBE66" w14:textId="36355682" w:rsidR="00CD16E8" w:rsidRPr="001C7A8F" w:rsidRDefault="00CD16E8" w:rsidP="006816C3">
            <w:pPr>
              <w:pStyle w:val="TABLE-col-heading"/>
              <w:rPr>
                <w:b w:val="0"/>
                <w:bCs w:val="0"/>
              </w:rPr>
            </w:pPr>
          </w:p>
        </w:tc>
        <w:tc>
          <w:tcPr>
            <w:tcW w:w="2263" w:type="dxa"/>
          </w:tcPr>
          <w:p w14:paraId="45710BBF" w14:textId="37448534" w:rsidR="006816C3" w:rsidRPr="001C7A8F" w:rsidRDefault="006816C3" w:rsidP="006816C3">
            <w:pPr>
              <w:pStyle w:val="TABLE-col-heading"/>
              <w:rPr>
                <w:b w:val="0"/>
                <w:bCs w:val="0"/>
              </w:rPr>
            </w:pPr>
            <w:r w:rsidRPr="001C7A8F">
              <w:rPr>
                <w:b w:val="0"/>
                <w:bCs w:val="0"/>
              </w:rPr>
              <w:t>6.1.2</w:t>
            </w:r>
          </w:p>
        </w:tc>
        <w:tc>
          <w:tcPr>
            <w:tcW w:w="2254" w:type="dxa"/>
          </w:tcPr>
          <w:p w14:paraId="1CDC7D2C" w14:textId="5AB6FCC6" w:rsidR="006816C3" w:rsidRPr="001C7A8F" w:rsidRDefault="006816C3" w:rsidP="006816C3">
            <w:pPr>
              <w:pStyle w:val="TABLE-col-heading"/>
              <w:rPr>
                <w:b w:val="0"/>
                <w:bCs w:val="0"/>
              </w:rPr>
            </w:pPr>
            <w:r w:rsidRPr="001C7A8F">
              <w:rPr>
                <w:b w:val="0"/>
                <w:bCs w:val="0"/>
              </w:rPr>
              <w:t>Thermal tests</w:t>
            </w:r>
          </w:p>
        </w:tc>
        <w:tc>
          <w:tcPr>
            <w:tcW w:w="2274" w:type="dxa"/>
          </w:tcPr>
          <w:p w14:paraId="51BAD235" w14:textId="77777777" w:rsidR="006816C3" w:rsidRPr="00BD6E18" w:rsidRDefault="006816C3" w:rsidP="006816C3">
            <w:pPr>
              <w:pStyle w:val="TABLE-col-heading"/>
            </w:pPr>
          </w:p>
        </w:tc>
      </w:tr>
    </w:tbl>
    <w:p w14:paraId="7F532A26" w14:textId="77777777" w:rsidR="00E367A8" w:rsidRPr="00913966" w:rsidRDefault="00E367A8" w:rsidP="0088407F">
      <w:pPr>
        <w:pStyle w:val="Heading2"/>
        <w:rPr>
          <w:lang w:eastAsia="ru-RU"/>
        </w:rPr>
      </w:pPr>
      <w:bookmarkStart w:id="140" w:name="_Toc63592292"/>
      <w:r w:rsidRPr="00913966">
        <w:rPr>
          <w:lang w:eastAsia="ru-RU"/>
        </w:rPr>
        <w:t>Participation in IECEx Proficiency Testing Program</w:t>
      </w:r>
      <w:r w:rsidR="008D307A" w:rsidRPr="00913966">
        <w:rPr>
          <w:lang w:eastAsia="ru-RU"/>
        </w:rPr>
        <w:t>s</w:t>
      </w:r>
      <w:bookmarkEnd w:id="140"/>
    </w:p>
    <w:p w14:paraId="3485010C" w14:textId="78DE39BA" w:rsidR="00A41C25" w:rsidRPr="00913966" w:rsidRDefault="00A41C25" w:rsidP="00A41C25">
      <w:pPr>
        <w:pStyle w:val="PARAGRAPH"/>
        <w:rPr>
          <w:lang w:eastAsia="ru-RU"/>
        </w:rPr>
      </w:pPr>
      <w:r w:rsidRPr="00913966">
        <w:rPr>
          <w:lang w:eastAsia="ru-RU"/>
        </w:rPr>
        <w:t xml:space="preserve">Program: PTB Ex PT Scheme </w:t>
      </w:r>
    </w:p>
    <w:p w14:paraId="2B0D0CA3" w14:textId="03769FD4" w:rsidR="00226AC2" w:rsidRPr="00C73A59" w:rsidRDefault="00226AC2" w:rsidP="00226AC2">
      <w:pPr>
        <w:pStyle w:val="NOTE"/>
        <w:rPr>
          <w:strike/>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DE2EF2" w:rsidRPr="00BD6E18" w14:paraId="3721A3F2" w14:textId="77777777" w:rsidTr="00DE2EF2">
        <w:tc>
          <w:tcPr>
            <w:tcW w:w="2235" w:type="dxa"/>
          </w:tcPr>
          <w:p w14:paraId="45BA754A" w14:textId="77777777" w:rsidR="00DE2EF2" w:rsidRPr="001C7A8F" w:rsidRDefault="00DE2EF2" w:rsidP="00DE2EF2">
            <w:pPr>
              <w:pStyle w:val="TABLE-col-heading"/>
            </w:pPr>
            <w:r w:rsidRPr="001C7A8F">
              <w:lastRenderedPageBreak/>
              <w:t>Year</w:t>
            </w:r>
            <w:r w:rsidR="006A2A14" w:rsidRPr="001C7A8F">
              <w:t>(s)</w:t>
            </w:r>
            <w:r w:rsidRPr="001C7A8F">
              <w:t xml:space="preserve"> of participation</w:t>
            </w:r>
          </w:p>
        </w:tc>
        <w:tc>
          <w:tcPr>
            <w:tcW w:w="3827" w:type="dxa"/>
          </w:tcPr>
          <w:p w14:paraId="1D327CD0" w14:textId="77777777" w:rsidR="00DE2EF2" w:rsidRPr="001C7A8F" w:rsidRDefault="00DE2EF2" w:rsidP="00DE2EF2">
            <w:pPr>
              <w:pStyle w:val="TABLE-col-heading"/>
            </w:pPr>
            <w:r w:rsidRPr="001C7A8F">
              <w:t>IECEx Proficiency Testing program</w:t>
            </w:r>
          </w:p>
        </w:tc>
        <w:tc>
          <w:tcPr>
            <w:tcW w:w="3402" w:type="dxa"/>
          </w:tcPr>
          <w:p w14:paraId="34EB04BD" w14:textId="77777777" w:rsidR="00DE2EF2" w:rsidRPr="001C7A8F" w:rsidRDefault="00DE2EF2" w:rsidP="00DE2EF2">
            <w:pPr>
              <w:pStyle w:val="TABLE-col-heading"/>
            </w:pPr>
            <w:r w:rsidRPr="001C7A8F">
              <w:t>General information about results</w:t>
            </w:r>
          </w:p>
        </w:tc>
      </w:tr>
      <w:tr w:rsidR="001C7A8F" w:rsidRPr="002227A9" w14:paraId="0C7DB13E" w14:textId="77777777" w:rsidTr="001C7A8F">
        <w:tc>
          <w:tcPr>
            <w:tcW w:w="2235" w:type="dxa"/>
            <w:tcBorders>
              <w:top w:val="single" w:sz="4" w:space="0" w:color="auto"/>
              <w:left w:val="single" w:sz="4" w:space="0" w:color="auto"/>
              <w:bottom w:val="single" w:sz="4" w:space="0" w:color="auto"/>
              <w:right w:val="single" w:sz="4" w:space="0" w:color="auto"/>
            </w:tcBorders>
          </w:tcPr>
          <w:p w14:paraId="45982134" w14:textId="77777777" w:rsidR="001C7A8F" w:rsidRPr="001C7A8F" w:rsidRDefault="001C7A8F" w:rsidP="001C7A8F">
            <w:pPr>
              <w:pStyle w:val="TABLE-col-heading"/>
              <w:rPr>
                <w:b w:val="0"/>
                <w:bCs w:val="0"/>
              </w:rPr>
            </w:pPr>
            <w:r w:rsidRPr="001C7A8F">
              <w:rPr>
                <w:b w:val="0"/>
                <w:bCs w:val="0"/>
              </w:rPr>
              <w:t>2011</w:t>
            </w:r>
          </w:p>
        </w:tc>
        <w:tc>
          <w:tcPr>
            <w:tcW w:w="3827" w:type="dxa"/>
            <w:tcBorders>
              <w:top w:val="single" w:sz="4" w:space="0" w:color="auto"/>
              <w:left w:val="single" w:sz="4" w:space="0" w:color="auto"/>
              <w:bottom w:val="single" w:sz="4" w:space="0" w:color="auto"/>
              <w:right w:val="single" w:sz="4" w:space="0" w:color="auto"/>
            </w:tcBorders>
          </w:tcPr>
          <w:p w14:paraId="783EB3DC" w14:textId="77777777" w:rsidR="001C7A8F" w:rsidRPr="001C7A8F" w:rsidRDefault="001C7A8F" w:rsidP="001C7A8F">
            <w:pPr>
              <w:pStyle w:val="TABLE-col-heading"/>
              <w:rPr>
                <w:b w:val="0"/>
                <w:bCs w:val="0"/>
              </w:rPr>
            </w:pPr>
            <w:r w:rsidRPr="001C7A8F">
              <w:rPr>
                <w:b w:val="0"/>
                <w:bCs w:val="0"/>
              </w:rPr>
              <w:t>Program 1 "Explosion pressure"</w:t>
            </w:r>
          </w:p>
        </w:tc>
        <w:tc>
          <w:tcPr>
            <w:tcW w:w="3402" w:type="dxa"/>
            <w:tcBorders>
              <w:top w:val="single" w:sz="4" w:space="0" w:color="auto"/>
              <w:left w:val="single" w:sz="4" w:space="0" w:color="auto"/>
              <w:bottom w:val="single" w:sz="4" w:space="0" w:color="auto"/>
              <w:right w:val="single" w:sz="4" w:space="0" w:color="auto"/>
            </w:tcBorders>
          </w:tcPr>
          <w:p w14:paraId="1886F550" w14:textId="4608BE04" w:rsidR="001C7A8F" w:rsidRPr="001C7A8F" w:rsidRDefault="0007210A" w:rsidP="001C7A8F">
            <w:pPr>
              <w:pStyle w:val="TABLE-col-heading"/>
              <w:rPr>
                <w:b w:val="0"/>
                <w:bCs w:val="0"/>
              </w:rPr>
            </w:pPr>
            <w:r>
              <w:rPr>
                <w:b w:val="0"/>
                <w:bCs w:val="0"/>
              </w:rPr>
              <w:t>Not IEC</w:t>
            </w:r>
            <w:r w:rsidR="001619B2">
              <w:rPr>
                <w:b w:val="0"/>
                <w:bCs w:val="0"/>
              </w:rPr>
              <w:t>Ex TL at this time</w:t>
            </w:r>
          </w:p>
        </w:tc>
      </w:tr>
      <w:tr w:rsidR="001619B2" w:rsidRPr="002227A9" w14:paraId="311D68E3" w14:textId="77777777" w:rsidTr="001C7A8F">
        <w:tc>
          <w:tcPr>
            <w:tcW w:w="2235" w:type="dxa"/>
            <w:tcBorders>
              <w:top w:val="single" w:sz="4" w:space="0" w:color="auto"/>
              <w:left w:val="single" w:sz="4" w:space="0" w:color="auto"/>
              <w:bottom w:val="single" w:sz="4" w:space="0" w:color="auto"/>
              <w:right w:val="single" w:sz="4" w:space="0" w:color="auto"/>
            </w:tcBorders>
          </w:tcPr>
          <w:p w14:paraId="4D054D52" w14:textId="77777777" w:rsidR="001619B2" w:rsidRPr="001C7A8F" w:rsidRDefault="001619B2" w:rsidP="001619B2">
            <w:pPr>
              <w:pStyle w:val="TABLE-col-heading"/>
              <w:rPr>
                <w:b w:val="0"/>
                <w:bCs w:val="0"/>
              </w:rPr>
            </w:pPr>
            <w:r w:rsidRPr="001C7A8F">
              <w:rPr>
                <w:b w:val="0"/>
                <w:bCs w:val="0"/>
              </w:rPr>
              <w:t>2011</w:t>
            </w:r>
          </w:p>
        </w:tc>
        <w:tc>
          <w:tcPr>
            <w:tcW w:w="3827" w:type="dxa"/>
            <w:tcBorders>
              <w:top w:val="single" w:sz="4" w:space="0" w:color="auto"/>
              <w:left w:val="single" w:sz="4" w:space="0" w:color="auto"/>
              <w:bottom w:val="single" w:sz="4" w:space="0" w:color="auto"/>
              <w:right w:val="single" w:sz="4" w:space="0" w:color="auto"/>
            </w:tcBorders>
          </w:tcPr>
          <w:p w14:paraId="5F742CA9" w14:textId="77777777" w:rsidR="001619B2" w:rsidRPr="001C7A8F" w:rsidRDefault="001619B2" w:rsidP="001619B2">
            <w:pPr>
              <w:pStyle w:val="TABLE-col-heading"/>
              <w:rPr>
                <w:b w:val="0"/>
                <w:bCs w:val="0"/>
              </w:rPr>
            </w:pPr>
            <w:r w:rsidRPr="001C7A8F">
              <w:rPr>
                <w:b w:val="0"/>
                <w:bCs w:val="0"/>
              </w:rPr>
              <w:t>Program 2 "Spark ignition"</w:t>
            </w:r>
          </w:p>
        </w:tc>
        <w:tc>
          <w:tcPr>
            <w:tcW w:w="3402" w:type="dxa"/>
            <w:tcBorders>
              <w:top w:val="single" w:sz="4" w:space="0" w:color="auto"/>
              <w:left w:val="single" w:sz="4" w:space="0" w:color="auto"/>
              <w:bottom w:val="single" w:sz="4" w:space="0" w:color="auto"/>
              <w:right w:val="single" w:sz="4" w:space="0" w:color="auto"/>
            </w:tcBorders>
          </w:tcPr>
          <w:p w14:paraId="06E2427D" w14:textId="290C10BB" w:rsidR="001619B2" w:rsidRPr="001619B2" w:rsidRDefault="001619B2" w:rsidP="001619B2">
            <w:pPr>
              <w:pStyle w:val="TABLE-col-heading"/>
              <w:rPr>
                <w:b w:val="0"/>
                <w:bCs w:val="0"/>
              </w:rPr>
            </w:pPr>
            <w:r w:rsidRPr="001619B2">
              <w:rPr>
                <w:b w:val="0"/>
                <w:bCs w:val="0"/>
              </w:rPr>
              <w:t>Not IECEx TL at this time</w:t>
            </w:r>
          </w:p>
        </w:tc>
      </w:tr>
      <w:tr w:rsidR="001619B2" w:rsidRPr="002227A9" w14:paraId="646A4505" w14:textId="77777777" w:rsidTr="001C7A8F">
        <w:tc>
          <w:tcPr>
            <w:tcW w:w="2235" w:type="dxa"/>
            <w:tcBorders>
              <w:top w:val="single" w:sz="4" w:space="0" w:color="auto"/>
              <w:left w:val="single" w:sz="4" w:space="0" w:color="auto"/>
              <w:bottom w:val="single" w:sz="4" w:space="0" w:color="auto"/>
              <w:right w:val="single" w:sz="4" w:space="0" w:color="auto"/>
            </w:tcBorders>
          </w:tcPr>
          <w:p w14:paraId="504D9E23" w14:textId="77777777" w:rsidR="001619B2" w:rsidRPr="001C7A8F" w:rsidRDefault="001619B2" w:rsidP="001619B2">
            <w:pPr>
              <w:pStyle w:val="TABLE-col-heading"/>
              <w:rPr>
                <w:b w:val="0"/>
                <w:bCs w:val="0"/>
              </w:rPr>
            </w:pPr>
            <w:r w:rsidRPr="001C7A8F">
              <w:rPr>
                <w:b w:val="0"/>
                <w:bCs w:val="0"/>
              </w:rPr>
              <w:t>2013</w:t>
            </w:r>
          </w:p>
        </w:tc>
        <w:tc>
          <w:tcPr>
            <w:tcW w:w="3827" w:type="dxa"/>
            <w:tcBorders>
              <w:top w:val="single" w:sz="4" w:space="0" w:color="auto"/>
              <w:left w:val="single" w:sz="4" w:space="0" w:color="auto"/>
              <w:bottom w:val="single" w:sz="4" w:space="0" w:color="auto"/>
              <w:right w:val="single" w:sz="4" w:space="0" w:color="auto"/>
            </w:tcBorders>
          </w:tcPr>
          <w:p w14:paraId="4CB87E1B" w14:textId="77777777" w:rsidR="001619B2" w:rsidRPr="001C7A8F" w:rsidRDefault="001619B2" w:rsidP="001619B2">
            <w:pPr>
              <w:pStyle w:val="TABLE-col-heading"/>
              <w:rPr>
                <w:b w:val="0"/>
                <w:bCs w:val="0"/>
              </w:rPr>
            </w:pPr>
            <w:r w:rsidRPr="001C7A8F">
              <w:rPr>
                <w:b w:val="0"/>
                <w:bCs w:val="0"/>
              </w:rPr>
              <w:t>Program 3 "Flame Transmission"</w:t>
            </w:r>
          </w:p>
        </w:tc>
        <w:tc>
          <w:tcPr>
            <w:tcW w:w="3402" w:type="dxa"/>
            <w:tcBorders>
              <w:top w:val="single" w:sz="4" w:space="0" w:color="auto"/>
              <w:left w:val="single" w:sz="4" w:space="0" w:color="auto"/>
              <w:bottom w:val="single" w:sz="4" w:space="0" w:color="auto"/>
              <w:right w:val="single" w:sz="4" w:space="0" w:color="auto"/>
            </w:tcBorders>
          </w:tcPr>
          <w:p w14:paraId="5CCAA008" w14:textId="18D6D99A" w:rsidR="001619B2" w:rsidRPr="001619B2" w:rsidRDefault="001619B2" w:rsidP="001619B2">
            <w:pPr>
              <w:pStyle w:val="TABLE-col-heading"/>
              <w:rPr>
                <w:b w:val="0"/>
                <w:bCs w:val="0"/>
              </w:rPr>
            </w:pPr>
            <w:r w:rsidRPr="001619B2">
              <w:rPr>
                <w:b w:val="0"/>
                <w:bCs w:val="0"/>
              </w:rPr>
              <w:t>Not IECEx TL at this time</w:t>
            </w:r>
          </w:p>
        </w:tc>
      </w:tr>
      <w:tr w:rsidR="001619B2" w:rsidRPr="002227A9" w14:paraId="15F44330" w14:textId="77777777" w:rsidTr="001C7A8F">
        <w:tc>
          <w:tcPr>
            <w:tcW w:w="2235" w:type="dxa"/>
            <w:tcBorders>
              <w:top w:val="single" w:sz="4" w:space="0" w:color="auto"/>
              <w:left w:val="single" w:sz="4" w:space="0" w:color="auto"/>
              <w:bottom w:val="single" w:sz="4" w:space="0" w:color="auto"/>
              <w:right w:val="single" w:sz="4" w:space="0" w:color="auto"/>
            </w:tcBorders>
          </w:tcPr>
          <w:p w14:paraId="5BE6C328" w14:textId="77777777" w:rsidR="001619B2" w:rsidRPr="001C7A8F" w:rsidRDefault="001619B2" w:rsidP="001619B2">
            <w:pPr>
              <w:pStyle w:val="TABLE-col-heading"/>
              <w:rPr>
                <w:b w:val="0"/>
                <w:bCs w:val="0"/>
              </w:rPr>
            </w:pPr>
            <w:r w:rsidRPr="001C7A8F">
              <w:rPr>
                <w:b w:val="0"/>
                <w:bCs w:val="0"/>
              </w:rPr>
              <w:t>2013</w:t>
            </w:r>
          </w:p>
        </w:tc>
        <w:tc>
          <w:tcPr>
            <w:tcW w:w="3827" w:type="dxa"/>
            <w:tcBorders>
              <w:top w:val="single" w:sz="4" w:space="0" w:color="auto"/>
              <w:left w:val="single" w:sz="4" w:space="0" w:color="auto"/>
              <w:bottom w:val="single" w:sz="4" w:space="0" w:color="auto"/>
              <w:right w:val="single" w:sz="4" w:space="0" w:color="auto"/>
            </w:tcBorders>
          </w:tcPr>
          <w:p w14:paraId="3ED9B66A" w14:textId="77777777" w:rsidR="001619B2" w:rsidRPr="001C7A8F" w:rsidRDefault="001619B2" w:rsidP="001619B2">
            <w:pPr>
              <w:pStyle w:val="TABLE-col-heading"/>
              <w:rPr>
                <w:b w:val="0"/>
                <w:bCs w:val="0"/>
              </w:rPr>
            </w:pPr>
            <w:r w:rsidRPr="001C7A8F">
              <w:rPr>
                <w:b w:val="0"/>
                <w:bCs w:val="0"/>
              </w:rPr>
              <w:t>Program 4 "Temperature Classification"</w:t>
            </w:r>
          </w:p>
        </w:tc>
        <w:tc>
          <w:tcPr>
            <w:tcW w:w="3402" w:type="dxa"/>
            <w:tcBorders>
              <w:top w:val="single" w:sz="4" w:space="0" w:color="auto"/>
              <w:left w:val="single" w:sz="4" w:space="0" w:color="auto"/>
              <w:bottom w:val="single" w:sz="4" w:space="0" w:color="auto"/>
              <w:right w:val="single" w:sz="4" w:space="0" w:color="auto"/>
            </w:tcBorders>
          </w:tcPr>
          <w:p w14:paraId="4137D507" w14:textId="4CC80A31" w:rsidR="001619B2" w:rsidRPr="001619B2" w:rsidRDefault="001619B2" w:rsidP="001619B2">
            <w:pPr>
              <w:pStyle w:val="TABLE-col-heading"/>
              <w:rPr>
                <w:b w:val="0"/>
                <w:bCs w:val="0"/>
              </w:rPr>
            </w:pPr>
            <w:r w:rsidRPr="001619B2">
              <w:rPr>
                <w:b w:val="0"/>
                <w:bCs w:val="0"/>
              </w:rPr>
              <w:t>Not IECEx TL at this time</w:t>
            </w:r>
          </w:p>
        </w:tc>
      </w:tr>
      <w:tr w:rsidR="001C7A8F" w:rsidRPr="002227A9" w14:paraId="2F8BE70B" w14:textId="77777777" w:rsidTr="001C7A8F">
        <w:tc>
          <w:tcPr>
            <w:tcW w:w="2235" w:type="dxa"/>
            <w:tcBorders>
              <w:top w:val="single" w:sz="4" w:space="0" w:color="auto"/>
              <w:left w:val="single" w:sz="4" w:space="0" w:color="auto"/>
              <w:bottom w:val="single" w:sz="4" w:space="0" w:color="auto"/>
              <w:right w:val="single" w:sz="4" w:space="0" w:color="auto"/>
            </w:tcBorders>
          </w:tcPr>
          <w:p w14:paraId="56C25384" w14:textId="77777777" w:rsidR="001C7A8F" w:rsidRPr="001C7A8F" w:rsidRDefault="001C7A8F" w:rsidP="001C7A8F">
            <w:pPr>
              <w:pStyle w:val="TABLE-col-heading"/>
              <w:rPr>
                <w:b w:val="0"/>
                <w:bCs w:val="0"/>
              </w:rPr>
            </w:pPr>
            <w:r w:rsidRPr="001C7A8F">
              <w:rPr>
                <w:b w:val="0"/>
                <w:bCs w:val="0"/>
              </w:rPr>
              <w:t>2015</w:t>
            </w:r>
          </w:p>
        </w:tc>
        <w:tc>
          <w:tcPr>
            <w:tcW w:w="3827" w:type="dxa"/>
            <w:tcBorders>
              <w:top w:val="single" w:sz="4" w:space="0" w:color="auto"/>
              <w:left w:val="single" w:sz="4" w:space="0" w:color="auto"/>
              <w:bottom w:val="single" w:sz="4" w:space="0" w:color="auto"/>
              <w:right w:val="single" w:sz="4" w:space="0" w:color="auto"/>
            </w:tcBorders>
          </w:tcPr>
          <w:p w14:paraId="780AC8F0" w14:textId="77777777" w:rsidR="001C7A8F" w:rsidRPr="001C7A8F" w:rsidRDefault="001C7A8F" w:rsidP="001C7A8F">
            <w:pPr>
              <w:pStyle w:val="TABLE-col-heading"/>
              <w:rPr>
                <w:b w:val="0"/>
                <w:bCs w:val="0"/>
              </w:rPr>
            </w:pPr>
            <w:r w:rsidRPr="001C7A8F">
              <w:rPr>
                <w:b w:val="0"/>
                <w:bCs w:val="0"/>
              </w:rPr>
              <w:t>Program 5 "Electrostatic Charge"</w:t>
            </w:r>
          </w:p>
        </w:tc>
        <w:tc>
          <w:tcPr>
            <w:tcW w:w="3402" w:type="dxa"/>
            <w:tcBorders>
              <w:top w:val="single" w:sz="4" w:space="0" w:color="auto"/>
              <w:left w:val="single" w:sz="4" w:space="0" w:color="auto"/>
              <w:bottom w:val="single" w:sz="4" w:space="0" w:color="auto"/>
              <w:right w:val="single" w:sz="4" w:space="0" w:color="auto"/>
            </w:tcBorders>
          </w:tcPr>
          <w:p w14:paraId="50CBA529" w14:textId="77777777" w:rsidR="001C7A8F" w:rsidRPr="001C7A8F" w:rsidRDefault="001C7A8F" w:rsidP="001C7A8F">
            <w:pPr>
              <w:pStyle w:val="TABLE-col-heading"/>
              <w:rPr>
                <w:b w:val="0"/>
                <w:bCs w:val="0"/>
              </w:rPr>
            </w:pPr>
            <w:r w:rsidRPr="001C7A8F">
              <w:rPr>
                <w:b w:val="0"/>
                <w:bCs w:val="0"/>
              </w:rPr>
              <w:t>Satisfactory</w:t>
            </w:r>
          </w:p>
        </w:tc>
      </w:tr>
      <w:tr w:rsidR="001C7A8F" w:rsidRPr="002227A9" w14:paraId="33A61461" w14:textId="77777777" w:rsidTr="001C7A8F">
        <w:tc>
          <w:tcPr>
            <w:tcW w:w="2235" w:type="dxa"/>
            <w:tcBorders>
              <w:top w:val="single" w:sz="4" w:space="0" w:color="auto"/>
              <w:left w:val="single" w:sz="4" w:space="0" w:color="auto"/>
              <w:bottom w:val="single" w:sz="4" w:space="0" w:color="auto"/>
              <w:right w:val="single" w:sz="4" w:space="0" w:color="auto"/>
            </w:tcBorders>
          </w:tcPr>
          <w:p w14:paraId="252B5FF9" w14:textId="77777777" w:rsidR="001C7A8F" w:rsidRPr="001C7A8F" w:rsidRDefault="001C7A8F" w:rsidP="001C7A8F">
            <w:pPr>
              <w:pStyle w:val="TABLE-col-heading"/>
              <w:rPr>
                <w:b w:val="0"/>
                <w:bCs w:val="0"/>
              </w:rPr>
            </w:pPr>
            <w:r w:rsidRPr="001C7A8F">
              <w:rPr>
                <w:b w:val="0"/>
                <w:bCs w:val="0"/>
              </w:rPr>
              <w:t>2015</w:t>
            </w:r>
          </w:p>
        </w:tc>
        <w:tc>
          <w:tcPr>
            <w:tcW w:w="3827" w:type="dxa"/>
            <w:tcBorders>
              <w:top w:val="single" w:sz="4" w:space="0" w:color="auto"/>
              <w:left w:val="single" w:sz="4" w:space="0" w:color="auto"/>
              <w:bottom w:val="single" w:sz="4" w:space="0" w:color="auto"/>
              <w:right w:val="single" w:sz="4" w:space="0" w:color="auto"/>
            </w:tcBorders>
          </w:tcPr>
          <w:p w14:paraId="0C0D982B" w14:textId="77777777" w:rsidR="001C7A8F" w:rsidRPr="001C7A8F" w:rsidRDefault="001C7A8F" w:rsidP="001C7A8F">
            <w:pPr>
              <w:pStyle w:val="TABLE-col-heading"/>
              <w:rPr>
                <w:b w:val="0"/>
                <w:bCs w:val="0"/>
              </w:rPr>
            </w:pPr>
            <w:r w:rsidRPr="001C7A8F">
              <w:rPr>
                <w:b w:val="0"/>
                <w:bCs w:val="0"/>
              </w:rPr>
              <w:t>Program 6 "Intrinsic Safety"</w:t>
            </w:r>
          </w:p>
        </w:tc>
        <w:tc>
          <w:tcPr>
            <w:tcW w:w="3402" w:type="dxa"/>
            <w:tcBorders>
              <w:top w:val="single" w:sz="4" w:space="0" w:color="auto"/>
              <w:left w:val="single" w:sz="4" w:space="0" w:color="auto"/>
              <w:bottom w:val="single" w:sz="4" w:space="0" w:color="auto"/>
              <w:right w:val="single" w:sz="4" w:space="0" w:color="auto"/>
            </w:tcBorders>
          </w:tcPr>
          <w:p w14:paraId="009372C1" w14:textId="77777777" w:rsidR="001C7A8F" w:rsidRPr="001C7A8F" w:rsidRDefault="001C7A8F" w:rsidP="001C7A8F">
            <w:pPr>
              <w:pStyle w:val="TABLE-col-heading"/>
              <w:rPr>
                <w:b w:val="0"/>
                <w:bCs w:val="0"/>
              </w:rPr>
            </w:pPr>
            <w:r w:rsidRPr="001C7A8F">
              <w:rPr>
                <w:b w:val="0"/>
                <w:bCs w:val="0"/>
              </w:rPr>
              <w:t>Satisfactory</w:t>
            </w:r>
          </w:p>
        </w:tc>
      </w:tr>
      <w:tr w:rsidR="001C7A8F" w:rsidRPr="002227A9" w14:paraId="18CF8754" w14:textId="77777777" w:rsidTr="001C7A8F">
        <w:tc>
          <w:tcPr>
            <w:tcW w:w="2235" w:type="dxa"/>
            <w:tcBorders>
              <w:top w:val="single" w:sz="4" w:space="0" w:color="auto"/>
              <w:left w:val="single" w:sz="4" w:space="0" w:color="auto"/>
              <w:bottom w:val="single" w:sz="4" w:space="0" w:color="auto"/>
              <w:right w:val="single" w:sz="4" w:space="0" w:color="auto"/>
            </w:tcBorders>
          </w:tcPr>
          <w:p w14:paraId="0568A4E9" w14:textId="77777777" w:rsidR="001C7A8F" w:rsidRPr="001C7A8F" w:rsidRDefault="001C7A8F" w:rsidP="001C7A8F">
            <w:pPr>
              <w:pStyle w:val="TABLE-col-heading"/>
              <w:rPr>
                <w:b w:val="0"/>
                <w:bCs w:val="0"/>
              </w:rPr>
            </w:pPr>
            <w:r w:rsidRPr="001C7A8F">
              <w:rPr>
                <w:b w:val="0"/>
                <w:bCs w:val="0"/>
              </w:rPr>
              <w:t>2017</w:t>
            </w:r>
          </w:p>
        </w:tc>
        <w:tc>
          <w:tcPr>
            <w:tcW w:w="3827" w:type="dxa"/>
            <w:tcBorders>
              <w:top w:val="single" w:sz="4" w:space="0" w:color="auto"/>
              <w:left w:val="single" w:sz="4" w:space="0" w:color="auto"/>
              <w:bottom w:val="single" w:sz="4" w:space="0" w:color="auto"/>
              <w:right w:val="single" w:sz="4" w:space="0" w:color="auto"/>
            </w:tcBorders>
          </w:tcPr>
          <w:p w14:paraId="1A8B2B31" w14:textId="77777777" w:rsidR="001C7A8F" w:rsidRPr="001C7A8F" w:rsidRDefault="001C7A8F" w:rsidP="001C7A8F">
            <w:pPr>
              <w:pStyle w:val="TABLE-col-heading"/>
              <w:rPr>
                <w:b w:val="0"/>
                <w:bCs w:val="0"/>
              </w:rPr>
            </w:pPr>
            <w:r w:rsidRPr="001C7A8F">
              <w:rPr>
                <w:b w:val="0"/>
                <w:bCs w:val="0"/>
              </w:rPr>
              <w:t>Program 7 "Explosion Pressure"</w:t>
            </w:r>
          </w:p>
        </w:tc>
        <w:tc>
          <w:tcPr>
            <w:tcW w:w="3402" w:type="dxa"/>
            <w:tcBorders>
              <w:top w:val="single" w:sz="4" w:space="0" w:color="auto"/>
              <w:left w:val="single" w:sz="4" w:space="0" w:color="auto"/>
              <w:bottom w:val="single" w:sz="4" w:space="0" w:color="auto"/>
              <w:right w:val="single" w:sz="4" w:space="0" w:color="auto"/>
            </w:tcBorders>
          </w:tcPr>
          <w:p w14:paraId="6804BCE5" w14:textId="77777777" w:rsidR="001C7A8F" w:rsidRPr="001C7A8F" w:rsidRDefault="001C7A8F" w:rsidP="001C7A8F">
            <w:pPr>
              <w:pStyle w:val="TABLE-col-heading"/>
              <w:rPr>
                <w:b w:val="0"/>
                <w:bCs w:val="0"/>
              </w:rPr>
            </w:pPr>
            <w:bookmarkStart w:id="141" w:name="_Hlk24533426"/>
            <w:r w:rsidRPr="001C7A8F">
              <w:rPr>
                <w:b w:val="0"/>
                <w:bCs w:val="0"/>
              </w:rPr>
              <w:t>Satisfactory</w:t>
            </w:r>
            <w:bookmarkEnd w:id="141"/>
          </w:p>
        </w:tc>
      </w:tr>
      <w:tr w:rsidR="001C7A8F" w:rsidRPr="002227A9" w14:paraId="62E8B6F5" w14:textId="77777777" w:rsidTr="001C7A8F">
        <w:tc>
          <w:tcPr>
            <w:tcW w:w="2235" w:type="dxa"/>
            <w:tcBorders>
              <w:top w:val="single" w:sz="4" w:space="0" w:color="auto"/>
              <w:left w:val="single" w:sz="4" w:space="0" w:color="auto"/>
              <w:bottom w:val="single" w:sz="4" w:space="0" w:color="auto"/>
              <w:right w:val="single" w:sz="4" w:space="0" w:color="auto"/>
            </w:tcBorders>
          </w:tcPr>
          <w:p w14:paraId="6C87737C" w14:textId="77777777" w:rsidR="001C7A8F" w:rsidRPr="001C7A8F" w:rsidRDefault="001C7A8F" w:rsidP="001C7A8F">
            <w:pPr>
              <w:pStyle w:val="TABLE-col-heading"/>
              <w:rPr>
                <w:b w:val="0"/>
                <w:bCs w:val="0"/>
              </w:rPr>
            </w:pPr>
            <w:r w:rsidRPr="001C7A8F">
              <w:rPr>
                <w:b w:val="0"/>
                <w:bCs w:val="0"/>
              </w:rPr>
              <w:t>2017</w:t>
            </w:r>
          </w:p>
        </w:tc>
        <w:tc>
          <w:tcPr>
            <w:tcW w:w="3827" w:type="dxa"/>
            <w:tcBorders>
              <w:top w:val="single" w:sz="4" w:space="0" w:color="auto"/>
              <w:left w:val="single" w:sz="4" w:space="0" w:color="auto"/>
              <w:bottom w:val="single" w:sz="4" w:space="0" w:color="auto"/>
              <w:right w:val="single" w:sz="4" w:space="0" w:color="auto"/>
            </w:tcBorders>
          </w:tcPr>
          <w:p w14:paraId="23665150" w14:textId="77777777" w:rsidR="001C7A8F" w:rsidRPr="001C7A8F" w:rsidRDefault="001C7A8F" w:rsidP="001C7A8F">
            <w:pPr>
              <w:pStyle w:val="TABLE-col-heading"/>
              <w:rPr>
                <w:b w:val="0"/>
                <w:bCs w:val="0"/>
              </w:rPr>
            </w:pPr>
            <w:r w:rsidRPr="001C7A8F">
              <w:rPr>
                <w:b w:val="0"/>
                <w:bCs w:val="0"/>
              </w:rPr>
              <w:t>Program 8 "Pressurized Enclosure"</w:t>
            </w:r>
          </w:p>
        </w:tc>
        <w:tc>
          <w:tcPr>
            <w:tcW w:w="3402" w:type="dxa"/>
            <w:tcBorders>
              <w:top w:val="single" w:sz="4" w:space="0" w:color="auto"/>
              <w:left w:val="single" w:sz="4" w:space="0" w:color="auto"/>
              <w:bottom w:val="single" w:sz="4" w:space="0" w:color="auto"/>
              <w:right w:val="single" w:sz="4" w:space="0" w:color="auto"/>
            </w:tcBorders>
          </w:tcPr>
          <w:p w14:paraId="274A27E1" w14:textId="77777777" w:rsidR="001C7A8F" w:rsidRPr="001C7A8F" w:rsidRDefault="001C7A8F" w:rsidP="001C7A8F">
            <w:pPr>
              <w:pStyle w:val="TABLE-col-heading"/>
              <w:rPr>
                <w:b w:val="0"/>
                <w:bCs w:val="0"/>
              </w:rPr>
            </w:pPr>
            <w:r w:rsidRPr="001C7A8F">
              <w:rPr>
                <w:b w:val="0"/>
                <w:bCs w:val="0"/>
              </w:rPr>
              <w:t>Satisfactory</w:t>
            </w:r>
          </w:p>
        </w:tc>
      </w:tr>
    </w:tbl>
    <w:p w14:paraId="6430B425" w14:textId="77777777" w:rsidR="00E06D87" w:rsidRPr="00BD6E18" w:rsidRDefault="00FD3E8C" w:rsidP="0088407F">
      <w:pPr>
        <w:pStyle w:val="Heading2"/>
      </w:pPr>
      <w:bookmarkStart w:id="142" w:name="_Toc63592293"/>
      <w:r w:rsidRPr="00BD6E18">
        <w:t>Comments (i</w:t>
      </w:r>
      <w:r w:rsidR="00E06D87" w:rsidRPr="00BD6E18">
        <w:t>ncluding issues found during assessment)</w:t>
      </w:r>
      <w:bookmarkEnd w:id="142"/>
    </w:p>
    <w:p w14:paraId="3F7B3191" w14:textId="2370747F" w:rsidR="00E06D87" w:rsidRPr="00BD6E18" w:rsidRDefault="00325291" w:rsidP="003D656E">
      <w:pPr>
        <w:pStyle w:val="PARAGRAPH"/>
      </w:pPr>
      <w:r>
        <w:t>No i</w:t>
      </w:r>
      <w:r w:rsidR="00DE7453" w:rsidRPr="00DE7453">
        <w:t>ssues were raised during the site assessment visit requiring action.</w:t>
      </w:r>
      <w:r w:rsidR="00C40D67" w:rsidRPr="00BD6E18">
        <w:br w:type="page"/>
      </w:r>
    </w:p>
    <w:p w14:paraId="1B522DE0" w14:textId="15B79C17" w:rsidR="00E77360" w:rsidRPr="00913966" w:rsidRDefault="009265A8" w:rsidP="002E5FFB">
      <w:pPr>
        <w:pStyle w:val="Heading1"/>
        <w:rPr>
          <w:lang w:eastAsia="en-AU"/>
        </w:rPr>
      </w:pPr>
      <w:bookmarkStart w:id="143" w:name="_Toc63592294"/>
      <w:r w:rsidRPr="00BD6E18">
        <w:lastRenderedPageBreak/>
        <w:t xml:space="preserve">ExCB for </w:t>
      </w:r>
      <w:bookmarkStart w:id="144" w:name="_Hlk57361635"/>
      <w:r w:rsidRPr="00913966">
        <w:rPr>
          <w:lang w:eastAsia="en-AU"/>
        </w:rPr>
        <w:t>Certified Service Facilities Scheme</w:t>
      </w:r>
      <w:bookmarkEnd w:id="143"/>
      <w:bookmarkEnd w:id="144"/>
    </w:p>
    <w:p w14:paraId="3AB6B754" w14:textId="77777777" w:rsidR="00D47D66" w:rsidRPr="00BD6E18" w:rsidRDefault="00FD3E8C" w:rsidP="0088407F">
      <w:pPr>
        <w:pStyle w:val="Heading2"/>
      </w:pPr>
      <w:bookmarkStart w:id="145" w:name="_Toc63592295"/>
      <w:r w:rsidRPr="00BD6E18">
        <w:t>Assessment r</w:t>
      </w:r>
      <w:r w:rsidR="00D47D66" w:rsidRPr="00BD6E18">
        <w:t>eferences</w:t>
      </w:r>
      <w:bookmarkEnd w:id="145"/>
    </w:p>
    <w:p w14:paraId="5BF70C72" w14:textId="77777777" w:rsidR="003B0FBE" w:rsidRPr="00BD6E18" w:rsidRDefault="003B0FBE" w:rsidP="0088407F">
      <w:pPr>
        <w:pStyle w:val="Heading3"/>
      </w:pPr>
      <w:bookmarkStart w:id="146" w:name="_Toc9327959"/>
      <w:bookmarkStart w:id="147" w:name="_Toc63592296"/>
      <w:r w:rsidRPr="00BD6E18">
        <w:t>General references</w:t>
      </w:r>
      <w:bookmarkEnd w:id="146"/>
      <w:bookmarkEnd w:id="147"/>
    </w:p>
    <w:p w14:paraId="2FA545C9" w14:textId="0F931C76" w:rsidR="003B0FBE" w:rsidRPr="00CD16E8" w:rsidRDefault="003B0FBE" w:rsidP="00914C35">
      <w:pPr>
        <w:pStyle w:val="ListNumber"/>
        <w:numPr>
          <w:ilvl w:val="0"/>
          <w:numId w:val="27"/>
        </w:numPr>
        <w:rPr>
          <w:color w:val="333333"/>
        </w:rPr>
      </w:pPr>
      <w:r w:rsidRPr="00913966">
        <w:t>IECEx 03-* IECEx Certified Service Facilities Scheme covering repair and overhaul of Ex equipment – Rules of Procedure for the Scheme (IECEx 03-0) and for “sub-Schemes” on parti</w:t>
      </w:r>
      <w:r w:rsidRPr="00CD16E8">
        <w:rPr>
          <w:color w:val="333333"/>
        </w:rPr>
        <w:t>cular service activities (IECEx 03-2, 03-3, 03-4 and 03-5)</w:t>
      </w:r>
    </w:p>
    <w:p w14:paraId="7272F7B9" w14:textId="7DE7916F" w:rsidR="003B0FBE" w:rsidRPr="00CD16E8" w:rsidRDefault="003B0FBE" w:rsidP="00913966">
      <w:pPr>
        <w:pStyle w:val="ListNumber"/>
        <w:rPr>
          <w:color w:val="333333"/>
        </w:rPr>
      </w:pPr>
      <w:r w:rsidRPr="00CD16E8">
        <w:rPr>
          <w:color w:val="333333"/>
        </w:rPr>
        <w:t>IECEx OD 316-2 IECEx Certified Service Facilities Scheme – Part 2: Selection of Ex equipment and design of Ex installations Assessment procedures for IECEx acceptance of Candidate Certification Bodies (ExCBs) for the purpose of issuing IECEx Certificates to Ex Service Facilities providing selection of Ex equipment and design of Ex installations related services</w:t>
      </w:r>
    </w:p>
    <w:p w14:paraId="3F966DE4" w14:textId="37C35945" w:rsidR="003B0FBE" w:rsidRPr="00913966" w:rsidRDefault="003B0FBE" w:rsidP="00913966">
      <w:pPr>
        <w:pStyle w:val="ListNumber"/>
      </w:pPr>
      <w:r w:rsidRPr="00BD6E18">
        <w:t xml:space="preserve">IECEx OD 316-3 </w:t>
      </w:r>
      <w:r w:rsidRPr="00BD6E18">
        <w:rPr>
          <w:color w:val="333333"/>
        </w:rPr>
        <w:t>IECEx Certified Service Facilities Scheme – Part 3: Ex installation and initial inspection Assessment procedures for IECEx acceptance of Candidate Certification Bodies (ExCBs) for the purpose of issuing IECEx Certificates to Ex Service Facilities providing Ex installation and initial inspection service IECEx</w:t>
      </w:r>
    </w:p>
    <w:p w14:paraId="09029D12" w14:textId="33A829B8" w:rsidR="003B0FBE" w:rsidRPr="00913966" w:rsidRDefault="003B0FBE" w:rsidP="00913966">
      <w:pPr>
        <w:pStyle w:val="ListNumber"/>
      </w:pPr>
      <w:r w:rsidRPr="00BD6E18">
        <w:t xml:space="preserve">IECEx OD 316-4 </w:t>
      </w:r>
      <w:r w:rsidRPr="00BD6E18">
        <w:rPr>
          <w:color w:val="333333"/>
        </w:rPr>
        <w:t>IECEx Certified Service Facilities Scheme – Part 4: Ex inspection and maintenance Assessment procedures for IECEx acceptance of Candidate Certification Bodies</w:t>
      </w:r>
      <w:r w:rsidR="00AF5913" w:rsidRPr="00BD6E18">
        <w:rPr>
          <w:color w:val="333333"/>
        </w:rPr>
        <w:t xml:space="preserve"> </w:t>
      </w:r>
      <w:r w:rsidRPr="00BD6E18">
        <w:rPr>
          <w:color w:val="333333"/>
        </w:rPr>
        <w:t>(ExCBs) for the purpose of issuing IECEx Certificates to Ex Service Facilities providing Ex installations related services</w:t>
      </w:r>
    </w:p>
    <w:p w14:paraId="44507BD4" w14:textId="77777777" w:rsidR="003B0FBE" w:rsidRPr="00913966" w:rsidRDefault="003B0FBE" w:rsidP="00913966">
      <w:pPr>
        <w:pStyle w:val="ListNumber"/>
      </w:pPr>
      <w:r w:rsidRPr="00913966">
        <w:t xml:space="preserve">IECEx OD 316-5 </w:t>
      </w:r>
      <w:r w:rsidRPr="00BD6E18">
        <w:t>IECEx Certified Service Facilities Scheme – Part 5: Repair, overhaul and reclamation of Ex equipment. Assessment procedures for IECEx acceptance of Candidate Certification Bodies (ExCBs) for the purpose of issuing IECEx Certificates to Ex Service Facilities involved in the repair, overhaul and reclamation of Ex equipment</w:t>
      </w:r>
    </w:p>
    <w:p w14:paraId="5D80DCEC" w14:textId="77777777" w:rsidR="00AF5913" w:rsidRPr="00913966" w:rsidRDefault="003B0FBE" w:rsidP="00913966">
      <w:pPr>
        <w:pStyle w:val="ListNumber"/>
      </w:pPr>
      <w:r w:rsidRPr="00913966">
        <w:t xml:space="preserve">ISO/IEC </w:t>
      </w:r>
      <w:r w:rsidRPr="00BD6E18">
        <w:t>17065 General requirements for bodies operating product certification systems Conformity assessment — Requirements for bodies certifying products, processes and services</w:t>
      </w:r>
    </w:p>
    <w:p w14:paraId="4677EC17" w14:textId="332BE4D4" w:rsidR="00AF5913" w:rsidRPr="00913966" w:rsidRDefault="00AF5913" w:rsidP="00913966">
      <w:pPr>
        <w:pStyle w:val="ListNumber"/>
      </w:pPr>
      <w:r w:rsidRPr="00913966">
        <w:t>IECEx TCD 60079-19, Technical Capability Document IEC 60079 -19: 2010, Explosive atmospheres - Parts 19: Equipment repair, overhaul and reclamation</w:t>
      </w:r>
    </w:p>
    <w:p w14:paraId="0C41507B" w14:textId="77777777" w:rsidR="001A215F" w:rsidRPr="00BD6E18" w:rsidRDefault="001A215F" w:rsidP="00913966">
      <w:pPr>
        <w:pStyle w:val="ListNumber"/>
      </w:pPr>
      <w:r w:rsidRPr="00BD6E18">
        <w:t>IECEx OD 060 IECEx Guide for Business Continuity – Management of Extraordinary Circumstances or Events Affecting IECEx Certification Schemes and Activities</w:t>
      </w:r>
    </w:p>
    <w:p w14:paraId="02633C95" w14:textId="0A9AA04B" w:rsidR="003B0FBE" w:rsidRPr="00913966" w:rsidRDefault="003B0FBE" w:rsidP="00913966">
      <w:pPr>
        <w:pStyle w:val="ListNumber"/>
      </w:pPr>
      <w:r w:rsidRPr="00BD6E18">
        <w:t xml:space="preserve">IEC 60079-17 </w:t>
      </w:r>
      <w:r w:rsidRPr="00913966">
        <w:t>Explosive atmospheres - Part 17: Electrical installations inspection and maintenance</w:t>
      </w:r>
    </w:p>
    <w:p w14:paraId="3417E417" w14:textId="77777777" w:rsidR="003B0FBE" w:rsidRPr="00913966" w:rsidRDefault="003B0FBE" w:rsidP="00913966">
      <w:pPr>
        <w:pStyle w:val="ListNumber"/>
      </w:pPr>
      <w:r w:rsidRPr="00913966">
        <w:t xml:space="preserve">IEC 60079-19 </w:t>
      </w:r>
      <w:r w:rsidRPr="00BD6E18">
        <w:t>Explosive atmospheres – Part 19: Equipment repair, overhaul and reclamation</w:t>
      </w:r>
    </w:p>
    <w:p w14:paraId="13961689" w14:textId="69041969" w:rsidR="003B0FBE" w:rsidRPr="00913966" w:rsidRDefault="003B0FBE" w:rsidP="00913966">
      <w:pPr>
        <w:pStyle w:val="ListNumber"/>
      </w:pPr>
      <w:r w:rsidRPr="00BD6E18">
        <w:t>ExSFC Decision Sheets</w:t>
      </w:r>
    </w:p>
    <w:p w14:paraId="20550C04" w14:textId="2E51084D" w:rsidR="00445ACC" w:rsidRPr="00913966" w:rsidRDefault="00445ACC" w:rsidP="00445ACC">
      <w:pPr>
        <w:pStyle w:val="NOTE"/>
      </w:pPr>
      <w:r w:rsidRPr="00913966">
        <w:t>NOTE</w:t>
      </w:r>
      <w:r w:rsidR="001570BA" w:rsidRPr="00913966">
        <w:tab/>
      </w:r>
      <w:r w:rsidRPr="00913966">
        <w:t>The latest editions of the above documents were applied</w:t>
      </w:r>
    </w:p>
    <w:p w14:paraId="2A22D36C" w14:textId="5EA5E45A" w:rsidR="003B0FBE" w:rsidRPr="00913966" w:rsidRDefault="003B0FBE" w:rsidP="0088407F">
      <w:pPr>
        <w:pStyle w:val="Heading3"/>
      </w:pPr>
      <w:bookmarkStart w:id="148" w:name="_Toc63592297"/>
      <w:r w:rsidRPr="00913966">
        <w:t>Additional references applied for this assessment</w:t>
      </w:r>
      <w:bookmarkEnd w:id="148"/>
    </w:p>
    <w:p w14:paraId="75B82AEA" w14:textId="6E77CCC8" w:rsidR="003B0FBE" w:rsidRPr="00913966" w:rsidRDefault="003B0FBE" w:rsidP="003B0FBE">
      <w:pPr>
        <w:pStyle w:val="NOTE"/>
      </w:pPr>
      <w:r w:rsidRPr="00913966">
        <w:t>NOTE</w:t>
      </w:r>
      <w:r w:rsidRPr="00913966">
        <w:tab/>
        <w:t xml:space="preserve">To be added by assessment team if applicable. </w:t>
      </w:r>
      <w:r w:rsidR="00790196" w:rsidRPr="00913966">
        <w:t>For example, OD 060 if done as a remote assessment.</w:t>
      </w:r>
    </w:p>
    <w:p w14:paraId="79BAC732" w14:textId="3956CFF9" w:rsidR="00006263" w:rsidRPr="00BD6E18" w:rsidRDefault="00006263" w:rsidP="0088407F">
      <w:pPr>
        <w:pStyle w:val="Heading2"/>
      </w:pPr>
      <w:bookmarkStart w:id="149" w:name="_Toc40097765"/>
      <w:bookmarkStart w:id="150" w:name="_Toc40099333"/>
      <w:bookmarkStart w:id="151" w:name="_Toc40099709"/>
      <w:bookmarkStart w:id="152" w:name="_Toc40100347"/>
      <w:bookmarkStart w:id="153" w:name="_Toc49153033"/>
      <w:bookmarkStart w:id="154" w:name="_Toc63592298"/>
      <w:bookmarkEnd w:id="149"/>
      <w:bookmarkEnd w:id="150"/>
      <w:bookmarkEnd w:id="151"/>
      <w:bookmarkEnd w:id="152"/>
      <w:bookmarkEnd w:id="153"/>
      <w:r w:rsidRPr="00BD6E18">
        <w:t>ExCB persons interviewed</w:t>
      </w:r>
      <w:bookmarkEnd w:id="154"/>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06263" w:rsidRPr="00BD6E18" w14:paraId="236AC9E9" w14:textId="77777777">
        <w:tc>
          <w:tcPr>
            <w:tcW w:w="3260" w:type="dxa"/>
          </w:tcPr>
          <w:p w14:paraId="0D78CFE3" w14:textId="77777777" w:rsidR="00006263" w:rsidRPr="00BD6E18" w:rsidRDefault="00006263" w:rsidP="00E26F3E">
            <w:pPr>
              <w:pStyle w:val="TABLE-col-heading"/>
            </w:pPr>
            <w:r w:rsidRPr="00BD6E18">
              <w:t>Name</w:t>
            </w:r>
          </w:p>
        </w:tc>
        <w:tc>
          <w:tcPr>
            <w:tcW w:w="4819" w:type="dxa"/>
          </w:tcPr>
          <w:p w14:paraId="6ECC01B7" w14:textId="77777777" w:rsidR="00006263" w:rsidRPr="00BD6E18" w:rsidRDefault="00006263" w:rsidP="00E26F3E">
            <w:pPr>
              <w:pStyle w:val="TABLE-col-heading"/>
            </w:pPr>
            <w:r w:rsidRPr="00BD6E18">
              <w:t>Position</w:t>
            </w:r>
          </w:p>
        </w:tc>
      </w:tr>
      <w:tr w:rsidR="00006263" w:rsidRPr="00BD6E18" w14:paraId="4A82A868" w14:textId="77777777">
        <w:tc>
          <w:tcPr>
            <w:tcW w:w="3260" w:type="dxa"/>
          </w:tcPr>
          <w:p w14:paraId="52D0B002" w14:textId="44237A79" w:rsidR="00006263" w:rsidRPr="000740D4" w:rsidRDefault="000740D4" w:rsidP="00E26F3E">
            <w:pPr>
              <w:pStyle w:val="TABLE-cell"/>
              <w:rPr>
                <w:b/>
                <w:bCs w:val="0"/>
                <w:color w:val="0070C0"/>
              </w:rPr>
            </w:pPr>
            <w:r w:rsidRPr="000740D4">
              <w:rPr>
                <w:b/>
                <w:bCs w:val="0"/>
                <w:color w:val="0070C0"/>
              </w:rPr>
              <w:t>Craig Nutty</w:t>
            </w:r>
          </w:p>
        </w:tc>
        <w:tc>
          <w:tcPr>
            <w:tcW w:w="4819" w:type="dxa"/>
          </w:tcPr>
          <w:p w14:paraId="2AFD17B1" w14:textId="06002E1A" w:rsidR="00006263" w:rsidRPr="000740D4" w:rsidRDefault="000740D4" w:rsidP="00E26F3E">
            <w:pPr>
              <w:pStyle w:val="TABLE-cell"/>
              <w:rPr>
                <w:b/>
                <w:bCs w:val="0"/>
                <w:color w:val="0070C0"/>
              </w:rPr>
            </w:pPr>
            <w:r w:rsidRPr="000740D4">
              <w:rPr>
                <w:b/>
                <w:bCs w:val="0"/>
                <w:color w:val="0070C0"/>
              </w:rPr>
              <w:t>Quality Manager</w:t>
            </w:r>
          </w:p>
        </w:tc>
      </w:tr>
    </w:tbl>
    <w:p w14:paraId="0951F38B" w14:textId="77777777" w:rsidR="003B0FBE" w:rsidRPr="00BD6E18" w:rsidRDefault="003B0FBE" w:rsidP="0088407F">
      <w:pPr>
        <w:pStyle w:val="Heading2"/>
      </w:pPr>
      <w:bookmarkStart w:id="155" w:name="_Toc40097767"/>
      <w:bookmarkStart w:id="156" w:name="_Toc40099335"/>
      <w:bookmarkStart w:id="157" w:name="_Toc40099711"/>
      <w:bookmarkStart w:id="158" w:name="_Toc40100349"/>
      <w:bookmarkStart w:id="159" w:name="_Toc49153035"/>
      <w:bookmarkStart w:id="160" w:name="_Toc9327962"/>
      <w:bookmarkStart w:id="161" w:name="_Toc63592299"/>
      <w:bookmarkEnd w:id="155"/>
      <w:bookmarkEnd w:id="156"/>
      <w:bookmarkEnd w:id="157"/>
      <w:bookmarkEnd w:id="158"/>
      <w:bookmarkEnd w:id="159"/>
      <w:r w:rsidRPr="00BD6E18">
        <w:t>National marks and certificates</w:t>
      </w:r>
      <w:bookmarkEnd w:id="160"/>
      <w:bookmarkEnd w:id="161"/>
    </w:p>
    <w:p w14:paraId="01B4676F" w14:textId="14E65EE3" w:rsidR="005670B3" w:rsidRPr="005670B3" w:rsidRDefault="005670B3" w:rsidP="005670B3">
      <w:pPr>
        <w:pStyle w:val="PARAGRAPH"/>
      </w:pPr>
      <w:r w:rsidRPr="005670B3">
        <w:t>ExVeritas is :</w:t>
      </w:r>
    </w:p>
    <w:p w14:paraId="2F7A6624" w14:textId="64D2E009" w:rsidR="005670B3" w:rsidRPr="005670B3" w:rsidRDefault="005670B3" w:rsidP="005670B3">
      <w:pPr>
        <w:pStyle w:val="PARAGRAPH"/>
        <w:numPr>
          <w:ilvl w:val="0"/>
          <w:numId w:val="32"/>
        </w:numPr>
      </w:pPr>
      <w:r w:rsidRPr="005670B3">
        <w:t>until 1st January 2021, a</w:t>
      </w:r>
      <w:r w:rsidR="00643623">
        <w:t>n</w:t>
      </w:r>
      <w:r w:rsidRPr="005670B3">
        <w:t xml:space="preserve"> ATEX Notified Body</w:t>
      </w:r>
    </w:p>
    <w:p w14:paraId="05AD3071" w14:textId="540A411B" w:rsidR="005670B3" w:rsidRPr="005670B3" w:rsidRDefault="005670B3" w:rsidP="005670B3">
      <w:pPr>
        <w:pStyle w:val="PARAGRAPH"/>
        <w:numPr>
          <w:ilvl w:val="0"/>
          <w:numId w:val="32"/>
        </w:numPr>
      </w:pPr>
      <w:r w:rsidRPr="005670B3">
        <w:t>an approval body for the UKCA Mark.</w:t>
      </w:r>
    </w:p>
    <w:p w14:paraId="60281CAD" w14:textId="08E9B49B" w:rsidR="005670B3" w:rsidRPr="005670B3" w:rsidRDefault="005670B3" w:rsidP="005670B3">
      <w:pPr>
        <w:pStyle w:val="PARAGRAPH"/>
        <w:numPr>
          <w:ilvl w:val="0"/>
          <w:numId w:val="32"/>
        </w:numPr>
      </w:pPr>
      <w:r w:rsidRPr="005670B3">
        <w:t>a</w:t>
      </w:r>
      <w:r w:rsidR="00643623">
        <w:t>n</w:t>
      </w:r>
      <w:r w:rsidRPr="005670B3">
        <w:t xml:space="preserve"> IECEx Certification Body &amp; Test Laboratory</w:t>
      </w:r>
    </w:p>
    <w:p w14:paraId="125393A9" w14:textId="77777777" w:rsidR="003B0FBE" w:rsidRPr="00BD6E18" w:rsidRDefault="003B0FBE" w:rsidP="0088407F">
      <w:pPr>
        <w:pStyle w:val="Heading2"/>
      </w:pPr>
      <w:bookmarkStart w:id="162" w:name="_Toc9327963"/>
      <w:bookmarkStart w:id="163" w:name="_Toc63592300"/>
      <w:r w:rsidRPr="00BD6E18">
        <w:lastRenderedPageBreak/>
        <w:t>Standards accepted</w:t>
      </w:r>
      <w:bookmarkEnd w:id="162"/>
      <w:bookmarkEnd w:id="163"/>
    </w:p>
    <w:p w14:paraId="2B54888C" w14:textId="77777777" w:rsidR="003B0FBE" w:rsidRPr="00BD6E18" w:rsidRDefault="003B0FBE" w:rsidP="003B0FBE">
      <w:r w:rsidRPr="00BD6E18">
        <w:t>See clause 1.6 of this report</w:t>
      </w:r>
    </w:p>
    <w:p w14:paraId="650727A4" w14:textId="77777777" w:rsidR="003B0FBE" w:rsidRPr="00BD6E18" w:rsidRDefault="003B0FBE" w:rsidP="003B0FBE"/>
    <w:p w14:paraId="5E88B50A" w14:textId="77777777" w:rsidR="003B0FBE" w:rsidRPr="00BD6E18" w:rsidRDefault="003B0FBE" w:rsidP="0088407F">
      <w:pPr>
        <w:pStyle w:val="Heading2"/>
      </w:pPr>
      <w:bookmarkStart w:id="164" w:name="_Toc9327964"/>
      <w:bookmarkStart w:id="165" w:name="_Toc63592301"/>
      <w:r w:rsidRPr="00BD6E18">
        <w:t>National differences to IEC standards</w:t>
      </w:r>
      <w:bookmarkEnd w:id="164"/>
      <w:bookmarkEnd w:id="165"/>
    </w:p>
    <w:p w14:paraId="03B31C51" w14:textId="60C13C8E" w:rsidR="003B0FBE" w:rsidRPr="00BD6E18" w:rsidRDefault="003B0FBE" w:rsidP="003B0FBE">
      <w:r w:rsidRPr="00BD6E18">
        <w:t xml:space="preserve">National differences to IEC standards are those for the </w:t>
      </w:r>
      <w:r w:rsidR="0047626F">
        <w:t>European group</w:t>
      </w:r>
      <w:r w:rsidRPr="00BD6E18">
        <w:t xml:space="preserve"> differences listed in the latest version of the IECEx System Bulletin.</w:t>
      </w:r>
    </w:p>
    <w:p w14:paraId="6BC840FD" w14:textId="261EB930" w:rsidR="00006263" w:rsidRPr="00BD6E18" w:rsidRDefault="00006263" w:rsidP="0088407F">
      <w:pPr>
        <w:pStyle w:val="Heading2"/>
      </w:pPr>
      <w:bookmarkStart w:id="166" w:name="_Toc63592302"/>
      <w:r w:rsidRPr="00BD6E18">
        <w:t>Organisation</w:t>
      </w:r>
      <w:bookmarkEnd w:id="166"/>
    </w:p>
    <w:p w14:paraId="7C720E76" w14:textId="0A9A0108" w:rsidR="00006263" w:rsidRPr="00082E41" w:rsidRDefault="00082E41" w:rsidP="00006263">
      <w:pPr>
        <w:pStyle w:val="PARAGRAPH"/>
        <w:rPr>
          <w:b/>
          <w:bCs/>
          <w:color w:val="0070C0"/>
        </w:rPr>
      </w:pPr>
      <w:r w:rsidRPr="00082E41">
        <w:rPr>
          <w:b/>
          <w:bCs/>
          <w:color w:val="0070C0"/>
        </w:rPr>
        <w:t>ExVeritas Limited</w:t>
      </w:r>
    </w:p>
    <w:p w14:paraId="3EA1BC14" w14:textId="77777777" w:rsidR="00006263" w:rsidRPr="00BD6E18" w:rsidRDefault="00006263" w:rsidP="0088407F">
      <w:pPr>
        <w:pStyle w:val="Heading3"/>
      </w:pPr>
      <w:bookmarkStart w:id="167" w:name="_Toc63592303"/>
      <w:r w:rsidRPr="00BD6E18">
        <w:t xml:space="preserve">Names, </w:t>
      </w:r>
      <w:r w:rsidR="002E5FFB" w:rsidRPr="00BD6E18">
        <w:t>t</w:t>
      </w:r>
      <w:r w:rsidRPr="00BD6E18">
        <w:t xml:space="preserve">itles and </w:t>
      </w:r>
      <w:r w:rsidR="002E5FFB" w:rsidRPr="00BD6E18">
        <w:t>e</w:t>
      </w:r>
      <w:r w:rsidRPr="00BD6E18">
        <w:t xml:space="preserve">xperience of the </w:t>
      </w:r>
      <w:r w:rsidR="00FD3E8C" w:rsidRPr="00BD6E18">
        <w:t>s</w:t>
      </w:r>
      <w:r w:rsidRPr="00BD6E18">
        <w:t xml:space="preserve">enior </w:t>
      </w:r>
      <w:r w:rsidR="002E5FFB" w:rsidRPr="00BD6E18">
        <w:t>e</w:t>
      </w:r>
      <w:r w:rsidRPr="00BD6E18">
        <w:t>xecutives</w:t>
      </w:r>
      <w:bookmarkEnd w:id="167"/>
    </w:p>
    <w:p w14:paraId="5DB924CE" w14:textId="77777777" w:rsidR="00006263" w:rsidRPr="00BD6E18" w:rsidRDefault="00006263"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40C61944" w14:textId="77777777">
        <w:tc>
          <w:tcPr>
            <w:tcW w:w="2482" w:type="dxa"/>
          </w:tcPr>
          <w:p w14:paraId="22C5CF00" w14:textId="77777777" w:rsidR="00006263" w:rsidRPr="00BD6E18" w:rsidRDefault="00006263" w:rsidP="00E26F3E">
            <w:pPr>
              <w:pStyle w:val="TABLE-col-heading"/>
            </w:pPr>
            <w:r w:rsidRPr="00BD6E18">
              <w:t>Name</w:t>
            </w:r>
          </w:p>
        </w:tc>
        <w:tc>
          <w:tcPr>
            <w:tcW w:w="3016" w:type="dxa"/>
          </w:tcPr>
          <w:p w14:paraId="19A2F683" w14:textId="77777777" w:rsidR="00006263" w:rsidRPr="00BD6E18" w:rsidRDefault="00006263" w:rsidP="00E26F3E">
            <w:pPr>
              <w:pStyle w:val="TABLE-col-heading"/>
            </w:pPr>
            <w:r w:rsidRPr="00BD6E18">
              <w:t>Title</w:t>
            </w:r>
          </w:p>
        </w:tc>
        <w:tc>
          <w:tcPr>
            <w:tcW w:w="3017" w:type="dxa"/>
          </w:tcPr>
          <w:p w14:paraId="1BD7CC52" w14:textId="1E30B925" w:rsidR="00006263" w:rsidRPr="00BD6E18" w:rsidRDefault="00006263" w:rsidP="00E26F3E">
            <w:pPr>
              <w:pStyle w:val="TABLE-col-heading"/>
            </w:pPr>
            <w:r w:rsidRPr="00BD6E18">
              <w:t>Experience</w:t>
            </w:r>
            <w:r w:rsidR="001955DA" w:rsidRPr="00BD6E18">
              <w:t xml:space="preserve"> (years)</w:t>
            </w:r>
          </w:p>
        </w:tc>
      </w:tr>
      <w:tr w:rsidR="00006263" w:rsidRPr="00BD6E18" w14:paraId="60B94B36" w14:textId="77777777">
        <w:tc>
          <w:tcPr>
            <w:tcW w:w="2482" w:type="dxa"/>
          </w:tcPr>
          <w:p w14:paraId="0AC41761" w14:textId="78B9C306" w:rsidR="00006263" w:rsidRPr="00E34906" w:rsidRDefault="00082E41" w:rsidP="00E26F3E">
            <w:pPr>
              <w:pStyle w:val="TABLE-cell"/>
              <w:rPr>
                <w:b/>
                <w:bCs w:val="0"/>
                <w:color w:val="0070C0"/>
              </w:rPr>
            </w:pPr>
            <w:r w:rsidRPr="00E34906">
              <w:rPr>
                <w:b/>
                <w:bCs w:val="0"/>
                <w:color w:val="0070C0"/>
              </w:rPr>
              <w:t>Sean Clarke</w:t>
            </w:r>
          </w:p>
        </w:tc>
        <w:tc>
          <w:tcPr>
            <w:tcW w:w="3016" w:type="dxa"/>
          </w:tcPr>
          <w:p w14:paraId="1FC19744" w14:textId="3C4C092A" w:rsidR="00006263" w:rsidRPr="00E34906" w:rsidRDefault="00082E41" w:rsidP="00E26F3E">
            <w:pPr>
              <w:pStyle w:val="TABLE-cell"/>
              <w:rPr>
                <w:b/>
                <w:bCs w:val="0"/>
                <w:color w:val="0070C0"/>
              </w:rPr>
            </w:pPr>
            <w:r w:rsidRPr="00E34906">
              <w:rPr>
                <w:b/>
                <w:bCs w:val="0"/>
                <w:color w:val="0070C0"/>
              </w:rPr>
              <w:t>Managing Director</w:t>
            </w:r>
          </w:p>
        </w:tc>
        <w:tc>
          <w:tcPr>
            <w:tcW w:w="3017" w:type="dxa"/>
          </w:tcPr>
          <w:p w14:paraId="60D4D9ED" w14:textId="48F10ADC" w:rsidR="00006263" w:rsidRPr="00E34906" w:rsidRDefault="00082E41" w:rsidP="00E26F3E">
            <w:pPr>
              <w:pStyle w:val="TABLE-cell"/>
              <w:rPr>
                <w:b/>
                <w:bCs w:val="0"/>
                <w:color w:val="0070C0"/>
              </w:rPr>
            </w:pPr>
            <w:r w:rsidRPr="00E34906">
              <w:rPr>
                <w:b/>
                <w:bCs w:val="0"/>
                <w:color w:val="0070C0"/>
              </w:rPr>
              <w:t>25+</w:t>
            </w:r>
          </w:p>
        </w:tc>
      </w:tr>
    </w:tbl>
    <w:p w14:paraId="3F8748F5" w14:textId="77777777" w:rsidR="00006263" w:rsidRPr="00BD6E18" w:rsidRDefault="00006263" w:rsidP="0088407F">
      <w:pPr>
        <w:pStyle w:val="Heading3"/>
      </w:pPr>
      <w:bookmarkStart w:id="168" w:name="_Toc63592304"/>
      <w:r w:rsidRPr="00BD6E18">
        <w:t xml:space="preserve">Name, </w:t>
      </w:r>
      <w:r w:rsidR="002E5FFB" w:rsidRPr="00BD6E18">
        <w:t>t</w:t>
      </w:r>
      <w:r w:rsidRPr="00BD6E18">
        <w:t xml:space="preserve">itle and </w:t>
      </w:r>
      <w:r w:rsidR="002E5FFB" w:rsidRPr="00BD6E18">
        <w:t>e</w:t>
      </w:r>
      <w:r w:rsidRPr="00BD6E18">
        <w:t xml:space="preserve">xperience of the </w:t>
      </w:r>
      <w:r w:rsidR="002E5FFB" w:rsidRPr="00BD6E18">
        <w:t>q</w:t>
      </w:r>
      <w:r w:rsidRPr="00BD6E18">
        <w:t xml:space="preserve">uality </w:t>
      </w:r>
      <w:r w:rsidR="002E5FFB" w:rsidRPr="00BD6E18">
        <w:t>m</w:t>
      </w:r>
      <w:r w:rsidRPr="00BD6E18">
        <w:t xml:space="preserve">anagement </w:t>
      </w:r>
      <w:r w:rsidR="002E5FFB" w:rsidRPr="00BD6E18">
        <w:t>r</w:t>
      </w:r>
      <w:r w:rsidRPr="00BD6E18">
        <w:t>epresentative</w:t>
      </w:r>
      <w:bookmarkEnd w:id="168"/>
    </w:p>
    <w:p w14:paraId="4406BFE3" w14:textId="77777777" w:rsidR="00006263" w:rsidRPr="00BD6E18" w:rsidRDefault="00006263"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143F33BB" w14:textId="77777777">
        <w:tc>
          <w:tcPr>
            <w:tcW w:w="2482" w:type="dxa"/>
          </w:tcPr>
          <w:p w14:paraId="51FC3BFC" w14:textId="77777777" w:rsidR="00006263" w:rsidRPr="00BD6E18" w:rsidRDefault="00006263" w:rsidP="00E26F3E">
            <w:pPr>
              <w:pStyle w:val="TABLE-col-heading"/>
            </w:pPr>
            <w:r w:rsidRPr="00BD6E18">
              <w:t>Name</w:t>
            </w:r>
          </w:p>
        </w:tc>
        <w:tc>
          <w:tcPr>
            <w:tcW w:w="3016" w:type="dxa"/>
          </w:tcPr>
          <w:p w14:paraId="54960830" w14:textId="77777777" w:rsidR="00006263" w:rsidRPr="00BD6E18" w:rsidRDefault="00006263" w:rsidP="00E26F3E">
            <w:pPr>
              <w:pStyle w:val="TABLE-col-heading"/>
            </w:pPr>
            <w:r w:rsidRPr="00BD6E18">
              <w:t>Title</w:t>
            </w:r>
          </w:p>
        </w:tc>
        <w:tc>
          <w:tcPr>
            <w:tcW w:w="3017" w:type="dxa"/>
          </w:tcPr>
          <w:p w14:paraId="1AC50AE2" w14:textId="24F4D1EB" w:rsidR="00006263" w:rsidRPr="00BD6E18" w:rsidRDefault="00006263" w:rsidP="00E26F3E">
            <w:pPr>
              <w:pStyle w:val="TABLE-col-heading"/>
            </w:pPr>
            <w:r w:rsidRPr="00BD6E18">
              <w:t xml:space="preserve">Experience </w:t>
            </w:r>
            <w:r w:rsidR="001955DA" w:rsidRPr="00BD6E18">
              <w:t>(years)</w:t>
            </w:r>
          </w:p>
        </w:tc>
      </w:tr>
      <w:tr w:rsidR="00006263" w:rsidRPr="00BD6E18" w14:paraId="3F6FA544" w14:textId="77777777">
        <w:tc>
          <w:tcPr>
            <w:tcW w:w="2482" w:type="dxa"/>
          </w:tcPr>
          <w:p w14:paraId="57B0462D" w14:textId="7ACA245E" w:rsidR="00006263" w:rsidRPr="00E34906" w:rsidRDefault="00082E41" w:rsidP="00E26F3E">
            <w:pPr>
              <w:pStyle w:val="TABLE-cell"/>
              <w:rPr>
                <w:b/>
                <w:bCs w:val="0"/>
                <w:color w:val="0070C0"/>
              </w:rPr>
            </w:pPr>
            <w:r w:rsidRPr="00E34906">
              <w:rPr>
                <w:b/>
                <w:bCs w:val="0"/>
                <w:color w:val="0070C0"/>
              </w:rPr>
              <w:t>Craig Nutty</w:t>
            </w:r>
          </w:p>
        </w:tc>
        <w:tc>
          <w:tcPr>
            <w:tcW w:w="3016" w:type="dxa"/>
          </w:tcPr>
          <w:p w14:paraId="208123DC" w14:textId="0BA0255F" w:rsidR="00006263" w:rsidRPr="00E34906" w:rsidRDefault="00082E41" w:rsidP="00E26F3E">
            <w:pPr>
              <w:pStyle w:val="TABLE-cell"/>
              <w:rPr>
                <w:b/>
                <w:bCs w:val="0"/>
                <w:color w:val="0070C0"/>
              </w:rPr>
            </w:pPr>
            <w:r w:rsidRPr="00E34906">
              <w:rPr>
                <w:b/>
                <w:bCs w:val="0"/>
                <w:color w:val="0070C0"/>
              </w:rPr>
              <w:t>Quality Manager</w:t>
            </w:r>
          </w:p>
        </w:tc>
        <w:tc>
          <w:tcPr>
            <w:tcW w:w="3017" w:type="dxa"/>
          </w:tcPr>
          <w:p w14:paraId="15497DE6" w14:textId="6D077E9C" w:rsidR="00006263" w:rsidRPr="00E34906" w:rsidRDefault="00082E41" w:rsidP="00E26F3E">
            <w:pPr>
              <w:pStyle w:val="TABLE-cell"/>
              <w:rPr>
                <w:b/>
                <w:bCs w:val="0"/>
                <w:color w:val="0070C0"/>
              </w:rPr>
            </w:pPr>
            <w:r w:rsidRPr="00E34906">
              <w:rPr>
                <w:b/>
                <w:bCs w:val="0"/>
                <w:color w:val="0070C0"/>
              </w:rPr>
              <w:t>20</w:t>
            </w:r>
          </w:p>
        </w:tc>
      </w:tr>
    </w:tbl>
    <w:p w14:paraId="3923EAD5" w14:textId="77777777" w:rsidR="00006263" w:rsidRPr="00BD6E18" w:rsidRDefault="00006263" w:rsidP="0088407F">
      <w:pPr>
        <w:pStyle w:val="Heading3"/>
      </w:pPr>
      <w:bookmarkStart w:id="169" w:name="_Toc63592305"/>
      <w:r w:rsidRPr="00BD6E18">
        <w:t xml:space="preserve">Name and </w:t>
      </w:r>
      <w:r w:rsidR="002E5FFB" w:rsidRPr="00BD6E18">
        <w:t>t</w:t>
      </w:r>
      <w:r w:rsidRPr="00BD6E18">
        <w:t xml:space="preserve">itle of </w:t>
      </w:r>
      <w:r w:rsidR="002E5FFB" w:rsidRPr="00BD6E18">
        <w:t>s</w:t>
      </w:r>
      <w:r w:rsidRPr="00BD6E18">
        <w:t xml:space="preserve">ignatories for </w:t>
      </w:r>
      <w:r w:rsidR="002E5FFB" w:rsidRPr="00BD6E18">
        <w:t>c</w:t>
      </w:r>
      <w:r w:rsidRPr="00BD6E18">
        <w:t>ertification</w:t>
      </w:r>
      <w:bookmarkEnd w:id="169"/>
    </w:p>
    <w:p w14:paraId="31F4D202" w14:textId="77777777" w:rsidR="00006263" w:rsidRPr="00BD6E18" w:rsidRDefault="00006263" w:rsidP="00E26F3E">
      <w:pPr>
        <w:pStyle w:val="TABLE-col-heading"/>
      </w:pPr>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62CBA08D" w14:textId="77777777">
        <w:tc>
          <w:tcPr>
            <w:tcW w:w="2482" w:type="dxa"/>
          </w:tcPr>
          <w:p w14:paraId="18296E65" w14:textId="77777777" w:rsidR="00006263" w:rsidRPr="00BD6E18" w:rsidRDefault="00006263" w:rsidP="00E26F3E">
            <w:pPr>
              <w:pStyle w:val="TABLE-col-heading"/>
            </w:pPr>
            <w:r w:rsidRPr="00BD6E18">
              <w:t>Name</w:t>
            </w:r>
          </w:p>
        </w:tc>
        <w:tc>
          <w:tcPr>
            <w:tcW w:w="3016" w:type="dxa"/>
          </w:tcPr>
          <w:p w14:paraId="087CE01A" w14:textId="77777777" w:rsidR="00006263" w:rsidRPr="00BD6E18" w:rsidRDefault="00006263" w:rsidP="00E26F3E">
            <w:pPr>
              <w:pStyle w:val="TABLE-col-heading"/>
            </w:pPr>
            <w:r w:rsidRPr="00BD6E18">
              <w:t>Title</w:t>
            </w:r>
          </w:p>
        </w:tc>
        <w:tc>
          <w:tcPr>
            <w:tcW w:w="3017" w:type="dxa"/>
          </w:tcPr>
          <w:p w14:paraId="39ADFCE5" w14:textId="342DE9F6" w:rsidR="00006263" w:rsidRPr="00BD6E18" w:rsidRDefault="00006263" w:rsidP="00E26F3E">
            <w:pPr>
              <w:pStyle w:val="TABLE-col-heading"/>
            </w:pPr>
            <w:r w:rsidRPr="00BD6E18">
              <w:t>Comments</w:t>
            </w:r>
            <w:r w:rsidR="001955DA" w:rsidRPr="00BD6E18">
              <w:t xml:space="preserve"> (years)</w:t>
            </w:r>
          </w:p>
        </w:tc>
      </w:tr>
      <w:tr w:rsidR="00E34906" w:rsidRPr="00BD6E18" w14:paraId="1FCC9188" w14:textId="77777777">
        <w:tc>
          <w:tcPr>
            <w:tcW w:w="2482" w:type="dxa"/>
          </w:tcPr>
          <w:p w14:paraId="38DB2660" w14:textId="7CB88E0C" w:rsidR="00E34906" w:rsidRPr="00E34906" w:rsidRDefault="00E34906" w:rsidP="00E34906">
            <w:pPr>
              <w:pStyle w:val="TABLE-cell"/>
              <w:rPr>
                <w:b/>
                <w:bCs w:val="0"/>
                <w:color w:val="0070C0"/>
              </w:rPr>
            </w:pPr>
            <w:r w:rsidRPr="00E34906">
              <w:rPr>
                <w:b/>
                <w:bCs w:val="0"/>
                <w:color w:val="0070C0"/>
              </w:rPr>
              <w:t>Sean Clarke</w:t>
            </w:r>
          </w:p>
        </w:tc>
        <w:tc>
          <w:tcPr>
            <w:tcW w:w="3016" w:type="dxa"/>
          </w:tcPr>
          <w:p w14:paraId="4A5C12F5" w14:textId="4F2E6855" w:rsidR="00E34906" w:rsidRPr="00E34906" w:rsidRDefault="00E34906" w:rsidP="00E34906">
            <w:pPr>
              <w:pStyle w:val="TABLE-cell"/>
              <w:rPr>
                <w:b/>
                <w:bCs w:val="0"/>
                <w:color w:val="0070C0"/>
              </w:rPr>
            </w:pPr>
            <w:r w:rsidRPr="00E34906">
              <w:rPr>
                <w:b/>
                <w:bCs w:val="0"/>
                <w:color w:val="0070C0"/>
              </w:rPr>
              <w:t>Managing Director</w:t>
            </w:r>
          </w:p>
        </w:tc>
        <w:tc>
          <w:tcPr>
            <w:tcW w:w="3017" w:type="dxa"/>
          </w:tcPr>
          <w:p w14:paraId="495011ED" w14:textId="42655607" w:rsidR="00E34906" w:rsidRPr="00E34906" w:rsidRDefault="00E34906" w:rsidP="00E34906">
            <w:pPr>
              <w:pStyle w:val="TABLE-cell"/>
              <w:rPr>
                <w:b/>
                <w:bCs w:val="0"/>
                <w:color w:val="0070C0"/>
              </w:rPr>
            </w:pPr>
            <w:r w:rsidRPr="00E34906">
              <w:rPr>
                <w:b/>
                <w:bCs w:val="0"/>
                <w:color w:val="0070C0"/>
              </w:rPr>
              <w:t>25+</w:t>
            </w:r>
          </w:p>
        </w:tc>
      </w:tr>
    </w:tbl>
    <w:p w14:paraId="05F7DF7C" w14:textId="77777777" w:rsidR="00006263" w:rsidRPr="00BD6E18" w:rsidRDefault="00006263" w:rsidP="0088407F">
      <w:pPr>
        <w:pStyle w:val="Heading3"/>
      </w:pPr>
      <w:bookmarkStart w:id="170" w:name="_Toc63592306"/>
      <w:r w:rsidRPr="00BD6E18">
        <w:t xml:space="preserve">Other </w:t>
      </w:r>
      <w:r w:rsidR="002E5FFB" w:rsidRPr="00BD6E18">
        <w:t>e</w:t>
      </w:r>
      <w:r w:rsidRPr="00BD6E18">
        <w:t>mployees in ExCB activity</w:t>
      </w:r>
      <w:bookmarkEnd w:id="170"/>
    </w:p>
    <w:p w14:paraId="114539B1" w14:textId="77777777" w:rsidR="00006263" w:rsidRPr="00BD6E18" w:rsidRDefault="00006263"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3581A76D" w14:textId="77777777">
        <w:tc>
          <w:tcPr>
            <w:tcW w:w="2482" w:type="dxa"/>
          </w:tcPr>
          <w:p w14:paraId="27C30422" w14:textId="77777777" w:rsidR="00006263" w:rsidRPr="00BD6E18" w:rsidRDefault="00006263" w:rsidP="00E26F3E">
            <w:pPr>
              <w:pStyle w:val="TABLE-col-heading"/>
            </w:pPr>
            <w:r w:rsidRPr="00BD6E18">
              <w:t>Name</w:t>
            </w:r>
          </w:p>
        </w:tc>
        <w:tc>
          <w:tcPr>
            <w:tcW w:w="3016" w:type="dxa"/>
          </w:tcPr>
          <w:p w14:paraId="7F82551A" w14:textId="77777777" w:rsidR="00006263" w:rsidRPr="00BD6E18" w:rsidRDefault="002E5FFB" w:rsidP="00E26F3E">
            <w:pPr>
              <w:pStyle w:val="TABLE-col-heading"/>
            </w:pPr>
            <w:r w:rsidRPr="00BD6E18">
              <w:t>Title/responsibility</w:t>
            </w:r>
          </w:p>
        </w:tc>
        <w:tc>
          <w:tcPr>
            <w:tcW w:w="3017" w:type="dxa"/>
          </w:tcPr>
          <w:p w14:paraId="4607D4F5" w14:textId="632C09FB" w:rsidR="00006263" w:rsidRPr="00BD6E18" w:rsidRDefault="00006263" w:rsidP="00E26F3E">
            <w:pPr>
              <w:pStyle w:val="TABLE-col-heading"/>
            </w:pPr>
            <w:r w:rsidRPr="00BD6E18">
              <w:t>Experience in Ex</w:t>
            </w:r>
            <w:r w:rsidR="001955DA" w:rsidRPr="00BD6E18">
              <w:t xml:space="preserve"> (years)</w:t>
            </w:r>
          </w:p>
        </w:tc>
      </w:tr>
      <w:tr w:rsidR="00006263" w:rsidRPr="00BD6E18" w14:paraId="24D25E8E" w14:textId="77777777">
        <w:tc>
          <w:tcPr>
            <w:tcW w:w="2482" w:type="dxa"/>
          </w:tcPr>
          <w:p w14:paraId="4A00D411" w14:textId="3811EAE2" w:rsidR="00006263" w:rsidRPr="00E34906" w:rsidRDefault="00E34906" w:rsidP="00E26F3E">
            <w:pPr>
              <w:pStyle w:val="TABLE-cell"/>
              <w:rPr>
                <w:b/>
                <w:bCs w:val="0"/>
                <w:color w:val="0070C0"/>
              </w:rPr>
            </w:pPr>
            <w:r w:rsidRPr="00E34906">
              <w:rPr>
                <w:b/>
                <w:bCs w:val="0"/>
                <w:color w:val="0070C0"/>
              </w:rPr>
              <w:t>Peter Lauritzen</w:t>
            </w:r>
          </w:p>
        </w:tc>
        <w:tc>
          <w:tcPr>
            <w:tcW w:w="3016" w:type="dxa"/>
          </w:tcPr>
          <w:p w14:paraId="1CD4775B" w14:textId="44CC3D02" w:rsidR="00006263" w:rsidRPr="00E34906" w:rsidRDefault="00E34906" w:rsidP="00E26F3E">
            <w:pPr>
              <w:pStyle w:val="TABLE-cell"/>
              <w:rPr>
                <w:b/>
                <w:bCs w:val="0"/>
                <w:color w:val="0070C0"/>
              </w:rPr>
            </w:pPr>
            <w:r w:rsidRPr="00E34906">
              <w:rPr>
                <w:b/>
                <w:bCs w:val="0"/>
                <w:color w:val="0070C0"/>
              </w:rPr>
              <w:t>Managing Director (Denmark)</w:t>
            </w:r>
          </w:p>
        </w:tc>
        <w:tc>
          <w:tcPr>
            <w:tcW w:w="3017" w:type="dxa"/>
          </w:tcPr>
          <w:p w14:paraId="1DF3961B" w14:textId="4CA9A031" w:rsidR="00006263" w:rsidRPr="00E34906" w:rsidRDefault="00E34906" w:rsidP="00E26F3E">
            <w:pPr>
              <w:pStyle w:val="TABLE-cell"/>
              <w:rPr>
                <w:b/>
                <w:bCs w:val="0"/>
                <w:color w:val="0070C0"/>
              </w:rPr>
            </w:pPr>
            <w:r w:rsidRPr="00E34906">
              <w:rPr>
                <w:b/>
                <w:bCs w:val="0"/>
                <w:color w:val="0070C0"/>
              </w:rPr>
              <w:t>25+</w:t>
            </w:r>
          </w:p>
        </w:tc>
      </w:tr>
    </w:tbl>
    <w:p w14:paraId="358231C6" w14:textId="662C2117" w:rsidR="00006263" w:rsidRDefault="00006263" w:rsidP="0088407F">
      <w:pPr>
        <w:pStyle w:val="Heading2"/>
      </w:pPr>
      <w:bookmarkStart w:id="171" w:name="_Toc63592307"/>
      <w:r w:rsidRPr="00BD6E18">
        <w:t>Organizational Structure</w:t>
      </w:r>
      <w:bookmarkEnd w:id="171"/>
    </w:p>
    <w:p w14:paraId="6A3DE79B" w14:textId="29568002" w:rsidR="00EE1BD6" w:rsidRPr="00913966" w:rsidRDefault="00725984" w:rsidP="00347C59">
      <w:pPr>
        <w:pStyle w:val="PARAGRAPH"/>
      </w:pPr>
      <w:r w:rsidRPr="00283C0C">
        <w:t xml:space="preserve">See Annex </w:t>
      </w:r>
      <w:r w:rsidR="00E33222">
        <w:t>B</w:t>
      </w:r>
      <w:r w:rsidRPr="00283C0C">
        <w:t>.</w:t>
      </w:r>
      <w:r w:rsidR="00C73A59" w:rsidRPr="00C73A59">
        <w:rPr>
          <w:color w:val="FF0000"/>
        </w:rPr>
        <w:t xml:space="preserve"> </w:t>
      </w:r>
      <w:bookmarkStart w:id="172" w:name="_Toc9327971"/>
      <w:r w:rsidR="00EE1BD6" w:rsidRPr="00913966">
        <w:t>Indemnity insurance</w:t>
      </w:r>
      <w:bookmarkEnd w:id="172"/>
    </w:p>
    <w:p w14:paraId="7336D3D6" w14:textId="7679A49D" w:rsidR="004B55B4" w:rsidRPr="00FD31C5" w:rsidRDefault="004B55B4" w:rsidP="00FD31C5">
      <w:pPr>
        <w:pStyle w:val="PARAGRAPH"/>
      </w:pPr>
      <w:r w:rsidRPr="00A53203">
        <w:t>ExVeritas Limited has indemnity coverage from Aviva Insurance Limited. The insurance certificate No 100527691CCI was issued on 01.10.2020 and is valid for one year. The coverage is for 5,000,000 £.</w:t>
      </w:r>
    </w:p>
    <w:p w14:paraId="75AF900D" w14:textId="158ACF04" w:rsidR="00006263" w:rsidRPr="00BD6E18" w:rsidRDefault="001A23B5" w:rsidP="0088407F">
      <w:pPr>
        <w:pStyle w:val="Heading2"/>
      </w:pPr>
      <w:bookmarkStart w:id="173" w:name="_Toc63592308"/>
      <w:r w:rsidRPr="00BD6E18">
        <w:t>Resources</w:t>
      </w:r>
      <w:bookmarkEnd w:id="173"/>
    </w:p>
    <w:p w14:paraId="16A54E6F" w14:textId="33ADDE5E" w:rsidR="00725984" w:rsidRPr="00C028CD" w:rsidRDefault="003F6D23" w:rsidP="00EE1BD6">
      <w:pPr>
        <w:pStyle w:val="PARAGRAPH"/>
      </w:pPr>
      <w:r w:rsidRPr="00283C0C">
        <w:t>ExVeritas has the necessary resources, including well experienced competent staff, to carry out the activities of an ExCB</w:t>
      </w:r>
      <w:r w:rsidR="00C028CD" w:rsidRPr="00283C0C">
        <w:t xml:space="preserve"> for Certified Service Facilities Scheme</w:t>
      </w:r>
    </w:p>
    <w:p w14:paraId="53FD6DBD" w14:textId="0B510438" w:rsidR="001305E4" w:rsidRPr="001305E4" w:rsidRDefault="001305E4" w:rsidP="00EE1BD6">
      <w:pPr>
        <w:pStyle w:val="PARAGRAPH"/>
      </w:pPr>
      <w:r w:rsidRPr="001305E4">
        <w:t>The competence are managed using the CMS system.</w:t>
      </w:r>
    </w:p>
    <w:p w14:paraId="3A815A89" w14:textId="5275531B" w:rsidR="00755A08" w:rsidRPr="008F6611" w:rsidRDefault="00755A08" w:rsidP="00755A08">
      <w:pPr>
        <w:pStyle w:val="NOTE"/>
        <w:rPr>
          <w:strike/>
        </w:rPr>
      </w:pPr>
      <w:bookmarkStart w:id="174" w:name="_Hlk48916116"/>
    </w:p>
    <w:p w14:paraId="28D8A7E7" w14:textId="497FB909" w:rsidR="00EE1BD6" w:rsidRDefault="00EE1BD6" w:rsidP="0088407F">
      <w:pPr>
        <w:pStyle w:val="Heading2"/>
      </w:pPr>
      <w:bookmarkStart w:id="175" w:name="_Toc49153049"/>
      <w:bookmarkStart w:id="176" w:name="_Toc9327973"/>
      <w:bookmarkStart w:id="177" w:name="_Toc63592309"/>
      <w:bookmarkEnd w:id="174"/>
      <w:bookmarkEnd w:id="175"/>
      <w:r w:rsidRPr="00BD6E18">
        <w:t>Committees (such as governing or advisory boards)</w:t>
      </w:r>
      <w:bookmarkEnd w:id="176"/>
      <w:bookmarkEnd w:id="177"/>
    </w:p>
    <w:p w14:paraId="1F143CE8" w14:textId="77777777" w:rsidR="00D819F0" w:rsidRPr="0024331F" w:rsidRDefault="00D819F0" w:rsidP="00D819F0">
      <w:pPr>
        <w:pStyle w:val="PARAGRAPH"/>
        <w:rPr>
          <w:szCs w:val="23"/>
        </w:rPr>
      </w:pPr>
      <w:r w:rsidRPr="0024331F">
        <w:t xml:space="preserve">Quality Procedure for Management of Impartiality </w:t>
      </w:r>
      <w:r w:rsidRPr="0024331F">
        <w:rPr>
          <w:szCs w:val="23"/>
        </w:rPr>
        <w:t>QP-CB-002 addresses impartiality and the rules for operation of the Governing Body.  The members of the body are chosen from the following areas representing interests in Product Certification, Manufacturers, Users, Suppliers and Conformity Assessment Experts.</w:t>
      </w:r>
    </w:p>
    <w:p w14:paraId="667162A0" w14:textId="77777777" w:rsidR="00D819F0" w:rsidRPr="0024331F" w:rsidRDefault="00D819F0" w:rsidP="00D819F0">
      <w:pPr>
        <w:pStyle w:val="PARAGRAPH"/>
      </w:pPr>
      <w:r w:rsidRPr="0024331F">
        <w:rPr>
          <w:szCs w:val="23"/>
        </w:rPr>
        <w:t>The last meeting of the body took place via conference call in 2020.  All members (nine) took part in the meeting.  The minutes of the meeting were reviewed and found to meet the requirements of IECEx.</w:t>
      </w:r>
    </w:p>
    <w:p w14:paraId="1AFA5820" w14:textId="77777777" w:rsidR="00006263" w:rsidRPr="00BD6E18" w:rsidRDefault="001A23B5" w:rsidP="0088407F">
      <w:pPr>
        <w:pStyle w:val="Heading2"/>
      </w:pPr>
      <w:bookmarkStart w:id="178" w:name="_Toc63592310"/>
      <w:r w:rsidRPr="00BD6E18">
        <w:lastRenderedPageBreak/>
        <w:t>Certification operations</w:t>
      </w:r>
      <w:bookmarkEnd w:id="178"/>
    </w:p>
    <w:p w14:paraId="111378E7" w14:textId="77777777" w:rsidR="00006263" w:rsidRPr="00913966" w:rsidRDefault="00496534" w:rsidP="0088407F">
      <w:pPr>
        <w:pStyle w:val="Heading3"/>
      </w:pPr>
      <w:bookmarkStart w:id="179" w:name="_Toc63592311"/>
      <w:r w:rsidRPr="00913966">
        <w:t>National approval/c</w:t>
      </w:r>
      <w:r w:rsidR="00006263" w:rsidRPr="00913966">
        <w:t>ertification Methods</w:t>
      </w:r>
      <w:bookmarkEnd w:id="179"/>
    </w:p>
    <w:p w14:paraId="3ED9C16B" w14:textId="2C941C0D" w:rsidR="004A233C" w:rsidRPr="00487D99" w:rsidRDefault="00ED38C8" w:rsidP="001A23B5">
      <w:pPr>
        <w:pStyle w:val="PARAGRAPH"/>
        <w:rPr>
          <w:b/>
          <w:bCs/>
          <w:color w:val="0070C0"/>
        </w:rPr>
      </w:pPr>
      <w:r w:rsidRPr="00ED38C8">
        <w:t>ExVeritas is a Notified Body under the ATEX Directive until the 1st January 2021 and an approval body for UKCA after this date</w:t>
      </w:r>
      <w:r w:rsidR="004A2927">
        <w:t xml:space="preserve">. </w:t>
      </w:r>
      <w:r>
        <w:t xml:space="preserve"> </w:t>
      </w:r>
    </w:p>
    <w:p w14:paraId="778F5E83" w14:textId="6C89163B" w:rsidR="00EE1BD6" w:rsidRPr="00BD6E18" w:rsidRDefault="00EE1BD6" w:rsidP="0088407F">
      <w:pPr>
        <w:pStyle w:val="Heading3"/>
      </w:pPr>
      <w:bookmarkStart w:id="180" w:name="_Toc9327976"/>
      <w:bookmarkStart w:id="181" w:name="_Toc63592312"/>
      <w:r w:rsidRPr="00BD6E18">
        <w:t>Certification policy</w:t>
      </w:r>
      <w:bookmarkEnd w:id="180"/>
      <w:bookmarkEnd w:id="181"/>
    </w:p>
    <w:p w14:paraId="5229B8A8" w14:textId="1D850216" w:rsidR="00EE1BD6" w:rsidRPr="00BD6E18" w:rsidRDefault="00AA141B" w:rsidP="00EE1BD6">
      <w:pPr>
        <w:pStyle w:val="PARAGRAPH"/>
      </w:pPr>
      <w:r w:rsidRPr="00AA141B">
        <w:t>The Certification Policy is included in the Certification Body Quality Manual and supplements the Quality Policy in the General Quality Manual.  The policy commits ExVeritas to providing an independent and impartial certification service</w:t>
      </w:r>
    </w:p>
    <w:p w14:paraId="109823BC" w14:textId="418065FC" w:rsidR="00EE1BD6" w:rsidRPr="00BD6E18" w:rsidRDefault="00EE1BD6" w:rsidP="00EE1BD6">
      <w:pPr>
        <w:pStyle w:val="NOTE"/>
      </w:pPr>
      <w:r w:rsidRPr="00BD6E18">
        <w:t>NOTE Typically this may be a separate policy or included in the quality policy</w:t>
      </w:r>
    </w:p>
    <w:p w14:paraId="520B2FAA" w14:textId="40E6839F" w:rsidR="00006263" w:rsidRDefault="00496534" w:rsidP="0088407F">
      <w:pPr>
        <w:pStyle w:val="Heading3"/>
      </w:pPr>
      <w:bookmarkStart w:id="182" w:name="_Toc63592313"/>
      <w:r w:rsidRPr="00913966">
        <w:t>Application for c</w:t>
      </w:r>
      <w:r w:rsidR="00006263" w:rsidRPr="00913966">
        <w:t>ertification</w:t>
      </w:r>
      <w:bookmarkEnd w:id="182"/>
    </w:p>
    <w:p w14:paraId="3A939B5F" w14:textId="7CD25376" w:rsidR="00E11B67" w:rsidRPr="00DE5049" w:rsidRDefault="00E11B67" w:rsidP="00E11B67">
      <w:pPr>
        <w:pStyle w:val="PARAGRAPH"/>
      </w:pPr>
      <w:r w:rsidRPr="00DE5049">
        <w:t>The application for certification is addressed in the Certification Body Quality Manual Clause 7.4. Process requirements.  It is also addressed in</w:t>
      </w:r>
      <w:r w:rsidR="00634157">
        <w:t xml:space="preserve"> procedure QP-CB-028 Quality procedure for IECEx Certified </w:t>
      </w:r>
      <w:r w:rsidR="00EE23D6">
        <w:t>Service Facility Scheme</w:t>
      </w:r>
      <w:r w:rsidRPr="00DE5049">
        <w:t>.</w:t>
      </w:r>
    </w:p>
    <w:p w14:paraId="4BBC558A" w14:textId="77777777" w:rsidR="00E11B67" w:rsidRPr="00DE5049" w:rsidRDefault="00E11B67" w:rsidP="00E11B67">
      <w:pPr>
        <w:pStyle w:val="PARAGRAPH"/>
      </w:pPr>
      <w:r w:rsidRPr="00DE5049">
        <w:t>The process is managed through a locally developed system called CMS (Certification Management System).  The process when using this system is according to the work instruction WI-016 - CMS Instructions for Internal Personnel.</w:t>
      </w:r>
    </w:p>
    <w:p w14:paraId="5D3097F3" w14:textId="132A7AA8" w:rsidR="00ED0678" w:rsidRPr="005B7257" w:rsidRDefault="00E11B67" w:rsidP="00E11B67">
      <w:pPr>
        <w:pStyle w:val="PARAGRAPH"/>
      </w:pPr>
      <w:r w:rsidRPr="00DE5049">
        <w:t>The system is written in a form that ensures each part of the process must be completed before the next part of the process can begin, for example a contract review must be done before a quote can be issued.  Customers can apply on-line using the system and have access to check the progress of their jobs.</w:t>
      </w:r>
      <w:r w:rsidRPr="005B7257">
        <w:t xml:space="preserve">  </w:t>
      </w:r>
    </w:p>
    <w:p w14:paraId="32A1666B" w14:textId="77777777" w:rsidR="00EE1BD6" w:rsidRPr="00BD6E18" w:rsidRDefault="00EE1BD6" w:rsidP="0088407F">
      <w:pPr>
        <w:pStyle w:val="Heading3"/>
      </w:pPr>
      <w:bookmarkStart w:id="183" w:name="_Toc9327978"/>
      <w:bookmarkStart w:id="184" w:name="_Toc63592314"/>
      <w:r w:rsidRPr="00BD6E18">
        <w:t>Certification decision</w:t>
      </w:r>
      <w:bookmarkEnd w:id="183"/>
      <w:bookmarkEnd w:id="184"/>
    </w:p>
    <w:p w14:paraId="559A0171" w14:textId="2F81AA56" w:rsidR="00400F45" w:rsidRPr="00400F45" w:rsidRDefault="00400F45" w:rsidP="00445ACC">
      <w:pPr>
        <w:pStyle w:val="PARAGRAPH"/>
      </w:pPr>
      <w:r w:rsidRPr="00EE23D6">
        <w:t>Quality Procedure for Certification Decision QP-CB-006 addresses how the certification decision is taken.  It defines how the different levels of IECEx password are allocated to staff.  It also includes provisions that all staff involved in the evaluation or assessment must be free from any vested interest in the item to be certified. In addition it states that the person making the certification decision will not be the same person that makes the evaluation or checked and authorized the report.</w:t>
      </w:r>
    </w:p>
    <w:p w14:paraId="657831C7" w14:textId="1C707199" w:rsidR="00006263" w:rsidRDefault="00EE1BD6" w:rsidP="0088407F">
      <w:pPr>
        <w:pStyle w:val="Heading3"/>
      </w:pPr>
      <w:bookmarkStart w:id="185" w:name="_Toc63592315"/>
      <w:r w:rsidRPr="00913966">
        <w:t>Suspension</w:t>
      </w:r>
      <w:r w:rsidR="00496534" w:rsidRPr="00913966">
        <w:t xml:space="preserve"> and c</w:t>
      </w:r>
      <w:r w:rsidR="00006263" w:rsidRPr="00913966">
        <w:t xml:space="preserve">ancellation of </w:t>
      </w:r>
      <w:r w:rsidR="00496534" w:rsidRPr="00BD6E18">
        <w:t>c</w:t>
      </w:r>
      <w:r w:rsidR="00006263" w:rsidRPr="00BD6E18">
        <w:t>ertificates</w:t>
      </w:r>
      <w:bookmarkEnd w:id="185"/>
    </w:p>
    <w:p w14:paraId="20C2B195" w14:textId="06362673" w:rsidR="00400F45" w:rsidRDefault="008005D2" w:rsidP="00400F45">
      <w:pPr>
        <w:pStyle w:val="PARAGRAPH"/>
      </w:pPr>
      <w:r w:rsidRPr="00EE23D6">
        <w:t>Certification Body Quality Manual Clause 7.4.11. Termination, reduction, suspension or withdrawal of certification addresses suspension and cancellation of certificates.  There is also a Quality Procedure for Certificate Withdrawal, QP-CB-018.</w:t>
      </w:r>
      <w:r w:rsidRPr="008005D2">
        <w:t xml:space="preserve">  </w:t>
      </w:r>
    </w:p>
    <w:p w14:paraId="49F2CD7E" w14:textId="77777777" w:rsidR="00006263" w:rsidRPr="00913966" w:rsidRDefault="001A23B5" w:rsidP="0088407F">
      <w:pPr>
        <w:pStyle w:val="Heading2"/>
      </w:pPr>
      <w:bookmarkStart w:id="186" w:name="_Toc63592316"/>
      <w:r w:rsidRPr="00913966">
        <w:t>Statistics</w:t>
      </w:r>
      <w:bookmarkEnd w:id="186"/>
    </w:p>
    <w:p w14:paraId="02C22EB2" w14:textId="67A5E3DD" w:rsidR="001A23B5" w:rsidRPr="00C5544C" w:rsidRDefault="005343B6" w:rsidP="001A23B5">
      <w:pPr>
        <w:pStyle w:val="PARAGRAPH"/>
        <w:rPr>
          <w:color w:val="0070C0"/>
        </w:rPr>
      </w:pPr>
      <w:r w:rsidRPr="00E97B88">
        <w:t xml:space="preserve">No </w:t>
      </w:r>
      <w:r w:rsidR="004C63C2" w:rsidRPr="00E97B88">
        <w:t>audits carried out and no FAR’s issued</w:t>
      </w:r>
      <w:r w:rsidR="00E97B88">
        <w:t xml:space="preserve">. </w:t>
      </w:r>
      <w:r w:rsidR="00E97B88" w:rsidRPr="00C13B59">
        <w:t xml:space="preserve">One project is </w:t>
      </w:r>
      <w:r w:rsidR="00425F76" w:rsidRPr="00C13B59">
        <w:t>in progress.</w:t>
      </w:r>
      <w:r w:rsidR="00487D99" w:rsidRPr="00C13B59">
        <w:t xml:space="preserve"> </w:t>
      </w:r>
      <w:r w:rsidR="00487D99" w:rsidRPr="00C13B59">
        <w:rPr>
          <w:color w:val="0070C0"/>
        </w:rPr>
        <w:t xml:space="preserve"> </w:t>
      </w:r>
    </w:p>
    <w:p w14:paraId="6E8626EC" w14:textId="667DE2D4" w:rsidR="00006263" w:rsidRPr="00BD6E18" w:rsidRDefault="00006263" w:rsidP="001A23B5">
      <w:pPr>
        <w:pStyle w:val="PARAGRAPH"/>
      </w:pPr>
      <w:r w:rsidRPr="00BD6E18">
        <w:t>Detail experience in assessment and certification of Ex related Service Facilities for the Ex Protection under this application during the past 2 years:</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247"/>
        <w:gridCol w:w="4917"/>
      </w:tblGrid>
      <w:tr w:rsidR="00FE4E27" w:rsidRPr="00BD6E18" w14:paraId="0D63203C" w14:textId="77777777" w:rsidTr="00FA21A7">
        <w:tc>
          <w:tcPr>
            <w:tcW w:w="2603" w:type="dxa"/>
            <w:shd w:val="clear" w:color="auto" w:fill="auto"/>
          </w:tcPr>
          <w:p w14:paraId="42F943F7" w14:textId="76E8F467" w:rsidR="00FE4E27" w:rsidRPr="00913966" w:rsidRDefault="00FE4E27" w:rsidP="00FE4E27">
            <w:pPr>
              <w:pStyle w:val="TABLE-cell"/>
              <w:rPr>
                <w:noProof/>
                <w:lang w:eastAsia="en-AU"/>
              </w:rPr>
            </w:pPr>
            <w:r w:rsidRPr="00913966">
              <w:rPr>
                <w:noProof/>
                <w:lang w:eastAsia="en-AU"/>
              </w:rPr>
              <w:t>Types of protection</w:t>
            </w:r>
          </w:p>
        </w:tc>
        <w:tc>
          <w:tcPr>
            <w:tcW w:w="1276" w:type="dxa"/>
            <w:shd w:val="clear" w:color="auto" w:fill="auto"/>
          </w:tcPr>
          <w:p w14:paraId="6FB141FB" w14:textId="1282C690" w:rsidR="00FE4E27" w:rsidRPr="00BD6E18" w:rsidRDefault="00FE4E27" w:rsidP="00FE4E27">
            <w:pPr>
              <w:pStyle w:val="TABLE-cell"/>
            </w:pPr>
            <w:r w:rsidRPr="00BD6E18">
              <w:t>ID</w:t>
            </w:r>
          </w:p>
        </w:tc>
        <w:tc>
          <w:tcPr>
            <w:tcW w:w="5067" w:type="dxa"/>
            <w:shd w:val="clear" w:color="auto" w:fill="auto"/>
          </w:tcPr>
          <w:p w14:paraId="7E3D3690" w14:textId="065FF4FC" w:rsidR="00FE4E27" w:rsidRPr="00BD6E18" w:rsidRDefault="00FE4E27" w:rsidP="00FE4E27">
            <w:pPr>
              <w:pStyle w:val="TABLE-cell"/>
            </w:pPr>
            <w:r w:rsidRPr="00BD6E18">
              <w:t>Comments</w:t>
            </w:r>
          </w:p>
        </w:tc>
      </w:tr>
      <w:tr w:rsidR="00FE4E27" w:rsidRPr="00BD6E18" w14:paraId="19CDC754" w14:textId="2381D8B4" w:rsidTr="00FA21A7">
        <w:tc>
          <w:tcPr>
            <w:tcW w:w="2603" w:type="dxa"/>
            <w:shd w:val="clear" w:color="auto" w:fill="auto"/>
          </w:tcPr>
          <w:p w14:paraId="0435AA2A" w14:textId="07923DDB" w:rsidR="00FE4E27" w:rsidRPr="00BD6E18" w:rsidRDefault="00B0066A" w:rsidP="00FE4E27">
            <w:pPr>
              <w:pStyle w:val="TABLE-cell"/>
            </w:pPr>
            <w:r>
              <w:rPr>
                <w:noProof/>
                <w:lang w:val="en-AU" w:eastAsia="en-AU"/>
              </w:rPr>
              <w:drawing>
                <wp:inline distT="0" distB="0" distL="0" distR="0" wp14:anchorId="152D9375" wp14:editId="152A01C2">
                  <wp:extent cx="152400"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Flameproof Enclosure "d"</w:t>
            </w:r>
          </w:p>
        </w:tc>
        <w:tc>
          <w:tcPr>
            <w:tcW w:w="1276" w:type="dxa"/>
            <w:shd w:val="clear" w:color="auto" w:fill="auto"/>
          </w:tcPr>
          <w:p w14:paraId="4FA6143B" w14:textId="43FF8F5B" w:rsidR="00FE4E27" w:rsidRPr="00BD6E18" w:rsidRDefault="00FE4E27" w:rsidP="00FE4E27">
            <w:pPr>
              <w:pStyle w:val="TABLE-cell"/>
            </w:pPr>
            <w:r w:rsidRPr="00BD6E18">
              <w:t>d</w:t>
            </w:r>
          </w:p>
        </w:tc>
        <w:tc>
          <w:tcPr>
            <w:tcW w:w="5067" w:type="dxa"/>
            <w:shd w:val="clear" w:color="auto" w:fill="auto"/>
          </w:tcPr>
          <w:p w14:paraId="47632817" w14:textId="06014779" w:rsidR="00FE4E27" w:rsidRPr="004C63C2" w:rsidRDefault="004C63C2" w:rsidP="00FE4E27">
            <w:pPr>
              <w:pStyle w:val="TABLE-cell"/>
              <w:rPr>
                <w:b/>
                <w:bCs w:val="0"/>
                <w:color w:val="0070C0"/>
              </w:rPr>
            </w:pPr>
            <w:r w:rsidRPr="004C63C2">
              <w:rPr>
                <w:b/>
                <w:bCs w:val="0"/>
                <w:color w:val="0070C0"/>
              </w:rPr>
              <w:t>0</w:t>
            </w:r>
          </w:p>
        </w:tc>
      </w:tr>
      <w:tr w:rsidR="00FE4E27" w:rsidRPr="00BD6E18" w14:paraId="602412DC" w14:textId="4205C4C2" w:rsidTr="00FA21A7">
        <w:tc>
          <w:tcPr>
            <w:tcW w:w="2603" w:type="dxa"/>
            <w:shd w:val="clear" w:color="auto" w:fill="auto"/>
          </w:tcPr>
          <w:p w14:paraId="0664B298" w14:textId="32CC39F2" w:rsidR="00FE4E27" w:rsidRPr="00BD6E18" w:rsidRDefault="00B0066A" w:rsidP="00FE4E27">
            <w:pPr>
              <w:pStyle w:val="TABLE-cell"/>
            </w:pPr>
            <w:r>
              <w:rPr>
                <w:noProof/>
                <w:lang w:val="en-AU" w:eastAsia="en-AU"/>
              </w:rPr>
              <w:drawing>
                <wp:inline distT="0" distB="0" distL="0" distR="0" wp14:anchorId="4F3828FD" wp14:editId="0E1766B7">
                  <wp:extent cx="152400"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Increased Safety "e"</w:t>
            </w:r>
          </w:p>
        </w:tc>
        <w:tc>
          <w:tcPr>
            <w:tcW w:w="1276" w:type="dxa"/>
            <w:shd w:val="clear" w:color="auto" w:fill="auto"/>
          </w:tcPr>
          <w:p w14:paraId="3BAA98A3" w14:textId="706B0D0F" w:rsidR="00FE4E27" w:rsidRPr="00BD6E18" w:rsidRDefault="00FE4E27" w:rsidP="00FE4E27">
            <w:pPr>
              <w:pStyle w:val="TABLE-cell"/>
            </w:pPr>
            <w:r w:rsidRPr="00BD6E18">
              <w:t>E</w:t>
            </w:r>
          </w:p>
        </w:tc>
        <w:tc>
          <w:tcPr>
            <w:tcW w:w="5067" w:type="dxa"/>
            <w:shd w:val="clear" w:color="auto" w:fill="auto"/>
          </w:tcPr>
          <w:p w14:paraId="725A2E79" w14:textId="7A1F9D0F" w:rsidR="00FE4E27" w:rsidRPr="004C63C2" w:rsidRDefault="004C63C2" w:rsidP="00FE4E27">
            <w:pPr>
              <w:pStyle w:val="TABLE-cell"/>
              <w:rPr>
                <w:b/>
                <w:bCs w:val="0"/>
                <w:color w:val="0070C0"/>
              </w:rPr>
            </w:pPr>
            <w:r w:rsidRPr="004C63C2">
              <w:rPr>
                <w:b/>
                <w:bCs w:val="0"/>
                <w:color w:val="0070C0"/>
              </w:rPr>
              <w:t>0</w:t>
            </w:r>
          </w:p>
        </w:tc>
      </w:tr>
      <w:tr w:rsidR="00FE4E27" w:rsidRPr="00BD6E18" w14:paraId="56A454A7" w14:textId="08B5DCA9" w:rsidTr="00FA21A7">
        <w:tc>
          <w:tcPr>
            <w:tcW w:w="2603" w:type="dxa"/>
            <w:shd w:val="clear" w:color="auto" w:fill="auto"/>
          </w:tcPr>
          <w:p w14:paraId="62F4711D" w14:textId="68274477" w:rsidR="00FE4E27" w:rsidRPr="00BD6E18" w:rsidRDefault="00B0066A" w:rsidP="00FE4E27">
            <w:pPr>
              <w:pStyle w:val="TABLE-cell"/>
            </w:pPr>
            <w:r>
              <w:rPr>
                <w:noProof/>
                <w:lang w:val="en-AU" w:eastAsia="en-AU"/>
              </w:rPr>
              <w:drawing>
                <wp:inline distT="0" distB="0" distL="0" distR="0" wp14:anchorId="2156C7BE" wp14:editId="7C266616">
                  <wp:extent cx="152400"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Type of Protection "n"</w:t>
            </w:r>
          </w:p>
        </w:tc>
        <w:tc>
          <w:tcPr>
            <w:tcW w:w="1276" w:type="dxa"/>
            <w:shd w:val="clear" w:color="auto" w:fill="auto"/>
          </w:tcPr>
          <w:p w14:paraId="33C00896" w14:textId="2FEFB02D" w:rsidR="00FE4E27" w:rsidRPr="00BD6E18" w:rsidRDefault="00FE4E27" w:rsidP="00FE4E27">
            <w:pPr>
              <w:pStyle w:val="TABLE-cell"/>
            </w:pPr>
            <w:r w:rsidRPr="00BD6E18">
              <w:t>N</w:t>
            </w:r>
          </w:p>
        </w:tc>
        <w:tc>
          <w:tcPr>
            <w:tcW w:w="5067" w:type="dxa"/>
            <w:shd w:val="clear" w:color="auto" w:fill="auto"/>
          </w:tcPr>
          <w:p w14:paraId="43DEE6E2" w14:textId="29D939D1" w:rsidR="00FE4E27" w:rsidRPr="004C63C2" w:rsidRDefault="004C63C2" w:rsidP="00FE4E27">
            <w:pPr>
              <w:pStyle w:val="TABLE-cell"/>
              <w:rPr>
                <w:b/>
                <w:bCs w:val="0"/>
                <w:color w:val="0070C0"/>
              </w:rPr>
            </w:pPr>
            <w:r w:rsidRPr="004C63C2">
              <w:rPr>
                <w:b/>
                <w:bCs w:val="0"/>
                <w:color w:val="0070C0"/>
              </w:rPr>
              <w:t>0</w:t>
            </w:r>
          </w:p>
        </w:tc>
      </w:tr>
      <w:tr w:rsidR="00FE4E27" w:rsidRPr="00BD6E18" w14:paraId="1E51A833" w14:textId="594C3B60" w:rsidTr="00FA21A7">
        <w:tc>
          <w:tcPr>
            <w:tcW w:w="2603" w:type="dxa"/>
            <w:shd w:val="clear" w:color="auto" w:fill="auto"/>
          </w:tcPr>
          <w:p w14:paraId="795072D1" w14:textId="054CD512" w:rsidR="00FE4E27" w:rsidRPr="00BD6E18" w:rsidRDefault="00B0066A" w:rsidP="00FE4E27">
            <w:pPr>
              <w:pStyle w:val="TABLE-cell"/>
            </w:pPr>
            <w:r>
              <w:rPr>
                <w:noProof/>
                <w:lang w:val="en-AU" w:eastAsia="en-AU"/>
              </w:rPr>
              <w:drawing>
                <wp:inline distT="0" distB="0" distL="0" distR="0" wp14:anchorId="48E400E2" wp14:editId="0449263E">
                  <wp:extent cx="152400"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Intrinsic Safety "i"</w:t>
            </w:r>
          </w:p>
        </w:tc>
        <w:tc>
          <w:tcPr>
            <w:tcW w:w="1276" w:type="dxa"/>
            <w:shd w:val="clear" w:color="auto" w:fill="auto"/>
          </w:tcPr>
          <w:p w14:paraId="134F2EFD" w14:textId="3FFDA0F7" w:rsidR="00FE4E27" w:rsidRPr="00BD6E18" w:rsidRDefault="00FE4E27" w:rsidP="00FE4E27">
            <w:pPr>
              <w:pStyle w:val="TABLE-cell"/>
            </w:pPr>
            <w:r w:rsidRPr="00BD6E18">
              <w:t>I</w:t>
            </w:r>
          </w:p>
        </w:tc>
        <w:tc>
          <w:tcPr>
            <w:tcW w:w="5067" w:type="dxa"/>
            <w:shd w:val="clear" w:color="auto" w:fill="auto"/>
          </w:tcPr>
          <w:p w14:paraId="5C8EB275" w14:textId="0D8BDA06" w:rsidR="00FE4E27" w:rsidRPr="004C63C2" w:rsidRDefault="004C63C2" w:rsidP="00FE4E27">
            <w:pPr>
              <w:pStyle w:val="TABLE-cell"/>
              <w:rPr>
                <w:b/>
                <w:bCs w:val="0"/>
                <w:color w:val="0070C0"/>
              </w:rPr>
            </w:pPr>
            <w:r w:rsidRPr="004C63C2">
              <w:rPr>
                <w:b/>
                <w:bCs w:val="0"/>
                <w:color w:val="0070C0"/>
              </w:rPr>
              <w:t>0</w:t>
            </w:r>
          </w:p>
        </w:tc>
      </w:tr>
      <w:tr w:rsidR="00FE4E27" w:rsidRPr="00BD6E18" w14:paraId="685D78BC" w14:textId="69611183" w:rsidTr="00FA21A7">
        <w:tc>
          <w:tcPr>
            <w:tcW w:w="2603" w:type="dxa"/>
            <w:shd w:val="clear" w:color="auto" w:fill="auto"/>
          </w:tcPr>
          <w:p w14:paraId="3DAE7223" w14:textId="5E5AC60D" w:rsidR="00FE4E27" w:rsidRPr="00BD6E18" w:rsidRDefault="00B0066A" w:rsidP="00FE4E27">
            <w:pPr>
              <w:pStyle w:val="TABLE-cell"/>
            </w:pPr>
            <w:r>
              <w:rPr>
                <w:noProof/>
                <w:lang w:val="en-AU" w:eastAsia="en-AU"/>
              </w:rPr>
              <w:drawing>
                <wp:inline distT="0" distB="0" distL="0" distR="0" wp14:anchorId="6062C02C" wp14:editId="052B0490">
                  <wp:extent cx="152400"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Oil Filled "o"</w:t>
            </w:r>
          </w:p>
        </w:tc>
        <w:tc>
          <w:tcPr>
            <w:tcW w:w="1276" w:type="dxa"/>
            <w:shd w:val="clear" w:color="auto" w:fill="auto"/>
          </w:tcPr>
          <w:p w14:paraId="6FB45138" w14:textId="41227245" w:rsidR="00FE4E27" w:rsidRPr="00BD6E18" w:rsidRDefault="00FE4E27" w:rsidP="00FE4E27">
            <w:pPr>
              <w:pStyle w:val="TABLE-cell"/>
            </w:pPr>
            <w:r w:rsidRPr="00BD6E18">
              <w:t>O</w:t>
            </w:r>
          </w:p>
        </w:tc>
        <w:tc>
          <w:tcPr>
            <w:tcW w:w="5067" w:type="dxa"/>
            <w:shd w:val="clear" w:color="auto" w:fill="auto"/>
          </w:tcPr>
          <w:p w14:paraId="4BE9B4B7" w14:textId="4937DC84" w:rsidR="00FE4E27" w:rsidRPr="004C63C2" w:rsidRDefault="004C63C2" w:rsidP="00FE4E27">
            <w:pPr>
              <w:pStyle w:val="TABLE-cell"/>
              <w:rPr>
                <w:b/>
                <w:bCs w:val="0"/>
                <w:color w:val="0070C0"/>
              </w:rPr>
            </w:pPr>
            <w:r w:rsidRPr="004C63C2">
              <w:rPr>
                <w:b/>
                <w:bCs w:val="0"/>
                <w:color w:val="0070C0"/>
              </w:rPr>
              <w:t>0</w:t>
            </w:r>
          </w:p>
        </w:tc>
      </w:tr>
      <w:tr w:rsidR="00FE4E27" w:rsidRPr="00BD6E18" w14:paraId="108CB4B1" w14:textId="5FC6C06C" w:rsidTr="00FA21A7">
        <w:tc>
          <w:tcPr>
            <w:tcW w:w="2603" w:type="dxa"/>
            <w:shd w:val="clear" w:color="auto" w:fill="auto"/>
          </w:tcPr>
          <w:p w14:paraId="64EDC433" w14:textId="35EC6049" w:rsidR="00FE4E27" w:rsidRPr="00BD6E18" w:rsidRDefault="00B0066A" w:rsidP="00FE4E27">
            <w:pPr>
              <w:pStyle w:val="TABLE-cell"/>
            </w:pPr>
            <w:r>
              <w:rPr>
                <w:noProof/>
                <w:lang w:val="en-AU" w:eastAsia="en-AU"/>
              </w:rPr>
              <w:drawing>
                <wp:inline distT="0" distB="0" distL="0" distR="0" wp14:anchorId="41D4DEAA" wp14:editId="6DE99B01">
                  <wp:extent cx="152400"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Pressurisation "p"</w:t>
            </w:r>
          </w:p>
        </w:tc>
        <w:tc>
          <w:tcPr>
            <w:tcW w:w="1276" w:type="dxa"/>
            <w:shd w:val="clear" w:color="auto" w:fill="auto"/>
          </w:tcPr>
          <w:p w14:paraId="62E8F08D" w14:textId="04C92BE5" w:rsidR="00FE4E27" w:rsidRPr="00BD6E18" w:rsidRDefault="00FE4E27" w:rsidP="00FE4E27">
            <w:pPr>
              <w:pStyle w:val="TABLE-cell"/>
            </w:pPr>
            <w:r w:rsidRPr="00BD6E18">
              <w:t>P</w:t>
            </w:r>
          </w:p>
        </w:tc>
        <w:tc>
          <w:tcPr>
            <w:tcW w:w="5067" w:type="dxa"/>
            <w:shd w:val="clear" w:color="auto" w:fill="auto"/>
          </w:tcPr>
          <w:p w14:paraId="66D0D74F" w14:textId="7F13809A" w:rsidR="00FE4E27" w:rsidRPr="004C63C2" w:rsidRDefault="004C63C2" w:rsidP="00FE4E27">
            <w:pPr>
              <w:pStyle w:val="TABLE-cell"/>
              <w:rPr>
                <w:b/>
                <w:bCs w:val="0"/>
                <w:color w:val="0070C0"/>
              </w:rPr>
            </w:pPr>
            <w:r w:rsidRPr="004C63C2">
              <w:rPr>
                <w:b/>
                <w:bCs w:val="0"/>
                <w:color w:val="0070C0"/>
              </w:rPr>
              <w:t>0</w:t>
            </w:r>
          </w:p>
        </w:tc>
      </w:tr>
      <w:tr w:rsidR="00FE4E27" w:rsidRPr="00BD6E18" w14:paraId="7F285778" w14:textId="77777777" w:rsidTr="00FA21A7">
        <w:tc>
          <w:tcPr>
            <w:tcW w:w="2603" w:type="dxa"/>
            <w:shd w:val="clear" w:color="auto" w:fill="auto"/>
          </w:tcPr>
          <w:p w14:paraId="0B9EDEF1" w14:textId="54F375EC" w:rsidR="00FE4E27" w:rsidRPr="00BD6E18" w:rsidRDefault="00B0066A" w:rsidP="00FE4E27">
            <w:pPr>
              <w:pStyle w:val="TABLE-cell"/>
            </w:pPr>
            <w:r>
              <w:rPr>
                <w:noProof/>
                <w:lang w:val="en-AU" w:eastAsia="en-AU"/>
              </w:rPr>
              <w:drawing>
                <wp:inline distT="0" distB="0" distL="0" distR="0" wp14:anchorId="5D002283" wp14:editId="4507BD3C">
                  <wp:extent cx="152400"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Dusts to IEC 60079-31 "t"</w:t>
            </w:r>
          </w:p>
        </w:tc>
        <w:tc>
          <w:tcPr>
            <w:tcW w:w="1276" w:type="dxa"/>
            <w:shd w:val="clear" w:color="auto" w:fill="auto"/>
          </w:tcPr>
          <w:p w14:paraId="68DB6890" w14:textId="1EBA74EE" w:rsidR="00FE4E27" w:rsidRPr="00BD6E18" w:rsidRDefault="00FE4E27" w:rsidP="00FE4E27">
            <w:pPr>
              <w:pStyle w:val="TABLE-cell"/>
            </w:pPr>
            <w:r w:rsidRPr="00BD6E18">
              <w:t>T</w:t>
            </w:r>
          </w:p>
        </w:tc>
        <w:tc>
          <w:tcPr>
            <w:tcW w:w="5067" w:type="dxa"/>
            <w:shd w:val="clear" w:color="auto" w:fill="auto"/>
          </w:tcPr>
          <w:p w14:paraId="4447522D" w14:textId="2A398D2E" w:rsidR="00FE4E27" w:rsidRPr="004C63C2" w:rsidRDefault="004C63C2" w:rsidP="00FE4E27">
            <w:pPr>
              <w:pStyle w:val="TABLE-cell"/>
              <w:rPr>
                <w:b/>
                <w:bCs w:val="0"/>
                <w:color w:val="0070C0"/>
              </w:rPr>
            </w:pPr>
            <w:r w:rsidRPr="004C63C2">
              <w:rPr>
                <w:b/>
                <w:bCs w:val="0"/>
                <w:color w:val="0070C0"/>
              </w:rPr>
              <w:t>0</w:t>
            </w:r>
          </w:p>
        </w:tc>
      </w:tr>
      <w:tr w:rsidR="00FE4E27" w:rsidRPr="00BD6E18" w14:paraId="78A4D149" w14:textId="74E0D700" w:rsidTr="00FA21A7">
        <w:tc>
          <w:tcPr>
            <w:tcW w:w="2603" w:type="dxa"/>
            <w:shd w:val="clear" w:color="auto" w:fill="auto"/>
          </w:tcPr>
          <w:p w14:paraId="00FCADD1" w14:textId="6E01C6E1" w:rsidR="00FE4E27" w:rsidRPr="00BD6E18" w:rsidRDefault="00B0066A" w:rsidP="00FE4E27">
            <w:pPr>
              <w:pStyle w:val="TABLE-cell"/>
            </w:pPr>
            <w:r>
              <w:rPr>
                <w:noProof/>
                <w:lang w:val="en-AU" w:eastAsia="en-AU"/>
              </w:rPr>
              <w:drawing>
                <wp:inline distT="0" distB="0" distL="0" distR="0" wp14:anchorId="13482CBC" wp14:editId="1C57C3DD">
                  <wp:extent cx="152400"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Dusts to IEC 61241-1 "tD"</w:t>
            </w:r>
          </w:p>
        </w:tc>
        <w:tc>
          <w:tcPr>
            <w:tcW w:w="1276" w:type="dxa"/>
            <w:shd w:val="clear" w:color="auto" w:fill="auto"/>
          </w:tcPr>
          <w:p w14:paraId="377DEB4A" w14:textId="52CFD0F8" w:rsidR="00FE4E27" w:rsidRPr="00BD6E18" w:rsidRDefault="00FE4E27" w:rsidP="00FE4E27">
            <w:pPr>
              <w:pStyle w:val="TABLE-cell"/>
            </w:pPr>
            <w:r w:rsidRPr="00BD6E18">
              <w:t xml:space="preserve"> tD</w:t>
            </w:r>
          </w:p>
        </w:tc>
        <w:tc>
          <w:tcPr>
            <w:tcW w:w="5067" w:type="dxa"/>
            <w:shd w:val="clear" w:color="auto" w:fill="auto"/>
          </w:tcPr>
          <w:p w14:paraId="70A50B04" w14:textId="7CE9F3A6" w:rsidR="00FE4E27" w:rsidRPr="004C63C2" w:rsidRDefault="004C63C2" w:rsidP="00FE4E27">
            <w:pPr>
              <w:pStyle w:val="TABLE-cell"/>
              <w:rPr>
                <w:b/>
                <w:bCs w:val="0"/>
                <w:color w:val="0070C0"/>
              </w:rPr>
            </w:pPr>
            <w:r w:rsidRPr="004C63C2">
              <w:rPr>
                <w:b/>
                <w:bCs w:val="0"/>
                <w:color w:val="0070C0"/>
              </w:rPr>
              <w:t>0</w:t>
            </w:r>
          </w:p>
        </w:tc>
      </w:tr>
      <w:tr w:rsidR="00FE4E27" w:rsidRPr="00BD6E18" w14:paraId="572FDF7E" w14:textId="06A48793" w:rsidTr="00FA21A7">
        <w:tc>
          <w:tcPr>
            <w:tcW w:w="2603" w:type="dxa"/>
            <w:shd w:val="clear" w:color="auto" w:fill="auto"/>
          </w:tcPr>
          <w:p w14:paraId="65FDDDB9" w14:textId="27DFB36F" w:rsidR="00FE4E27" w:rsidRPr="00BD6E18" w:rsidRDefault="00B0066A" w:rsidP="00FE4E27">
            <w:pPr>
              <w:pStyle w:val="TABLE-cell"/>
            </w:pPr>
            <w:r>
              <w:rPr>
                <w:noProof/>
                <w:lang w:val="en-AU" w:eastAsia="en-AU"/>
              </w:rPr>
              <w:drawing>
                <wp:inline distT="0" distB="0" distL="0" distR="0" wp14:anchorId="0DD9C6F8" wp14:editId="28322C71">
                  <wp:extent cx="152400"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Dusts to IEC 61241-1-1 "DIP"</w:t>
            </w:r>
          </w:p>
        </w:tc>
        <w:tc>
          <w:tcPr>
            <w:tcW w:w="1276" w:type="dxa"/>
            <w:shd w:val="clear" w:color="auto" w:fill="auto"/>
          </w:tcPr>
          <w:p w14:paraId="5E7836A3" w14:textId="45A47955" w:rsidR="00FE4E27" w:rsidRPr="00BD6E18" w:rsidRDefault="00FE4E27" w:rsidP="00FE4E27">
            <w:pPr>
              <w:pStyle w:val="TABLE-cell"/>
            </w:pPr>
            <w:r w:rsidRPr="00BD6E18">
              <w:t>DIP</w:t>
            </w:r>
          </w:p>
        </w:tc>
        <w:tc>
          <w:tcPr>
            <w:tcW w:w="5067" w:type="dxa"/>
            <w:shd w:val="clear" w:color="auto" w:fill="auto"/>
          </w:tcPr>
          <w:p w14:paraId="70F1D443" w14:textId="3635349F" w:rsidR="00FE4E27" w:rsidRPr="004C63C2" w:rsidRDefault="004C63C2" w:rsidP="00FE4E27">
            <w:pPr>
              <w:pStyle w:val="TABLE-cell"/>
              <w:rPr>
                <w:b/>
                <w:bCs w:val="0"/>
                <w:color w:val="0070C0"/>
              </w:rPr>
            </w:pPr>
            <w:r w:rsidRPr="004C63C2">
              <w:rPr>
                <w:b/>
                <w:bCs w:val="0"/>
                <w:color w:val="0070C0"/>
              </w:rPr>
              <w:t>0</w:t>
            </w:r>
          </w:p>
        </w:tc>
      </w:tr>
      <w:tr w:rsidR="00FE4E27" w:rsidRPr="00BD6E18" w14:paraId="63A70B26" w14:textId="77777777" w:rsidTr="00FA21A7">
        <w:tc>
          <w:tcPr>
            <w:tcW w:w="2603" w:type="dxa"/>
            <w:shd w:val="clear" w:color="auto" w:fill="auto"/>
          </w:tcPr>
          <w:p w14:paraId="2F78271E" w14:textId="71921C1E" w:rsidR="00FE4E27" w:rsidRPr="00BD6E18" w:rsidRDefault="00B0066A" w:rsidP="00FE4E27">
            <w:pPr>
              <w:pStyle w:val="TABLE-cell"/>
            </w:pPr>
            <w:r>
              <w:rPr>
                <w:noProof/>
                <w:lang w:val="en-AU" w:eastAsia="en-AU"/>
              </w:rPr>
              <w:drawing>
                <wp:inline distT="0" distB="0" distL="0" distR="0" wp14:anchorId="4629BB56" wp14:editId="378B2EE0">
                  <wp:extent cx="152400"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Other (eg non-electrical)</w:t>
            </w:r>
          </w:p>
        </w:tc>
        <w:tc>
          <w:tcPr>
            <w:tcW w:w="1276" w:type="dxa"/>
            <w:shd w:val="clear" w:color="auto" w:fill="auto"/>
          </w:tcPr>
          <w:p w14:paraId="2F8170A2" w14:textId="0272EB2E" w:rsidR="00FE4E27" w:rsidRPr="00BD6E18" w:rsidRDefault="00FE4E27" w:rsidP="00FE4E27">
            <w:pPr>
              <w:pStyle w:val="TABLE-cell"/>
            </w:pPr>
            <w:r w:rsidRPr="00BD6E18">
              <w:t>Ot</w:t>
            </w:r>
          </w:p>
        </w:tc>
        <w:tc>
          <w:tcPr>
            <w:tcW w:w="5067" w:type="dxa"/>
            <w:shd w:val="clear" w:color="auto" w:fill="auto"/>
          </w:tcPr>
          <w:p w14:paraId="13CABC50" w14:textId="3230816B" w:rsidR="00FE4E27" w:rsidRPr="004C63C2" w:rsidRDefault="004C63C2" w:rsidP="00FE4E27">
            <w:pPr>
              <w:pStyle w:val="TABLE-cell"/>
              <w:rPr>
                <w:b/>
                <w:bCs w:val="0"/>
                <w:color w:val="0070C0"/>
              </w:rPr>
            </w:pPr>
            <w:r w:rsidRPr="004C63C2">
              <w:rPr>
                <w:b/>
                <w:bCs w:val="0"/>
                <w:color w:val="0070C0"/>
              </w:rPr>
              <w:t>0</w:t>
            </w:r>
          </w:p>
        </w:tc>
      </w:tr>
    </w:tbl>
    <w:p w14:paraId="0B101B79" w14:textId="77777777" w:rsidR="00006263" w:rsidRPr="00913966" w:rsidRDefault="001A23B5" w:rsidP="0088407F">
      <w:pPr>
        <w:pStyle w:val="Heading2"/>
        <w:rPr>
          <w:szCs w:val="28"/>
        </w:rPr>
      </w:pPr>
      <w:bookmarkStart w:id="187" w:name="_Toc63592317"/>
      <w:r w:rsidRPr="00913966">
        <w:t xml:space="preserve">National </w:t>
      </w:r>
      <w:r w:rsidR="0016051E" w:rsidRPr="00BD6E18">
        <w:t>accreditation</w:t>
      </w:r>
      <w:bookmarkEnd w:id="187"/>
    </w:p>
    <w:p w14:paraId="39D340EE" w14:textId="1192EEAF" w:rsidR="006034B8" w:rsidRPr="006034B8" w:rsidRDefault="006034B8" w:rsidP="001A23B5">
      <w:pPr>
        <w:pStyle w:val="PARAGRAPH"/>
      </w:pPr>
      <w:r w:rsidRPr="00425F76">
        <w:t>ExVeritas has an accreditation from UKAS to ISO/IEC 17065 as a certification body which includes</w:t>
      </w:r>
      <w:r w:rsidR="00B515E4" w:rsidRPr="00425F76">
        <w:t xml:space="preserve"> </w:t>
      </w:r>
      <w:r w:rsidR="00CE0D4E" w:rsidRPr="00425F76">
        <w:t>IEC</w:t>
      </w:r>
      <w:r w:rsidR="00434EF7" w:rsidRPr="00425F76">
        <w:t xml:space="preserve"> 60079-14 and IEC 60079-17</w:t>
      </w:r>
      <w:r w:rsidRPr="00425F76">
        <w:t xml:space="preserve">. A copy is shown at Annex </w:t>
      </w:r>
      <w:r w:rsidR="00E843D1">
        <w:t>C</w:t>
      </w:r>
      <w:r w:rsidR="008F6611">
        <w:t xml:space="preserve"> </w:t>
      </w:r>
      <w:r w:rsidRPr="00425F76">
        <w:t>of this report</w:t>
      </w:r>
    </w:p>
    <w:p w14:paraId="4D92C274" w14:textId="6FB177B2" w:rsidR="006034B8" w:rsidRPr="00CE431E" w:rsidRDefault="00434EF7" w:rsidP="001A23B5">
      <w:pPr>
        <w:pStyle w:val="PARAGRAPH"/>
      </w:pPr>
      <w:r w:rsidRPr="00FD31C5">
        <w:t xml:space="preserve">Ex Veritas </w:t>
      </w:r>
      <w:r w:rsidR="00951919" w:rsidRPr="00FD31C5">
        <w:t xml:space="preserve">is also accredited from UKAS to ISO/IEC </w:t>
      </w:r>
      <w:r w:rsidR="00CE431E" w:rsidRPr="00FD31C5">
        <w:t>17020 and 17021</w:t>
      </w:r>
      <w:r w:rsidR="00F003B7" w:rsidRPr="00FD31C5">
        <w:t xml:space="preserve"> </w:t>
      </w:r>
      <w:r w:rsidR="00F116B0" w:rsidRPr="00FD31C5">
        <w:t>(Se</w:t>
      </w:r>
      <w:r w:rsidR="00F116B0">
        <w:t xml:space="preserve">e Annex </w:t>
      </w:r>
      <w:r w:rsidR="003E06E8">
        <w:t>E</w:t>
      </w:r>
      <w:r w:rsidR="008516A6">
        <w:t xml:space="preserve"> and </w:t>
      </w:r>
      <w:r w:rsidR="003E06E8">
        <w:t>F</w:t>
      </w:r>
      <w:r w:rsidR="00F116B0">
        <w:t xml:space="preserve"> )</w:t>
      </w:r>
    </w:p>
    <w:p w14:paraId="197963F3" w14:textId="77777777" w:rsidR="00AD44BF" w:rsidRPr="00BD6E18" w:rsidRDefault="00AD44BF" w:rsidP="0088407F">
      <w:pPr>
        <w:pStyle w:val="Heading2"/>
      </w:pPr>
      <w:bookmarkStart w:id="188" w:name="_Toc9327982"/>
      <w:bookmarkStart w:id="189" w:name="_Toc63592318"/>
      <w:r w:rsidRPr="00BD6E18">
        <w:t>Assessment of service facilities and issue of FARs</w:t>
      </w:r>
      <w:bookmarkEnd w:id="188"/>
      <w:bookmarkEnd w:id="189"/>
    </w:p>
    <w:p w14:paraId="112821DD" w14:textId="77777777" w:rsidR="00DD2395" w:rsidRPr="00CA2795" w:rsidRDefault="00166154" w:rsidP="00166154">
      <w:pPr>
        <w:pStyle w:val="PARAGRAPH"/>
      </w:pPr>
      <w:r w:rsidRPr="00CA2795">
        <w:t xml:space="preserve">The procedure for audits is QP-CB-008.  It refers to </w:t>
      </w:r>
      <w:r w:rsidR="00DD2395" w:rsidRPr="00CA2795">
        <w:t>procedure QP-CB-028 Quality procedure for IECEx Certified Service Facility Scheme.</w:t>
      </w:r>
    </w:p>
    <w:p w14:paraId="0FDE5A4B" w14:textId="7A020FDE" w:rsidR="00166154" w:rsidRPr="00CA2795" w:rsidRDefault="00166154" w:rsidP="00166154">
      <w:pPr>
        <w:pStyle w:val="PARAGRAPH"/>
      </w:pPr>
      <w:r w:rsidRPr="00CA2795">
        <w:t>QP-CB-008 includes requirements for Audit Method, Conduct of Audits, Audit Report and Recommendations, and Certificate Preparation.</w:t>
      </w:r>
    </w:p>
    <w:p w14:paraId="603ABB26" w14:textId="77777777" w:rsidR="00166154" w:rsidRPr="00CA2795" w:rsidRDefault="00166154" w:rsidP="00166154">
      <w:pPr>
        <w:pStyle w:val="PARAGRAPH"/>
      </w:pPr>
      <w:r w:rsidRPr="00CA2795">
        <w:t>The quality system gives clear guidance on how to conduct the audit and the competence matrix defines clearly the responsibilities and competence of the auditors.</w:t>
      </w:r>
    </w:p>
    <w:p w14:paraId="4AA4359E" w14:textId="482A7AB8" w:rsidR="003B5733" w:rsidRPr="00166154" w:rsidRDefault="00166154" w:rsidP="00166154">
      <w:pPr>
        <w:pStyle w:val="PARAGRAPH"/>
      </w:pPr>
      <w:r w:rsidRPr="00CA2795">
        <w:t>The number of days of the audit is controlled through the ExVeritas Audit Pricing Tool and takes into account the requirements of OD-025, type of customer dependent on ISO 9001 certification, type of protection covered and number of employees.</w:t>
      </w:r>
    </w:p>
    <w:p w14:paraId="639EF959" w14:textId="41F1B840" w:rsidR="00382E4B" w:rsidRPr="00913966" w:rsidRDefault="00382E4B" w:rsidP="001401DF">
      <w:pPr>
        <w:pStyle w:val="PARAGRAPH"/>
      </w:pPr>
      <w:r w:rsidRPr="00913966">
        <w:t>NOTE Include information about how the ExCB applies the provisions of OD 060 if applicable</w:t>
      </w:r>
    </w:p>
    <w:p w14:paraId="3F4421DD" w14:textId="77777777" w:rsidR="001A23B5" w:rsidRPr="00BD6E18" w:rsidRDefault="00006263" w:rsidP="0088407F">
      <w:pPr>
        <w:pStyle w:val="Heading2"/>
      </w:pPr>
      <w:r w:rsidRPr="00BD6E18">
        <w:tab/>
      </w:r>
      <w:bookmarkStart w:id="190" w:name="_Toc63592319"/>
      <w:r w:rsidR="0016051E" w:rsidRPr="00BD6E18">
        <w:t>Comments (i</w:t>
      </w:r>
      <w:r w:rsidR="001A23B5" w:rsidRPr="00BD6E18">
        <w:t>ncluding issues found during assessment)</w:t>
      </w:r>
      <w:bookmarkEnd w:id="190"/>
    </w:p>
    <w:p w14:paraId="6EE441D0" w14:textId="397A7EC1" w:rsidR="008A06FA" w:rsidRDefault="008A06FA" w:rsidP="008A06FA">
      <w:pPr>
        <w:pStyle w:val="PARAGRAPH"/>
      </w:pPr>
      <w:r>
        <w:t>The staff interviewed had a good understanding of the scheme.</w:t>
      </w:r>
    </w:p>
    <w:p w14:paraId="5379FE1E" w14:textId="3B0F7828" w:rsidR="004C0CF8" w:rsidRDefault="008A06FA" w:rsidP="006424D3">
      <w:pPr>
        <w:pStyle w:val="PARAGRAPH"/>
      </w:pPr>
      <w:r>
        <w:t xml:space="preserve">No Issues were raised during the site assessment visit requiring </w:t>
      </w:r>
      <w:r w:rsidR="003E06E8">
        <w:t>action</w:t>
      </w:r>
      <w:r w:rsidR="003E06E8" w:rsidRPr="00BD6E18">
        <w:t>.</w:t>
      </w:r>
      <w:r w:rsidR="00A834B8">
        <w:t xml:space="preserve"> </w:t>
      </w:r>
    </w:p>
    <w:p w14:paraId="5B815F23" w14:textId="77777777" w:rsidR="00A834B8" w:rsidRPr="00BD6E18" w:rsidRDefault="00A834B8" w:rsidP="006424D3">
      <w:pPr>
        <w:pStyle w:val="PARAGRAPH"/>
      </w:pPr>
    </w:p>
    <w:p w14:paraId="32224F73" w14:textId="6CD8AD78" w:rsidR="00496534" w:rsidRPr="00BD6E18" w:rsidRDefault="00496534" w:rsidP="00496534">
      <w:pPr>
        <w:pStyle w:val="Heading1"/>
      </w:pPr>
      <w:bookmarkStart w:id="191" w:name="_Toc63592320"/>
      <w:r w:rsidRPr="00BD6E18">
        <w:t>Annexes</w:t>
      </w:r>
      <w:bookmarkEnd w:id="191"/>
    </w:p>
    <w:p w14:paraId="3BF25ACB" w14:textId="6662DF1D" w:rsidR="009B3D3E" w:rsidRPr="00913966" w:rsidRDefault="00946DDD" w:rsidP="00946DDD">
      <w:pPr>
        <w:pStyle w:val="ANNEXtitle"/>
        <w:rPr>
          <w:lang w:eastAsia="en-AU"/>
        </w:rPr>
      </w:pPr>
      <w:r w:rsidRPr="00913966">
        <w:rPr>
          <w:lang w:eastAsia="en-AU"/>
        </w:rPr>
        <w:br/>
      </w:r>
      <w:bookmarkStart w:id="192" w:name="_Ref40095823"/>
      <w:bookmarkStart w:id="193" w:name="_Toc63592321"/>
      <w:r w:rsidRPr="00913966">
        <w:rPr>
          <w:lang w:eastAsia="en-AU"/>
        </w:rPr>
        <w:t>Scope for IECEx Certified Equipment Scheme</w:t>
      </w:r>
      <w:bookmarkEnd w:id="192"/>
      <w:bookmarkEnd w:id="193"/>
    </w:p>
    <w:p w14:paraId="054A98EC" w14:textId="28CA6CCE" w:rsidR="008D11C0" w:rsidRPr="00913966" w:rsidRDefault="008D11C0" w:rsidP="006F2F2C">
      <w:pPr>
        <w:pStyle w:val="ANNEX-heading1"/>
        <w:rPr>
          <w:lang w:eastAsia="en-AU"/>
        </w:rPr>
      </w:pPr>
      <w:bookmarkStart w:id="194" w:name="_Toc63592322"/>
      <w:r w:rsidRPr="00913966">
        <w:rPr>
          <w:lang w:eastAsia="en-AU"/>
        </w:rPr>
        <w:t>Current standards</w:t>
      </w:r>
      <w:bookmarkEnd w:id="194"/>
      <w:r w:rsidRPr="00913966">
        <w:rPr>
          <w:lang w:eastAsia="en-AU"/>
        </w:rPr>
        <w:t xml:space="preserve"> </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8D11C0" w:rsidRPr="00BD6E18" w14:paraId="74397918" w14:textId="77777777" w:rsidTr="00F80266">
        <w:trPr>
          <w:tblHeader/>
        </w:trPr>
        <w:tc>
          <w:tcPr>
            <w:tcW w:w="0" w:type="auto"/>
            <w:shd w:val="clear" w:color="auto" w:fill="auto"/>
            <w:noWrap/>
            <w:tcMar>
              <w:top w:w="45" w:type="dxa"/>
              <w:left w:w="90" w:type="dxa"/>
              <w:bottom w:w="45" w:type="dxa"/>
              <w:right w:w="45" w:type="dxa"/>
            </w:tcMar>
          </w:tcPr>
          <w:p w14:paraId="13CF596C" w14:textId="77777777" w:rsidR="008D11C0" w:rsidRPr="00BD6E18" w:rsidRDefault="008D11C0" w:rsidP="00A27BEE">
            <w:pPr>
              <w:pStyle w:val="TABLE-col-heading"/>
            </w:pPr>
            <w:r w:rsidRPr="00BD6E18">
              <w:t xml:space="preserve">Number </w:t>
            </w:r>
          </w:p>
        </w:tc>
        <w:tc>
          <w:tcPr>
            <w:tcW w:w="3035" w:type="pct"/>
            <w:shd w:val="clear" w:color="auto" w:fill="auto"/>
            <w:tcMar>
              <w:top w:w="45" w:type="dxa"/>
              <w:left w:w="90" w:type="dxa"/>
              <w:bottom w:w="45" w:type="dxa"/>
              <w:right w:w="45" w:type="dxa"/>
            </w:tcMar>
          </w:tcPr>
          <w:p w14:paraId="14A62DE6" w14:textId="77777777" w:rsidR="008D11C0" w:rsidRPr="00BD6E18" w:rsidRDefault="008D11C0" w:rsidP="00A27BEE">
            <w:pPr>
              <w:pStyle w:val="TABLE-col-heading"/>
            </w:pPr>
            <w:r w:rsidRPr="00BD6E18">
              <w:t xml:space="preserve">Title </w:t>
            </w:r>
          </w:p>
        </w:tc>
        <w:tc>
          <w:tcPr>
            <w:tcW w:w="939" w:type="pct"/>
          </w:tcPr>
          <w:p w14:paraId="463B83BB" w14:textId="5565C138" w:rsidR="008D11C0" w:rsidRPr="00BD6E18" w:rsidRDefault="008D11C0" w:rsidP="00A27BEE">
            <w:pPr>
              <w:pStyle w:val="TABLE-col-heading"/>
            </w:pPr>
            <w:r w:rsidRPr="00BD6E18">
              <w:t>Comments</w:t>
            </w:r>
          </w:p>
        </w:tc>
      </w:tr>
      <w:tr w:rsidR="008D11C0" w:rsidRPr="00BD6E18" w14:paraId="720ABC9C" w14:textId="77777777" w:rsidTr="00F80266">
        <w:tc>
          <w:tcPr>
            <w:tcW w:w="0" w:type="auto"/>
            <w:shd w:val="clear" w:color="auto" w:fill="auto"/>
            <w:noWrap/>
            <w:tcMar>
              <w:top w:w="45" w:type="dxa"/>
              <w:left w:w="90" w:type="dxa"/>
              <w:bottom w:w="45" w:type="dxa"/>
              <w:right w:w="45" w:type="dxa"/>
            </w:tcMar>
          </w:tcPr>
          <w:p w14:paraId="5BE77797" w14:textId="77777777" w:rsidR="008D11C0" w:rsidRPr="00BD6E18" w:rsidRDefault="008D11C0" w:rsidP="00A27BEE">
            <w:pPr>
              <w:pStyle w:val="TABLE-cell"/>
            </w:pPr>
            <w:r w:rsidRPr="00BD6E18">
              <w:t xml:space="preserve">IEC 60079-0 </w:t>
            </w:r>
          </w:p>
          <w:p w14:paraId="59E3CF05" w14:textId="795BFAAC" w:rsidR="008D11C0" w:rsidRPr="00BD6E18" w:rsidRDefault="008D11C0" w:rsidP="00A27BEE">
            <w:pPr>
              <w:pStyle w:val="TABLE-cell"/>
            </w:pPr>
            <w:r w:rsidRPr="00BD6E18">
              <w:t xml:space="preserve">Edition </w:t>
            </w:r>
            <w:r w:rsidR="00161A38" w:rsidRPr="00BD6E18">
              <w:t>7</w:t>
            </w:r>
            <w:r w:rsidRPr="00BD6E18">
              <w:t>.0</w:t>
            </w:r>
          </w:p>
        </w:tc>
        <w:tc>
          <w:tcPr>
            <w:tcW w:w="3035" w:type="pct"/>
            <w:shd w:val="clear" w:color="auto" w:fill="auto"/>
            <w:tcMar>
              <w:top w:w="45" w:type="dxa"/>
              <w:left w:w="90" w:type="dxa"/>
              <w:bottom w:w="45" w:type="dxa"/>
              <w:right w:w="45" w:type="dxa"/>
            </w:tcMar>
          </w:tcPr>
          <w:p w14:paraId="1389D3A0" w14:textId="77777777" w:rsidR="008D11C0" w:rsidRPr="00BD6E18" w:rsidRDefault="008D11C0" w:rsidP="00A27BEE">
            <w:pPr>
              <w:pStyle w:val="TABLE-cell"/>
            </w:pPr>
            <w:r w:rsidRPr="00BD6E18">
              <w:t xml:space="preserve">Explosive atmospheres - Part 0: Equipment - General requirements </w:t>
            </w:r>
          </w:p>
        </w:tc>
        <w:tc>
          <w:tcPr>
            <w:tcW w:w="939" w:type="pct"/>
          </w:tcPr>
          <w:p w14:paraId="29886EAD" w14:textId="77777777" w:rsidR="008D11C0" w:rsidRPr="00BD6E18" w:rsidRDefault="008D11C0" w:rsidP="00A27BEE">
            <w:pPr>
              <w:pStyle w:val="TABLE-cell"/>
            </w:pPr>
          </w:p>
        </w:tc>
      </w:tr>
      <w:tr w:rsidR="008D11C0" w:rsidRPr="00BD6E18" w14:paraId="5B2A8CA5" w14:textId="77777777" w:rsidTr="00F80266">
        <w:tc>
          <w:tcPr>
            <w:tcW w:w="0" w:type="auto"/>
            <w:shd w:val="clear" w:color="auto" w:fill="auto"/>
            <w:noWrap/>
            <w:tcMar>
              <w:top w:w="45" w:type="dxa"/>
              <w:left w:w="90" w:type="dxa"/>
              <w:bottom w:w="45" w:type="dxa"/>
              <w:right w:w="45" w:type="dxa"/>
            </w:tcMar>
          </w:tcPr>
          <w:p w14:paraId="20F29DBE" w14:textId="77777777" w:rsidR="008D11C0" w:rsidRPr="00BD6E18" w:rsidRDefault="008D11C0" w:rsidP="00A27BEE">
            <w:pPr>
              <w:pStyle w:val="TABLE-cell"/>
            </w:pPr>
            <w:r w:rsidRPr="00BD6E18">
              <w:t>IEC 60079-1</w:t>
            </w:r>
          </w:p>
          <w:p w14:paraId="169A3940" w14:textId="77777777" w:rsidR="008D11C0" w:rsidRPr="00BD6E18" w:rsidRDefault="008D11C0" w:rsidP="00A27BEE">
            <w:pPr>
              <w:pStyle w:val="TABLE-cell"/>
            </w:pPr>
            <w:r w:rsidRPr="00BD6E18">
              <w:t>Edition 7.0</w:t>
            </w:r>
          </w:p>
        </w:tc>
        <w:tc>
          <w:tcPr>
            <w:tcW w:w="3035" w:type="pct"/>
            <w:shd w:val="clear" w:color="auto" w:fill="auto"/>
            <w:tcMar>
              <w:top w:w="45" w:type="dxa"/>
              <w:left w:w="90" w:type="dxa"/>
              <w:bottom w:w="45" w:type="dxa"/>
              <w:right w:w="45" w:type="dxa"/>
            </w:tcMar>
          </w:tcPr>
          <w:p w14:paraId="3592FAB5" w14:textId="77777777" w:rsidR="008D11C0" w:rsidRPr="00BD6E18" w:rsidRDefault="008D11C0" w:rsidP="00A27BEE">
            <w:pPr>
              <w:pStyle w:val="TABLE-cell"/>
            </w:pPr>
            <w:r w:rsidRPr="00BD6E18">
              <w:t>Explosive atmospheres - Part 1: Equipment protection by flameproof</w:t>
            </w:r>
          </w:p>
          <w:p w14:paraId="62A8BCE8" w14:textId="77777777" w:rsidR="008D11C0" w:rsidRPr="00BD6E18" w:rsidRDefault="008D11C0" w:rsidP="00A27BEE">
            <w:pPr>
              <w:pStyle w:val="TABLE-cell"/>
            </w:pPr>
            <w:r w:rsidRPr="00BD6E18">
              <w:t>enclosures “d”</w:t>
            </w:r>
          </w:p>
        </w:tc>
        <w:tc>
          <w:tcPr>
            <w:tcW w:w="939" w:type="pct"/>
          </w:tcPr>
          <w:p w14:paraId="7E63F13C" w14:textId="77777777" w:rsidR="008D11C0" w:rsidRPr="00BD6E18" w:rsidRDefault="008D11C0" w:rsidP="00A27BEE">
            <w:pPr>
              <w:pStyle w:val="TABLE-cell"/>
            </w:pPr>
          </w:p>
        </w:tc>
      </w:tr>
      <w:tr w:rsidR="008D11C0" w:rsidRPr="00BD6E18" w14:paraId="3A8BD9D9" w14:textId="77777777" w:rsidTr="00F80266">
        <w:tc>
          <w:tcPr>
            <w:tcW w:w="0" w:type="auto"/>
            <w:shd w:val="clear" w:color="auto" w:fill="auto"/>
            <w:noWrap/>
            <w:tcMar>
              <w:top w:w="45" w:type="dxa"/>
              <w:left w:w="90" w:type="dxa"/>
              <w:bottom w:w="45" w:type="dxa"/>
              <w:right w:w="45" w:type="dxa"/>
            </w:tcMar>
          </w:tcPr>
          <w:p w14:paraId="0A628DE8" w14:textId="77777777" w:rsidR="008D11C0" w:rsidRPr="00BD6E18" w:rsidRDefault="008D11C0" w:rsidP="00A27BEE">
            <w:pPr>
              <w:pStyle w:val="TABLE-cell"/>
            </w:pPr>
            <w:r w:rsidRPr="00BD6E18">
              <w:t xml:space="preserve">IEC 60079-2 </w:t>
            </w:r>
          </w:p>
          <w:p w14:paraId="01EAA958" w14:textId="77777777" w:rsidR="008D11C0" w:rsidRPr="00BD6E18" w:rsidRDefault="008D11C0" w:rsidP="00A27BEE">
            <w:pPr>
              <w:pStyle w:val="TABLE-cell"/>
            </w:pPr>
            <w:r w:rsidRPr="00BD6E18">
              <w:t>Edition 6.0</w:t>
            </w:r>
          </w:p>
        </w:tc>
        <w:tc>
          <w:tcPr>
            <w:tcW w:w="3035" w:type="pct"/>
            <w:shd w:val="clear" w:color="auto" w:fill="auto"/>
            <w:tcMar>
              <w:top w:w="45" w:type="dxa"/>
              <w:left w:w="90" w:type="dxa"/>
              <w:bottom w:w="45" w:type="dxa"/>
              <w:right w:w="45" w:type="dxa"/>
            </w:tcMar>
          </w:tcPr>
          <w:p w14:paraId="226F40F4" w14:textId="77777777" w:rsidR="008D11C0" w:rsidRPr="00BD6E18" w:rsidRDefault="008D11C0" w:rsidP="00A27BEE">
            <w:pPr>
              <w:pStyle w:val="TABLE-cell"/>
            </w:pPr>
            <w:r w:rsidRPr="00BD6E18">
              <w:t>Explosive atmospheres - Part 2: Equipment protection by pressurized</w:t>
            </w:r>
          </w:p>
          <w:p w14:paraId="211B9C06" w14:textId="77777777" w:rsidR="008D11C0" w:rsidRPr="00BD6E18" w:rsidRDefault="008D11C0" w:rsidP="00A27BEE">
            <w:pPr>
              <w:pStyle w:val="TABLE-cell"/>
            </w:pPr>
            <w:r w:rsidRPr="00BD6E18">
              <w:t>enclosure “p’</w:t>
            </w:r>
          </w:p>
        </w:tc>
        <w:tc>
          <w:tcPr>
            <w:tcW w:w="939" w:type="pct"/>
          </w:tcPr>
          <w:p w14:paraId="3B3D5252" w14:textId="77777777" w:rsidR="008D11C0" w:rsidRPr="00BD6E18" w:rsidRDefault="008D11C0" w:rsidP="00A27BEE">
            <w:pPr>
              <w:pStyle w:val="TABLE-cell"/>
            </w:pPr>
          </w:p>
        </w:tc>
      </w:tr>
      <w:tr w:rsidR="008D11C0" w:rsidRPr="00BD6E18" w14:paraId="0E622FC2" w14:textId="77777777" w:rsidTr="00F80266">
        <w:tc>
          <w:tcPr>
            <w:tcW w:w="0" w:type="auto"/>
            <w:shd w:val="clear" w:color="auto" w:fill="auto"/>
            <w:noWrap/>
            <w:tcMar>
              <w:top w:w="45" w:type="dxa"/>
              <w:left w:w="90" w:type="dxa"/>
              <w:bottom w:w="45" w:type="dxa"/>
              <w:right w:w="45" w:type="dxa"/>
            </w:tcMar>
          </w:tcPr>
          <w:p w14:paraId="22312D4E" w14:textId="77777777" w:rsidR="008D11C0" w:rsidRPr="00BD6E18" w:rsidRDefault="008D11C0" w:rsidP="00A27BEE">
            <w:pPr>
              <w:pStyle w:val="TABLE-cell"/>
            </w:pPr>
            <w:r w:rsidRPr="00BD6E18">
              <w:t>IEC 60079-5</w:t>
            </w:r>
          </w:p>
          <w:p w14:paraId="53A3CA26" w14:textId="77777777" w:rsidR="008D11C0" w:rsidRPr="00BD6E18" w:rsidRDefault="008D11C0" w:rsidP="00A27BEE">
            <w:pPr>
              <w:pStyle w:val="TABLE-cell"/>
            </w:pPr>
            <w:r w:rsidRPr="00BD6E18">
              <w:t>Edition 4.0</w:t>
            </w:r>
          </w:p>
        </w:tc>
        <w:tc>
          <w:tcPr>
            <w:tcW w:w="3035" w:type="pct"/>
            <w:shd w:val="clear" w:color="auto" w:fill="auto"/>
            <w:tcMar>
              <w:top w:w="45" w:type="dxa"/>
              <w:left w:w="90" w:type="dxa"/>
              <w:bottom w:w="45" w:type="dxa"/>
              <w:right w:w="45" w:type="dxa"/>
            </w:tcMar>
          </w:tcPr>
          <w:p w14:paraId="4D8EF237" w14:textId="77777777" w:rsidR="008D11C0" w:rsidRPr="00BD6E18" w:rsidRDefault="008D11C0" w:rsidP="00A27BEE">
            <w:pPr>
              <w:pStyle w:val="TABLE-cell"/>
            </w:pPr>
            <w:r w:rsidRPr="00BD6E18">
              <w:t>Explosive atmospheres - Part 5: Equipment protection by powder filling “q”</w:t>
            </w:r>
          </w:p>
        </w:tc>
        <w:tc>
          <w:tcPr>
            <w:tcW w:w="939" w:type="pct"/>
          </w:tcPr>
          <w:p w14:paraId="7FEEFCB9" w14:textId="77777777" w:rsidR="008D11C0" w:rsidRPr="00BD6E18" w:rsidRDefault="008D11C0" w:rsidP="00A27BEE">
            <w:pPr>
              <w:pStyle w:val="TABLE-cell"/>
            </w:pPr>
          </w:p>
        </w:tc>
      </w:tr>
      <w:tr w:rsidR="008D11C0" w:rsidRPr="00BD6E18" w14:paraId="017D79FE" w14:textId="77777777" w:rsidTr="00F80266">
        <w:tc>
          <w:tcPr>
            <w:tcW w:w="0" w:type="auto"/>
            <w:shd w:val="clear" w:color="auto" w:fill="auto"/>
            <w:noWrap/>
            <w:tcMar>
              <w:top w:w="45" w:type="dxa"/>
              <w:left w:w="90" w:type="dxa"/>
              <w:bottom w:w="45" w:type="dxa"/>
              <w:right w:w="45" w:type="dxa"/>
            </w:tcMar>
          </w:tcPr>
          <w:p w14:paraId="67CEE457" w14:textId="77777777" w:rsidR="008D11C0" w:rsidRPr="004D58DA" w:rsidRDefault="008D11C0" w:rsidP="00A27BEE">
            <w:pPr>
              <w:pStyle w:val="TABLE-cell"/>
            </w:pPr>
            <w:r w:rsidRPr="004D58DA">
              <w:t>IEC 60079-6</w:t>
            </w:r>
          </w:p>
          <w:p w14:paraId="071AC6A9" w14:textId="75223115" w:rsidR="008D11C0" w:rsidRPr="004D58DA" w:rsidRDefault="008D11C0" w:rsidP="00A27BEE">
            <w:pPr>
              <w:pStyle w:val="TABLE-cell"/>
            </w:pPr>
            <w:r w:rsidRPr="004D58DA">
              <w:t>Edition 4.</w:t>
            </w:r>
            <w:r w:rsidR="008B0361" w:rsidRPr="004D58DA">
              <w:t>0</w:t>
            </w:r>
          </w:p>
        </w:tc>
        <w:tc>
          <w:tcPr>
            <w:tcW w:w="3035" w:type="pct"/>
            <w:shd w:val="clear" w:color="auto" w:fill="auto"/>
            <w:tcMar>
              <w:top w:w="45" w:type="dxa"/>
              <w:left w:w="90" w:type="dxa"/>
              <w:bottom w:w="45" w:type="dxa"/>
              <w:right w:w="45" w:type="dxa"/>
            </w:tcMar>
          </w:tcPr>
          <w:p w14:paraId="2943E7D6" w14:textId="77777777" w:rsidR="008D11C0" w:rsidRPr="00BD6E18" w:rsidRDefault="008D11C0" w:rsidP="00A27BEE">
            <w:pPr>
              <w:pStyle w:val="TABLE-cell"/>
            </w:pPr>
            <w:r w:rsidRPr="00BD6E18">
              <w:t>Explosive atmospheres - Part 6: Equipment protection by oil immersion “o”</w:t>
            </w:r>
          </w:p>
        </w:tc>
        <w:tc>
          <w:tcPr>
            <w:tcW w:w="939" w:type="pct"/>
          </w:tcPr>
          <w:p w14:paraId="2D21B730" w14:textId="77777777" w:rsidR="008D11C0" w:rsidRPr="00BD6E18" w:rsidRDefault="008D11C0" w:rsidP="00A27BEE">
            <w:pPr>
              <w:pStyle w:val="TABLE-cell"/>
            </w:pPr>
          </w:p>
        </w:tc>
      </w:tr>
      <w:tr w:rsidR="008D11C0" w:rsidRPr="00BD6E18" w14:paraId="4462AADF" w14:textId="77777777" w:rsidTr="00F80266">
        <w:tc>
          <w:tcPr>
            <w:tcW w:w="0" w:type="auto"/>
            <w:shd w:val="clear" w:color="auto" w:fill="auto"/>
            <w:noWrap/>
            <w:tcMar>
              <w:top w:w="45" w:type="dxa"/>
              <w:left w:w="90" w:type="dxa"/>
              <w:bottom w:w="45" w:type="dxa"/>
              <w:right w:w="45" w:type="dxa"/>
            </w:tcMar>
          </w:tcPr>
          <w:p w14:paraId="45BDB8AD" w14:textId="77777777" w:rsidR="008D11C0" w:rsidRPr="004D58DA" w:rsidRDefault="008D11C0" w:rsidP="00A27BEE">
            <w:pPr>
              <w:pStyle w:val="TABLE-cell"/>
            </w:pPr>
            <w:r w:rsidRPr="004D58DA">
              <w:t>IEC 60079-7</w:t>
            </w:r>
          </w:p>
          <w:p w14:paraId="1A628F8E" w14:textId="2EAE723C" w:rsidR="008D11C0" w:rsidRPr="004D58DA" w:rsidRDefault="008D11C0" w:rsidP="00A27BEE">
            <w:pPr>
              <w:pStyle w:val="TABLE-cell"/>
            </w:pPr>
            <w:r w:rsidRPr="004D58DA">
              <w:t>Edition 5.</w:t>
            </w:r>
            <w:r w:rsidR="005C089B" w:rsidRPr="004D58DA">
              <w:t>0</w:t>
            </w:r>
          </w:p>
        </w:tc>
        <w:tc>
          <w:tcPr>
            <w:tcW w:w="3035" w:type="pct"/>
            <w:shd w:val="clear" w:color="auto" w:fill="auto"/>
            <w:tcMar>
              <w:top w:w="45" w:type="dxa"/>
              <w:left w:w="90" w:type="dxa"/>
              <w:bottom w:w="45" w:type="dxa"/>
              <w:right w:w="45" w:type="dxa"/>
            </w:tcMar>
          </w:tcPr>
          <w:p w14:paraId="5229FD32" w14:textId="77777777" w:rsidR="008D11C0" w:rsidRPr="00BD6E18" w:rsidRDefault="008D11C0" w:rsidP="00A27BEE">
            <w:pPr>
              <w:pStyle w:val="TABLE-cell"/>
            </w:pPr>
            <w:r w:rsidRPr="00BD6E18">
              <w:t>Explosive atmospheres - Part 7: Equipment protection by increased</w:t>
            </w:r>
          </w:p>
          <w:p w14:paraId="2FE3535D" w14:textId="77777777" w:rsidR="008D11C0" w:rsidRPr="00BD6E18" w:rsidRDefault="008D11C0" w:rsidP="00A27BEE">
            <w:pPr>
              <w:pStyle w:val="TABLE-cell"/>
            </w:pPr>
            <w:r w:rsidRPr="00BD6E18">
              <w:t>safety "e"</w:t>
            </w:r>
          </w:p>
        </w:tc>
        <w:tc>
          <w:tcPr>
            <w:tcW w:w="939" w:type="pct"/>
          </w:tcPr>
          <w:p w14:paraId="3F01D55A" w14:textId="77777777" w:rsidR="008D11C0" w:rsidRPr="00BD6E18" w:rsidRDefault="008D11C0" w:rsidP="00A27BEE">
            <w:pPr>
              <w:pStyle w:val="TABLE-cell"/>
            </w:pPr>
          </w:p>
        </w:tc>
      </w:tr>
      <w:tr w:rsidR="008D11C0" w:rsidRPr="00BD6E18" w14:paraId="68244FA5" w14:textId="77777777" w:rsidTr="00F80266">
        <w:tc>
          <w:tcPr>
            <w:tcW w:w="0" w:type="auto"/>
            <w:shd w:val="clear" w:color="auto" w:fill="auto"/>
            <w:noWrap/>
            <w:tcMar>
              <w:top w:w="45" w:type="dxa"/>
              <w:left w:w="90" w:type="dxa"/>
              <w:bottom w:w="45" w:type="dxa"/>
              <w:right w:w="45" w:type="dxa"/>
            </w:tcMar>
          </w:tcPr>
          <w:p w14:paraId="18420A4D" w14:textId="77777777" w:rsidR="008D11C0" w:rsidRPr="004D58DA" w:rsidRDefault="008D11C0" w:rsidP="00A27BEE">
            <w:pPr>
              <w:pStyle w:val="TABLE-cell"/>
            </w:pPr>
            <w:r w:rsidRPr="004D58DA">
              <w:t>IEC 60079-11</w:t>
            </w:r>
          </w:p>
          <w:p w14:paraId="3891E4EB" w14:textId="77777777" w:rsidR="008D11C0" w:rsidRPr="004D58DA" w:rsidRDefault="008D11C0" w:rsidP="00A27BEE">
            <w:pPr>
              <w:pStyle w:val="TABLE-cell"/>
            </w:pPr>
            <w:r w:rsidRPr="004D58DA">
              <w:t>Edition 6.0</w:t>
            </w:r>
          </w:p>
        </w:tc>
        <w:tc>
          <w:tcPr>
            <w:tcW w:w="3035" w:type="pct"/>
            <w:shd w:val="clear" w:color="auto" w:fill="auto"/>
            <w:tcMar>
              <w:top w:w="45" w:type="dxa"/>
              <w:left w:w="90" w:type="dxa"/>
              <w:bottom w:w="45" w:type="dxa"/>
              <w:right w:w="45" w:type="dxa"/>
            </w:tcMar>
          </w:tcPr>
          <w:p w14:paraId="5007E702" w14:textId="77777777" w:rsidR="008D11C0" w:rsidRPr="00BD6E18" w:rsidRDefault="008D11C0" w:rsidP="00A27BEE">
            <w:pPr>
              <w:pStyle w:val="TABLE-cell"/>
            </w:pPr>
            <w:r w:rsidRPr="00BD6E18">
              <w:t>Explosive atmospheres - Part 11: Equipment protection by intrinsic safety “i”</w:t>
            </w:r>
          </w:p>
        </w:tc>
        <w:tc>
          <w:tcPr>
            <w:tcW w:w="939" w:type="pct"/>
          </w:tcPr>
          <w:p w14:paraId="5A36172F" w14:textId="77777777" w:rsidR="008D11C0" w:rsidRPr="00BD6E18" w:rsidRDefault="008D11C0" w:rsidP="00A27BEE">
            <w:pPr>
              <w:pStyle w:val="TABLE-cell"/>
            </w:pPr>
          </w:p>
        </w:tc>
      </w:tr>
      <w:tr w:rsidR="008D11C0" w:rsidRPr="00BD6E18" w14:paraId="6EE30688" w14:textId="77777777" w:rsidTr="00F80266">
        <w:tc>
          <w:tcPr>
            <w:tcW w:w="0" w:type="auto"/>
            <w:shd w:val="clear" w:color="auto" w:fill="auto"/>
            <w:noWrap/>
            <w:tcMar>
              <w:top w:w="45" w:type="dxa"/>
              <w:left w:w="90" w:type="dxa"/>
              <w:bottom w:w="45" w:type="dxa"/>
              <w:right w:w="45" w:type="dxa"/>
            </w:tcMar>
          </w:tcPr>
          <w:p w14:paraId="54106A85" w14:textId="77777777" w:rsidR="008D11C0" w:rsidRPr="004D58DA" w:rsidRDefault="008D11C0" w:rsidP="00A27BEE">
            <w:pPr>
              <w:pStyle w:val="TABLE-cell"/>
            </w:pPr>
            <w:r w:rsidRPr="004D58DA">
              <w:t>IEC 60079-13</w:t>
            </w:r>
          </w:p>
          <w:p w14:paraId="14D35AA5" w14:textId="77777777" w:rsidR="008D11C0" w:rsidRPr="004D58DA" w:rsidRDefault="008D11C0" w:rsidP="00A27BEE">
            <w:pPr>
              <w:pStyle w:val="TABLE-cell"/>
            </w:pPr>
            <w:r w:rsidRPr="004D58DA">
              <w:t>Edition 2.0</w:t>
            </w:r>
          </w:p>
        </w:tc>
        <w:tc>
          <w:tcPr>
            <w:tcW w:w="3035" w:type="pct"/>
            <w:shd w:val="clear" w:color="auto" w:fill="auto"/>
            <w:tcMar>
              <w:top w:w="45" w:type="dxa"/>
              <w:left w:w="90" w:type="dxa"/>
              <w:bottom w:w="45" w:type="dxa"/>
              <w:right w:w="45" w:type="dxa"/>
            </w:tcMar>
          </w:tcPr>
          <w:p w14:paraId="0B4915C1" w14:textId="77777777" w:rsidR="008D11C0" w:rsidRPr="00BD6E18" w:rsidRDefault="008D11C0" w:rsidP="00A27BEE">
            <w:pPr>
              <w:pStyle w:val="TABLE-cell"/>
            </w:pPr>
            <w:r w:rsidRPr="00BD6E18">
              <w:t xml:space="preserve">Explosive atmospheres - </w:t>
            </w:r>
          </w:p>
          <w:p w14:paraId="0DD44E3B" w14:textId="77777777" w:rsidR="008D11C0" w:rsidRPr="00BD6E18" w:rsidRDefault="008D11C0" w:rsidP="00A27BEE">
            <w:pPr>
              <w:pStyle w:val="TABLE-cell"/>
            </w:pPr>
            <w:r w:rsidRPr="00BD6E18">
              <w:t>Part 13: Equipment protection by pressurized room "p" and artificially ventilated room "v"</w:t>
            </w:r>
          </w:p>
        </w:tc>
        <w:tc>
          <w:tcPr>
            <w:tcW w:w="939" w:type="pct"/>
          </w:tcPr>
          <w:p w14:paraId="24C9DAFE" w14:textId="77777777" w:rsidR="008D11C0" w:rsidRPr="00BD6E18" w:rsidRDefault="008D11C0" w:rsidP="00A27BEE">
            <w:pPr>
              <w:pStyle w:val="TABLE-cell"/>
            </w:pPr>
          </w:p>
        </w:tc>
      </w:tr>
      <w:tr w:rsidR="008D11C0" w:rsidRPr="00BD6E18" w14:paraId="5A85A334" w14:textId="77777777" w:rsidTr="00F80266">
        <w:tc>
          <w:tcPr>
            <w:tcW w:w="0" w:type="auto"/>
            <w:shd w:val="clear" w:color="auto" w:fill="auto"/>
            <w:noWrap/>
            <w:tcMar>
              <w:top w:w="45" w:type="dxa"/>
              <w:left w:w="90" w:type="dxa"/>
              <w:bottom w:w="45" w:type="dxa"/>
              <w:right w:w="45" w:type="dxa"/>
            </w:tcMar>
          </w:tcPr>
          <w:p w14:paraId="167E7B75" w14:textId="77777777" w:rsidR="008D11C0" w:rsidRPr="004D58DA" w:rsidRDefault="008D11C0" w:rsidP="00A27BEE">
            <w:pPr>
              <w:pStyle w:val="TABLE-cell"/>
            </w:pPr>
            <w:r w:rsidRPr="004D58DA">
              <w:t>IEC 60079-15</w:t>
            </w:r>
          </w:p>
          <w:p w14:paraId="0D52E849" w14:textId="77777777" w:rsidR="008D11C0" w:rsidRPr="004D58DA" w:rsidRDefault="008D11C0" w:rsidP="00A27BEE">
            <w:pPr>
              <w:pStyle w:val="TABLE-cell"/>
            </w:pPr>
            <w:r w:rsidRPr="004D58DA">
              <w:t>Edition 5.0</w:t>
            </w:r>
          </w:p>
        </w:tc>
        <w:tc>
          <w:tcPr>
            <w:tcW w:w="3035" w:type="pct"/>
            <w:shd w:val="clear" w:color="auto" w:fill="auto"/>
            <w:tcMar>
              <w:top w:w="45" w:type="dxa"/>
              <w:left w:w="90" w:type="dxa"/>
              <w:bottom w:w="45" w:type="dxa"/>
              <w:right w:w="45" w:type="dxa"/>
            </w:tcMar>
          </w:tcPr>
          <w:p w14:paraId="40A5F583" w14:textId="77777777" w:rsidR="008D11C0" w:rsidRPr="00BD6E18" w:rsidRDefault="008D11C0" w:rsidP="00A27BEE">
            <w:pPr>
              <w:pStyle w:val="TABLE-cell"/>
            </w:pPr>
            <w:r w:rsidRPr="00BD6E18">
              <w:t>Explosive atmospheres – Part 15: Equipment protection by type of protection "n"</w:t>
            </w:r>
          </w:p>
        </w:tc>
        <w:tc>
          <w:tcPr>
            <w:tcW w:w="939" w:type="pct"/>
          </w:tcPr>
          <w:p w14:paraId="39C876E3" w14:textId="77777777" w:rsidR="008D11C0" w:rsidRPr="00BD6E18" w:rsidRDefault="008D11C0" w:rsidP="00A27BEE">
            <w:pPr>
              <w:pStyle w:val="TABLE-cell"/>
            </w:pPr>
          </w:p>
        </w:tc>
      </w:tr>
      <w:tr w:rsidR="008D11C0" w:rsidRPr="00BD6E18" w14:paraId="6EA7038E" w14:textId="77777777" w:rsidTr="00F80266">
        <w:tc>
          <w:tcPr>
            <w:tcW w:w="0" w:type="auto"/>
            <w:shd w:val="clear" w:color="auto" w:fill="auto"/>
            <w:noWrap/>
            <w:tcMar>
              <w:top w:w="45" w:type="dxa"/>
              <w:left w:w="90" w:type="dxa"/>
              <w:bottom w:w="45" w:type="dxa"/>
              <w:right w:w="45" w:type="dxa"/>
            </w:tcMar>
          </w:tcPr>
          <w:p w14:paraId="53D2D955" w14:textId="77777777" w:rsidR="008D11C0" w:rsidRPr="004D58DA" w:rsidRDefault="008D11C0" w:rsidP="00A27BEE">
            <w:pPr>
              <w:pStyle w:val="TABLE-cell"/>
            </w:pPr>
            <w:r w:rsidRPr="004D58DA">
              <w:t>IEC 60079-18</w:t>
            </w:r>
          </w:p>
          <w:p w14:paraId="5AE86ABE" w14:textId="66D327D7" w:rsidR="008D11C0" w:rsidRPr="004D58DA" w:rsidRDefault="008D11C0" w:rsidP="00A27BEE">
            <w:pPr>
              <w:pStyle w:val="TABLE-cell"/>
            </w:pPr>
            <w:r w:rsidRPr="004D58DA">
              <w:t>Edition 4.</w:t>
            </w:r>
            <w:r w:rsidR="00941272" w:rsidRPr="004D58DA">
              <w:t>0</w:t>
            </w:r>
          </w:p>
        </w:tc>
        <w:tc>
          <w:tcPr>
            <w:tcW w:w="3035" w:type="pct"/>
            <w:shd w:val="clear" w:color="auto" w:fill="auto"/>
            <w:tcMar>
              <w:top w:w="45" w:type="dxa"/>
              <w:left w:w="90" w:type="dxa"/>
              <w:bottom w:w="45" w:type="dxa"/>
              <w:right w:w="45" w:type="dxa"/>
            </w:tcMar>
          </w:tcPr>
          <w:p w14:paraId="2153E533" w14:textId="77777777" w:rsidR="008D11C0" w:rsidRPr="00BD6E18" w:rsidRDefault="008D11C0" w:rsidP="00A27BEE">
            <w:pPr>
              <w:pStyle w:val="TABLE-cell"/>
            </w:pPr>
            <w:r w:rsidRPr="00BD6E18">
              <w:t>Explosive atmospheres – Part 18: Equipment protection by encapsulation “m”</w:t>
            </w:r>
          </w:p>
        </w:tc>
        <w:tc>
          <w:tcPr>
            <w:tcW w:w="939" w:type="pct"/>
          </w:tcPr>
          <w:p w14:paraId="2A8C97C4" w14:textId="77777777" w:rsidR="008D11C0" w:rsidRPr="00BD6E18" w:rsidRDefault="008D11C0" w:rsidP="00A27BEE">
            <w:pPr>
              <w:pStyle w:val="TABLE-cell"/>
            </w:pPr>
          </w:p>
        </w:tc>
      </w:tr>
      <w:tr w:rsidR="008D11C0" w:rsidRPr="00BD6E18" w14:paraId="39F877EB" w14:textId="77777777" w:rsidTr="00F80266">
        <w:trPr>
          <w:trHeight w:val="517"/>
        </w:trPr>
        <w:tc>
          <w:tcPr>
            <w:tcW w:w="0" w:type="auto"/>
            <w:shd w:val="clear" w:color="auto" w:fill="auto"/>
            <w:noWrap/>
            <w:tcMar>
              <w:top w:w="45" w:type="dxa"/>
              <w:left w:w="90" w:type="dxa"/>
              <w:bottom w:w="45" w:type="dxa"/>
              <w:right w:w="45" w:type="dxa"/>
            </w:tcMar>
          </w:tcPr>
          <w:p w14:paraId="1840581F" w14:textId="77777777" w:rsidR="008D11C0" w:rsidRPr="004D58DA" w:rsidRDefault="008D11C0" w:rsidP="00A27BEE">
            <w:pPr>
              <w:pStyle w:val="TABLE-cell"/>
            </w:pPr>
            <w:r w:rsidRPr="004D58DA">
              <w:t>IEC 60079-25</w:t>
            </w:r>
          </w:p>
          <w:p w14:paraId="778168B6" w14:textId="227C6737" w:rsidR="008D11C0" w:rsidRPr="004D58DA" w:rsidRDefault="008D11C0" w:rsidP="00A27BEE">
            <w:pPr>
              <w:pStyle w:val="TABLE-cell"/>
            </w:pPr>
            <w:r w:rsidRPr="004D58DA">
              <w:t xml:space="preserve">Edition </w:t>
            </w:r>
            <w:r w:rsidR="00F37965" w:rsidRPr="004D58DA">
              <w:t>2</w:t>
            </w:r>
            <w:r w:rsidRPr="004D58DA">
              <w:t>.0</w:t>
            </w:r>
          </w:p>
        </w:tc>
        <w:tc>
          <w:tcPr>
            <w:tcW w:w="3035" w:type="pct"/>
            <w:shd w:val="clear" w:color="auto" w:fill="auto"/>
            <w:tcMar>
              <w:top w:w="45" w:type="dxa"/>
              <w:left w:w="90" w:type="dxa"/>
              <w:bottom w:w="45" w:type="dxa"/>
              <w:right w:w="45" w:type="dxa"/>
            </w:tcMar>
          </w:tcPr>
          <w:p w14:paraId="3A9B0AF3" w14:textId="77777777" w:rsidR="008D11C0" w:rsidRPr="00BD6E18" w:rsidRDefault="008D11C0" w:rsidP="00A27BEE">
            <w:pPr>
              <w:pStyle w:val="TABLE-cell"/>
            </w:pPr>
            <w:r w:rsidRPr="00BD6E18">
              <w:t>Explosive atmospheres – Part 25: Intrinsically safe electrical systems</w:t>
            </w:r>
          </w:p>
        </w:tc>
        <w:tc>
          <w:tcPr>
            <w:tcW w:w="939" w:type="pct"/>
          </w:tcPr>
          <w:p w14:paraId="68FFD76E" w14:textId="77777777" w:rsidR="008D11C0" w:rsidRPr="00BD6E18" w:rsidRDefault="008D11C0" w:rsidP="00A27BEE">
            <w:pPr>
              <w:pStyle w:val="TABLE-cell"/>
            </w:pPr>
          </w:p>
        </w:tc>
      </w:tr>
      <w:tr w:rsidR="008D11C0" w:rsidRPr="00BD6E18" w14:paraId="117BC2E8" w14:textId="77777777" w:rsidTr="00F80266">
        <w:tc>
          <w:tcPr>
            <w:tcW w:w="0" w:type="auto"/>
            <w:shd w:val="clear" w:color="auto" w:fill="auto"/>
            <w:noWrap/>
            <w:tcMar>
              <w:top w:w="45" w:type="dxa"/>
              <w:left w:w="90" w:type="dxa"/>
              <w:bottom w:w="45" w:type="dxa"/>
              <w:right w:w="45" w:type="dxa"/>
            </w:tcMar>
          </w:tcPr>
          <w:p w14:paraId="0C1D4DDD" w14:textId="77777777" w:rsidR="008D11C0" w:rsidRPr="00BD6E18" w:rsidRDefault="008D11C0" w:rsidP="00A27BEE">
            <w:pPr>
              <w:pStyle w:val="TABLE-cell"/>
            </w:pPr>
            <w:r w:rsidRPr="00BD6E18">
              <w:t>IEC 60079-26</w:t>
            </w:r>
          </w:p>
          <w:p w14:paraId="5B40C271" w14:textId="77777777" w:rsidR="008D11C0" w:rsidRPr="00BD6E18" w:rsidRDefault="008D11C0" w:rsidP="00A27BEE">
            <w:pPr>
              <w:pStyle w:val="TABLE-cell"/>
            </w:pPr>
            <w:r w:rsidRPr="00BD6E18">
              <w:t>Edition 3.0</w:t>
            </w:r>
          </w:p>
        </w:tc>
        <w:tc>
          <w:tcPr>
            <w:tcW w:w="3035" w:type="pct"/>
            <w:shd w:val="clear" w:color="auto" w:fill="auto"/>
            <w:tcMar>
              <w:top w:w="45" w:type="dxa"/>
              <w:left w:w="90" w:type="dxa"/>
              <w:bottom w:w="45" w:type="dxa"/>
              <w:right w:w="45" w:type="dxa"/>
            </w:tcMar>
          </w:tcPr>
          <w:p w14:paraId="5E705ADE" w14:textId="77777777" w:rsidR="008D11C0" w:rsidRPr="00BD6E18" w:rsidRDefault="008D11C0" w:rsidP="00A27BEE">
            <w:pPr>
              <w:pStyle w:val="TABLE-cell"/>
            </w:pPr>
            <w:r w:rsidRPr="00BD6E18">
              <w:t>Explosive atmospheres - Part 26: Equipment with equipment protection level (EPL) Ga</w:t>
            </w:r>
          </w:p>
        </w:tc>
        <w:tc>
          <w:tcPr>
            <w:tcW w:w="939" w:type="pct"/>
          </w:tcPr>
          <w:p w14:paraId="175ACD1E" w14:textId="77777777" w:rsidR="008D11C0" w:rsidRPr="00BD6E18" w:rsidRDefault="008D11C0" w:rsidP="00A27BEE">
            <w:pPr>
              <w:pStyle w:val="TABLE-cell"/>
            </w:pPr>
          </w:p>
        </w:tc>
      </w:tr>
      <w:tr w:rsidR="008D11C0" w:rsidRPr="00BD6E18" w14:paraId="6203E123" w14:textId="77777777" w:rsidTr="00F80266">
        <w:tc>
          <w:tcPr>
            <w:tcW w:w="0" w:type="auto"/>
            <w:shd w:val="clear" w:color="auto" w:fill="auto"/>
            <w:noWrap/>
            <w:tcMar>
              <w:top w:w="45" w:type="dxa"/>
              <w:left w:w="90" w:type="dxa"/>
              <w:bottom w:w="45" w:type="dxa"/>
              <w:right w:w="45" w:type="dxa"/>
            </w:tcMar>
          </w:tcPr>
          <w:p w14:paraId="5C78751E" w14:textId="77777777" w:rsidR="008D11C0" w:rsidRPr="00BD6E18" w:rsidRDefault="008D11C0" w:rsidP="00A27BEE">
            <w:pPr>
              <w:pStyle w:val="TABLE-cell"/>
            </w:pPr>
            <w:r w:rsidRPr="00BD6E18">
              <w:t>IEC 60079-28</w:t>
            </w:r>
          </w:p>
          <w:p w14:paraId="1431F623"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5BBC6851" w14:textId="77777777" w:rsidR="008D11C0" w:rsidRPr="00BD6E18" w:rsidRDefault="008D11C0" w:rsidP="00A27BEE">
            <w:pPr>
              <w:pStyle w:val="TABLE-cell"/>
            </w:pPr>
            <w:r w:rsidRPr="00BD6E18">
              <w:t xml:space="preserve">Explosive atmospheres - Part 28: Protection of equipment and transmission systems using optical radiation </w:t>
            </w:r>
          </w:p>
        </w:tc>
        <w:tc>
          <w:tcPr>
            <w:tcW w:w="939" w:type="pct"/>
          </w:tcPr>
          <w:p w14:paraId="65FACFD4" w14:textId="77777777" w:rsidR="008D11C0" w:rsidRPr="00BD6E18" w:rsidRDefault="008D11C0" w:rsidP="00A27BEE">
            <w:pPr>
              <w:pStyle w:val="TABLE-cell"/>
            </w:pPr>
          </w:p>
        </w:tc>
      </w:tr>
      <w:tr w:rsidR="008D11C0" w:rsidRPr="00BD6E18" w14:paraId="13286145" w14:textId="77777777" w:rsidTr="00F80266">
        <w:tc>
          <w:tcPr>
            <w:tcW w:w="0" w:type="auto"/>
            <w:shd w:val="clear" w:color="auto" w:fill="auto"/>
            <w:noWrap/>
            <w:tcMar>
              <w:top w:w="45" w:type="dxa"/>
              <w:left w:w="90" w:type="dxa"/>
              <w:bottom w:w="45" w:type="dxa"/>
              <w:right w:w="45" w:type="dxa"/>
            </w:tcMar>
          </w:tcPr>
          <w:p w14:paraId="7A738F0B" w14:textId="77777777" w:rsidR="008D11C0" w:rsidRPr="00BD6E18" w:rsidRDefault="008D11C0" w:rsidP="00A27BEE">
            <w:pPr>
              <w:pStyle w:val="TABLE-cell"/>
            </w:pPr>
            <w:r w:rsidRPr="00BD6E18">
              <w:t>IEC 60079-31</w:t>
            </w:r>
          </w:p>
          <w:p w14:paraId="3E4385F1"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3F764C96" w14:textId="77777777" w:rsidR="008D11C0" w:rsidRPr="00BD6E18" w:rsidRDefault="008D11C0" w:rsidP="00A27BEE">
            <w:pPr>
              <w:pStyle w:val="TABLE-cell"/>
            </w:pPr>
            <w:r w:rsidRPr="00BD6E18">
              <w:t>Explosive atmospheres – Part 31: Equipment dust ignition protection by enclosure "t"</w:t>
            </w:r>
          </w:p>
        </w:tc>
        <w:tc>
          <w:tcPr>
            <w:tcW w:w="939" w:type="pct"/>
          </w:tcPr>
          <w:p w14:paraId="3864EEC2" w14:textId="77777777" w:rsidR="008D11C0" w:rsidRPr="00BD6E18" w:rsidRDefault="008D11C0" w:rsidP="00A27BEE">
            <w:pPr>
              <w:pStyle w:val="TABLE-cell"/>
            </w:pPr>
          </w:p>
        </w:tc>
      </w:tr>
      <w:tr w:rsidR="008D11C0" w:rsidRPr="00BD6E18" w14:paraId="415A7EA2" w14:textId="77777777" w:rsidTr="00F80266">
        <w:tc>
          <w:tcPr>
            <w:tcW w:w="0" w:type="auto"/>
            <w:shd w:val="clear" w:color="auto" w:fill="auto"/>
            <w:noWrap/>
            <w:tcMar>
              <w:top w:w="45" w:type="dxa"/>
              <w:left w:w="90" w:type="dxa"/>
              <w:bottom w:w="45" w:type="dxa"/>
              <w:right w:w="45" w:type="dxa"/>
            </w:tcMar>
          </w:tcPr>
          <w:p w14:paraId="054B66C9" w14:textId="77777777" w:rsidR="008D11C0" w:rsidRPr="00BD6E18" w:rsidRDefault="008D11C0" w:rsidP="00A27BEE">
            <w:pPr>
              <w:pStyle w:val="TABLE-cell"/>
            </w:pPr>
            <w:r w:rsidRPr="00BD6E18">
              <w:t>IEC 60079-33</w:t>
            </w:r>
          </w:p>
          <w:p w14:paraId="38B2EF7B"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439A1FF2" w14:textId="77777777" w:rsidR="008D11C0" w:rsidRPr="00BD6E18" w:rsidRDefault="008D11C0" w:rsidP="00A27BEE">
            <w:pPr>
              <w:pStyle w:val="TABLE-cell"/>
            </w:pPr>
            <w:r w:rsidRPr="00BD6E18">
              <w:t>Explosive atmospheres – Part 33: Equipment protection by special protection “s”</w:t>
            </w:r>
          </w:p>
        </w:tc>
        <w:tc>
          <w:tcPr>
            <w:tcW w:w="939" w:type="pct"/>
          </w:tcPr>
          <w:p w14:paraId="0AC84DBA" w14:textId="1CCD9077" w:rsidR="008D11C0" w:rsidRPr="00BD6E18" w:rsidRDefault="00C068F0" w:rsidP="00A27BEE">
            <w:pPr>
              <w:pStyle w:val="TABLE-cell"/>
            </w:pPr>
            <w:r>
              <w:t>Scope extension</w:t>
            </w:r>
          </w:p>
        </w:tc>
      </w:tr>
      <w:tr w:rsidR="008D11C0" w:rsidRPr="00BD6E18" w14:paraId="2BDFD0A3" w14:textId="77777777" w:rsidTr="00F80266">
        <w:tc>
          <w:tcPr>
            <w:tcW w:w="0" w:type="auto"/>
            <w:shd w:val="clear" w:color="auto" w:fill="auto"/>
            <w:noWrap/>
            <w:tcMar>
              <w:top w:w="45" w:type="dxa"/>
              <w:left w:w="90" w:type="dxa"/>
              <w:bottom w:w="45" w:type="dxa"/>
              <w:right w:w="45" w:type="dxa"/>
            </w:tcMar>
          </w:tcPr>
          <w:p w14:paraId="09AA9385" w14:textId="77777777" w:rsidR="008D11C0" w:rsidRPr="00BD6E18" w:rsidRDefault="008D11C0" w:rsidP="00A27BEE">
            <w:pPr>
              <w:pStyle w:val="TABLE-cell"/>
            </w:pPr>
            <w:r w:rsidRPr="00BD6E18">
              <w:t>IS0 80079-36</w:t>
            </w:r>
          </w:p>
          <w:p w14:paraId="6FEA033F"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7F8B6EFC" w14:textId="77777777" w:rsidR="008D11C0" w:rsidRPr="00BD6E18" w:rsidRDefault="008D11C0" w:rsidP="00A27BEE">
            <w:pPr>
              <w:pStyle w:val="TABLE-cell"/>
            </w:pPr>
            <w:r w:rsidRPr="00BD6E18">
              <w:t>Explosive atmospheres - Part 36: Non-electrical equipment for explosive atmospheres – Basic method and requirements</w:t>
            </w:r>
          </w:p>
        </w:tc>
        <w:tc>
          <w:tcPr>
            <w:tcW w:w="939" w:type="pct"/>
          </w:tcPr>
          <w:p w14:paraId="232DB75B" w14:textId="77777777" w:rsidR="008D11C0" w:rsidRPr="00BD6E18" w:rsidRDefault="008D11C0" w:rsidP="00A27BEE">
            <w:pPr>
              <w:pStyle w:val="TABLE-cell"/>
            </w:pPr>
          </w:p>
        </w:tc>
      </w:tr>
      <w:tr w:rsidR="008D11C0" w:rsidRPr="00BD6E18" w14:paraId="28C469F6" w14:textId="77777777" w:rsidTr="00F80266">
        <w:tc>
          <w:tcPr>
            <w:tcW w:w="0" w:type="auto"/>
            <w:shd w:val="clear" w:color="auto" w:fill="auto"/>
            <w:noWrap/>
            <w:tcMar>
              <w:top w:w="45" w:type="dxa"/>
              <w:left w:w="90" w:type="dxa"/>
              <w:bottom w:w="45" w:type="dxa"/>
              <w:right w:w="45" w:type="dxa"/>
            </w:tcMar>
          </w:tcPr>
          <w:p w14:paraId="4453C7FE" w14:textId="77777777" w:rsidR="008D11C0" w:rsidRPr="00BD6E18" w:rsidRDefault="008D11C0" w:rsidP="00A27BEE">
            <w:pPr>
              <w:pStyle w:val="TABLE-cell"/>
            </w:pPr>
            <w:r w:rsidRPr="00BD6E18">
              <w:t>ISO 80079-37</w:t>
            </w:r>
          </w:p>
          <w:p w14:paraId="5D2C3FC0"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059698D9" w14:textId="77777777" w:rsidR="008D11C0" w:rsidRPr="00BD6E18" w:rsidRDefault="008D11C0" w:rsidP="00A27BEE">
            <w:pPr>
              <w:pStyle w:val="TABLE-cell"/>
            </w:pPr>
            <w:r w:rsidRPr="00BD6E18">
              <w:t>Explosive atmospheres - Part 37: Non-electrical equipment for explosive atmospheres – Non electrical type of protection constructional safety ”c” control of ignition source ”b”, liquid immersion ”k”</w:t>
            </w:r>
          </w:p>
        </w:tc>
        <w:tc>
          <w:tcPr>
            <w:tcW w:w="939" w:type="pct"/>
          </w:tcPr>
          <w:p w14:paraId="7D72661D" w14:textId="77777777" w:rsidR="008D11C0" w:rsidRPr="00BD6E18" w:rsidRDefault="008D11C0" w:rsidP="00A27BEE">
            <w:pPr>
              <w:pStyle w:val="TABLE-cell"/>
            </w:pPr>
          </w:p>
        </w:tc>
      </w:tr>
      <w:tr w:rsidR="008D11C0" w:rsidRPr="00BD6E18" w14:paraId="7892EADD" w14:textId="77777777" w:rsidTr="00F80266">
        <w:tc>
          <w:tcPr>
            <w:tcW w:w="0" w:type="auto"/>
            <w:shd w:val="clear" w:color="auto" w:fill="auto"/>
            <w:noWrap/>
            <w:tcMar>
              <w:top w:w="45" w:type="dxa"/>
              <w:left w:w="90" w:type="dxa"/>
              <w:bottom w:w="45" w:type="dxa"/>
              <w:right w:w="45" w:type="dxa"/>
            </w:tcMar>
          </w:tcPr>
          <w:p w14:paraId="288E39E1" w14:textId="77777777" w:rsidR="008D11C0" w:rsidRPr="005C10E3" w:rsidRDefault="008D11C0" w:rsidP="00A27BEE">
            <w:pPr>
              <w:pStyle w:val="TABLE-cell"/>
            </w:pPr>
            <w:r w:rsidRPr="005C10E3">
              <w:t>IEC TS 60079-46</w:t>
            </w:r>
          </w:p>
          <w:p w14:paraId="734F2E5F" w14:textId="77777777" w:rsidR="008D11C0" w:rsidRPr="005C10E3" w:rsidRDefault="008D11C0" w:rsidP="00A27BEE">
            <w:pPr>
              <w:pStyle w:val="TABLE-cell"/>
            </w:pPr>
            <w:r w:rsidRPr="005C10E3">
              <w:t>Edition 1.0</w:t>
            </w:r>
          </w:p>
        </w:tc>
        <w:tc>
          <w:tcPr>
            <w:tcW w:w="3035" w:type="pct"/>
            <w:shd w:val="clear" w:color="auto" w:fill="auto"/>
            <w:tcMar>
              <w:top w:w="45" w:type="dxa"/>
              <w:left w:w="90" w:type="dxa"/>
              <w:bottom w:w="45" w:type="dxa"/>
              <w:right w:w="45" w:type="dxa"/>
            </w:tcMar>
          </w:tcPr>
          <w:p w14:paraId="3FB2F736" w14:textId="77777777" w:rsidR="008D11C0" w:rsidRPr="00BD6E18" w:rsidRDefault="008D11C0" w:rsidP="00A27BEE">
            <w:pPr>
              <w:pStyle w:val="TABLE-cell"/>
              <w:rPr>
                <w:bCs w:val="0"/>
              </w:rPr>
            </w:pPr>
            <w:r w:rsidRPr="00BD6E18">
              <w:t>Explosive atmospheres – Part 46 - Equipment assemblies</w:t>
            </w:r>
          </w:p>
        </w:tc>
        <w:tc>
          <w:tcPr>
            <w:tcW w:w="939" w:type="pct"/>
          </w:tcPr>
          <w:p w14:paraId="4FC2A078" w14:textId="77777777" w:rsidR="008D11C0" w:rsidRPr="00BD6E18" w:rsidRDefault="008D11C0" w:rsidP="00A27BEE">
            <w:pPr>
              <w:pStyle w:val="TABLE-cell"/>
            </w:pPr>
          </w:p>
        </w:tc>
      </w:tr>
    </w:tbl>
    <w:p w14:paraId="6B65238F" w14:textId="62CF29DB" w:rsidR="008D11C0" w:rsidRPr="00913966" w:rsidRDefault="008D11C0" w:rsidP="008D11C0">
      <w:pPr>
        <w:pStyle w:val="ANNEX-heading1"/>
        <w:rPr>
          <w:lang w:eastAsia="en-AU"/>
        </w:rPr>
      </w:pPr>
      <w:bookmarkStart w:id="195" w:name="_Toc63592323"/>
      <w:r w:rsidRPr="00913966">
        <w:rPr>
          <w:lang w:eastAsia="en-AU"/>
        </w:rPr>
        <w:t>Superseded standards</w:t>
      </w:r>
      <w:bookmarkEnd w:id="195"/>
      <w:r w:rsidRPr="00913966">
        <w:rPr>
          <w:lang w:eastAsia="en-AU"/>
        </w:rPr>
        <w:t xml:space="preserve"> </w:t>
      </w:r>
    </w:p>
    <w:p w14:paraId="44898358" w14:textId="3D6B4A2F" w:rsidR="008D11C0" w:rsidRPr="00913966" w:rsidRDefault="008D11C0" w:rsidP="00946DDD">
      <w:pPr>
        <w:pStyle w:val="PARAGRAPH"/>
        <w:rPr>
          <w:lang w:eastAsia="en-AU"/>
        </w:rPr>
      </w:pPr>
      <w:r w:rsidRPr="00913966">
        <w:rPr>
          <w:lang w:eastAsia="en-AU"/>
        </w:rPr>
        <w:t>The following superseded standards may form part of a body’s scope, generally for historical reasons.</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8D11C0" w:rsidRPr="00BD6E18" w14:paraId="48CB51A2" w14:textId="77777777" w:rsidTr="00F80266">
        <w:trPr>
          <w:tblHeader/>
        </w:trPr>
        <w:tc>
          <w:tcPr>
            <w:tcW w:w="0" w:type="auto"/>
            <w:shd w:val="clear" w:color="auto" w:fill="auto"/>
            <w:noWrap/>
            <w:tcMar>
              <w:top w:w="45" w:type="dxa"/>
              <w:left w:w="90" w:type="dxa"/>
              <w:bottom w:w="45" w:type="dxa"/>
              <w:right w:w="45" w:type="dxa"/>
            </w:tcMar>
          </w:tcPr>
          <w:p w14:paraId="518ADFCD" w14:textId="77777777" w:rsidR="008D11C0" w:rsidRPr="00BD6E18" w:rsidRDefault="008D11C0" w:rsidP="00A27BEE">
            <w:pPr>
              <w:pStyle w:val="TABLE-col-heading"/>
            </w:pPr>
            <w:r w:rsidRPr="00BD6E18">
              <w:t xml:space="preserve">Number </w:t>
            </w:r>
          </w:p>
        </w:tc>
        <w:tc>
          <w:tcPr>
            <w:tcW w:w="3035" w:type="pct"/>
            <w:shd w:val="clear" w:color="auto" w:fill="auto"/>
            <w:tcMar>
              <w:top w:w="45" w:type="dxa"/>
              <w:left w:w="90" w:type="dxa"/>
              <w:bottom w:w="45" w:type="dxa"/>
              <w:right w:w="45" w:type="dxa"/>
            </w:tcMar>
          </w:tcPr>
          <w:p w14:paraId="57B8AA97" w14:textId="77777777" w:rsidR="008D11C0" w:rsidRPr="00BD6E18" w:rsidRDefault="008D11C0" w:rsidP="00A27BEE">
            <w:pPr>
              <w:pStyle w:val="TABLE-col-heading"/>
            </w:pPr>
            <w:r w:rsidRPr="00BD6E18">
              <w:t xml:space="preserve">Title </w:t>
            </w:r>
          </w:p>
        </w:tc>
        <w:tc>
          <w:tcPr>
            <w:tcW w:w="939" w:type="pct"/>
          </w:tcPr>
          <w:p w14:paraId="62754B01" w14:textId="60ED070E" w:rsidR="008D11C0" w:rsidRPr="00BD6E18" w:rsidRDefault="008D11C0" w:rsidP="00A27BEE">
            <w:pPr>
              <w:pStyle w:val="TABLE-col-heading"/>
            </w:pPr>
            <w:r w:rsidRPr="00BD6E18">
              <w:t>Comments</w:t>
            </w:r>
          </w:p>
        </w:tc>
      </w:tr>
      <w:tr w:rsidR="008D11C0" w:rsidRPr="00BD6E18" w14:paraId="73C8EB43" w14:textId="77777777" w:rsidTr="00F80266">
        <w:trPr>
          <w:trHeight w:val="477"/>
        </w:trPr>
        <w:tc>
          <w:tcPr>
            <w:tcW w:w="0" w:type="auto"/>
            <w:shd w:val="clear" w:color="auto" w:fill="auto"/>
            <w:noWrap/>
            <w:tcMar>
              <w:top w:w="45" w:type="dxa"/>
              <w:left w:w="90" w:type="dxa"/>
              <w:bottom w:w="45" w:type="dxa"/>
              <w:right w:w="45" w:type="dxa"/>
            </w:tcMar>
          </w:tcPr>
          <w:p w14:paraId="652D9A4E" w14:textId="6EF80569" w:rsidR="008D11C0" w:rsidRPr="00BD6E18" w:rsidRDefault="008D11C0" w:rsidP="00A27BEE">
            <w:pPr>
              <w:pStyle w:val="TABLE-cell"/>
            </w:pPr>
            <w:r w:rsidRPr="00BD6E18">
              <w:t>IEC 60079-27</w:t>
            </w:r>
          </w:p>
          <w:p w14:paraId="21858BFD"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1B5820BC" w14:textId="77777777" w:rsidR="008D11C0" w:rsidRPr="00BD6E18" w:rsidRDefault="008D11C0" w:rsidP="00A27BEE">
            <w:pPr>
              <w:pStyle w:val="TABLE-cell"/>
            </w:pPr>
            <w:r w:rsidRPr="00BD6E18">
              <w:t>Explosive atmospheres – Part 27: Fieldbus intrinsically safe concept (FISCO)</w:t>
            </w:r>
          </w:p>
        </w:tc>
        <w:tc>
          <w:tcPr>
            <w:tcW w:w="939" w:type="pct"/>
          </w:tcPr>
          <w:p w14:paraId="1EEC8C23" w14:textId="77777777" w:rsidR="008D11C0" w:rsidRPr="00BD6E18" w:rsidRDefault="008D11C0" w:rsidP="00A27BEE">
            <w:pPr>
              <w:pStyle w:val="TABLE-cell"/>
            </w:pPr>
          </w:p>
        </w:tc>
      </w:tr>
      <w:tr w:rsidR="008D11C0" w:rsidRPr="00BD6E18" w14:paraId="7D8ED12C" w14:textId="77777777" w:rsidTr="00F80266">
        <w:tc>
          <w:tcPr>
            <w:tcW w:w="0" w:type="auto"/>
            <w:shd w:val="clear" w:color="auto" w:fill="auto"/>
            <w:noWrap/>
            <w:tcMar>
              <w:top w:w="45" w:type="dxa"/>
              <w:left w:w="90" w:type="dxa"/>
              <w:bottom w:w="45" w:type="dxa"/>
              <w:right w:w="45" w:type="dxa"/>
            </w:tcMar>
          </w:tcPr>
          <w:p w14:paraId="03B50A7C" w14:textId="3BF486D4" w:rsidR="008D11C0" w:rsidRPr="00BD6E18" w:rsidRDefault="008D11C0" w:rsidP="00A27BEE">
            <w:pPr>
              <w:pStyle w:val="TABLE-cell"/>
            </w:pPr>
            <w:r w:rsidRPr="00BD6E18">
              <w:t>IEC 61241-0</w:t>
            </w:r>
          </w:p>
          <w:p w14:paraId="535FD923" w14:textId="77777777" w:rsidR="008D11C0" w:rsidRPr="00BD6E18" w:rsidRDefault="008D11C0" w:rsidP="00A27BEE">
            <w:pPr>
              <w:pStyle w:val="TABLE-cell"/>
            </w:pPr>
            <w:r w:rsidRPr="00BD6E18">
              <w:t xml:space="preserve">Edition 1.0 </w:t>
            </w:r>
          </w:p>
        </w:tc>
        <w:tc>
          <w:tcPr>
            <w:tcW w:w="3035" w:type="pct"/>
            <w:shd w:val="clear" w:color="auto" w:fill="auto"/>
            <w:tcMar>
              <w:top w:w="45" w:type="dxa"/>
              <w:left w:w="90" w:type="dxa"/>
              <w:bottom w:w="45" w:type="dxa"/>
              <w:right w:w="45" w:type="dxa"/>
            </w:tcMar>
          </w:tcPr>
          <w:p w14:paraId="1F1A065C" w14:textId="77777777" w:rsidR="008D11C0" w:rsidRPr="00BD6E18" w:rsidRDefault="008D11C0" w:rsidP="00A27BEE">
            <w:pPr>
              <w:pStyle w:val="TABLE-cell"/>
            </w:pPr>
            <w:r w:rsidRPr="00BD6E18">
              <w:t>Electrical apparatus for use in the presence of combustible dust - Part 0: General requirements</w:t>
            </w:r>
          </w:p>
        </w:tc>
        <w:tc>
          <w:tcPr>
            <w:tcW w:w="939" w:type="pct"/>
          </w:tcPr>
          <w:p w14:paraId="4472A773" w14:textId="77777777" w:rsidR="008D11C0" w:rsidRPr="00BD6E18" w:rsidRDefault="008D11C0" w:rsidP="00A27BEE">
            <w:pPr>
              <w:pStyle w:val="TABLE-cell"/>
            </w:pPr>
          </w:p>
        </w:tc>
      </w:tr>
      <w:tr w:rsidR="008D11C0" w:rsidRPr="00BD6E18" w14:paraId="6B4257FF" w14:textId="77777777" w:rsidTr="00F80266">
        <w:tc>
          <w:tcPr>
            <w:tcW w:w="0" w:type="auto"/>
            <w:shd w:val="clear" w:color="auto" w:fill="auto"/>
            <w:noWrap/>
            <w:tcMar>
              <w:top w:w="45" w:type="dxa"/>
              <w:left w:w="90" w:type="dxa"/>
              <w:bottom w:w="45" w:type="dxa"/>
              <w:right w:w="45" w:type="dxa"/>
            </w:tcMar>
          </w:tcPr>
          <w:p w14:paraId="6AFB827D" w14:textId="2EE54C42" w:rsidR="008D11C0" w:rsidRPr="00BD6E18" w:rsidRDefault="008D11C0" w:rsidP="00A27BEE">
            <w:pPr>
              <w:pStyle w:val="TABLE-cell"/>
              <w:rPr>
                <w:color w:val="000000"/>
              </w:rPr>
            </w:pPr>
            <w:r w:rsidRPr="00BD6E18">
              <w:rPr>
                <w:color w:val="000000"/>
              </w:rPr>
              <w:t xml:space="preserve">IEC 61241-1 </w:t>
            </w:r>
            <w:r w:rsidRPr="00BD6E18">
              <w:rPr>
                <w:color w:val="000000"/>
              </w:rPr>
              <w:br/>
              <w:t>Edition 1.0</w:t>
            </w:r>
          </w:p>
        </w:tc>
        <w:tc>
          <w:tcPr>
            <w:tcW w:w="3035" w:type="pct"/>
            <w:shd w:val="clear" w:color="auto" w:fill="auto"/>
            <w:tcMar>
              <w:top w:w="45" w:type="dxa"/>
              <w:left w:w="90" w:type="dxa"/>
              <w:bottom w:w="45" w:type="dxa"/>
              <w:right w:w="45" w:type="dxa"/>
            </w:tcMar>
          </w:tcPr>
          <w:p w14:paraId="4DC9D8D7" w14:textId="77777777" w:rsidR="008D11C0" w:rsidRPr="00BD6E18" w:rsidRDefault="008D11C0" w:rsidP="00A27BEE">
            <w:pPr>
              <w:pStyle w:val="TABLE-cell"/>
              <w:rPr>
                <w:color w:val="000000"/>
              </w:rPr>
            </w:pPr>
            <w:r w:rsidRPr="00BD6E18">
              <w:rPr>
                <w:color w:val="000000"/>
              </w:rPr>
              <w:t>Electrical apparatus for use in the presence of combustible dust - Part 1: Protection by enclosure “tD”</w:t>
            </w:r>
          </w:p>
        </w:tc>
        <w:tc>
          <w:tcPr>
            <w:tcW w:w="939" w:type="pct"/>
          </w:tcPr>
          <w:p w14:paraId="53908B71" w14:textId="77777777" w:rsidR="008D11C0" w:rsidRPr="00BD6E18" w:rsidRDefault="008D11C0" w:rsidP="00A27BEE">
            <w:pPr>
              <w:pStyle w:val="TABLE-cell"/>
              <w:rPr>
                <w:color w:val="000000"/>
              </w:rPr>
            </w:pPr>
          </w:p>
        </w:tc>
      </w:tr>
      <w:tr w:rsidR="008D11C0" w:rsidRPr="00BD6E18" w14:paraId="56F0DE0F" w14:textId="77777777" w:rsidTr="00F80266">
        <w:tc>
          <w:tcPr>
            <w:tcW w:w="0" w:type="auto"/>
            <w:shd w:val="clear" w:color="auto" w:fill="auto"/>
            <w:noWrap/>
            <w:tcMar>
              <w:top w:w="45" w:type="dxa"/>
              <w:left w:w="90" w:type="dxa"/>
              <w:bottom w:w="45" w:type="dxa"/>
              <w:right w:w="45" w:type="dxa"/>
            </w:tcMar>
          </w:tcPr>
          <w:p w14:paraId="6B36CBB1" w14:textId="2DAB4044" w:rsidR="008D11C0" w:rsidRPr="00BD6E18" w:rsidRDefault="008D11C0" w:rsidP="00A27BEE">
            <w:pPr>
              <w:pStyle w:val="TABLE-cell"/>
              <w:rPr>
                <w:color w:val="000000"/>
              </w:rPr>
            </w:pPr>
            <w:r w:rsidRPr="00BD6E18">
              <w:rPr>
                <w:color w:val="000000"/>
              </w:rPr>
              <w:t xml:space="preserve">IEC 61241-4 </w:t>
            </w:r>
          </w:p>
          <w:p w14:paraId="30314175" w14:textId="77777777" w:rsidR="008D11C0" w:rsidRPr="00BD6E18" w:rsidRDefault="008D11C0"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6CA8FE97" w14:textId="77777777" w:rsidR="008D11C0" w:rsidRPr="00BD6E18" w:rsidRDefault="008D11C0" w:rsidP="00A27BEE">
            <w:pPr>
              <w:pStyle w:val="TABLE-cell"/>
              <w:rPr>
                <w:color w:val="000000"/>
              </w:rPr>
            </w:pPr>
            <w:r w:rsidRPr="00BD6E18">
              <w:rPr>
                <w:color w:val="000000"/>
              </w:rPr>
              <w:t xml:space="preserve">Electrical apparatus for use in the presence of combustible dust - Part 4: Protection by pressurization "pD"  </w:t>
            </w:r>
          </w:p>
        </w:tc>
        <w:tc>
          <w:tcPr>
            <w:tcW w:w="939" w:type="pct"/>
          </w:tcPr>
          <w:p w14:paraId="2A3BE5EF" w14:textId="77777777" w:rsidR="008D11C0" w:rsidRPr="00BD6E18" w:rsidRDefault="008D11C0" w:rsidP="00A27BEE">
            <w:pPr>
              <w:pStyle w:val="TABLE-cell"/>
              <w:rPr>
                <w:color w:val="000000"/>
              </w:rPr>
            </w:pPr>
          </w:p>
        </w:tc>
      </w:tr>
      <w:tr w:rsidR="008D11C0" w:rsidRPr="00BD6E18" w14:paraId="2E42F049" w14:textId="77777777" w:rsidTr="00F80266">
        <w:trPr>
          <w:cantSplit/>
        </w:trPr>
        <w:tc>
          <w:tcPr>
            <w:tcW w:w="0" w:type="auto"/>
            <w:shd w:val="clear" w:color="auto" w:fill="auto"/>
            <w:noWrap/>
            <w:tcMar>
              <w:top w:w="45" w:type="dxa"/>
              <w:left w:w="90" w:type="dxa"/>
              <w:bottom w:w="45" w:type="dxa"/>
              <w:right w:w="45" w:type="dxa"/>
            </w:tcMar>
          </w:tcPr>
          <w:p w14:paraId="7183D64A" w14:textId="1DCD44B3" w:rsidR="008D11C0" w:rsidRPr="00BD6E18" w:rsidRDefault="008D11C0" w:rsidP="00A27BEE">
            <w:pPr>
              <w:pStyle w:val="TABLE-cell"/>
              <w:rPr>
                <w:color w:val="000000"/>
              </w:rPr>
            </w:pPr>
            <w:r w:rsidRPr="00BD6E18">
              <w:rPr>
                <w:color w:val="000000"/>
              </w:rPr>
              <w:t>IEC 61241-11</w:t>
            </w:r>
          </w:p>
          <w:p w14:paraId="69C0C3D9" w14:textId="77777777" w:rsidR="008D11C0" w:rsidRPr="00BD6E18" w:rsidRDefault="008D11C0"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23265C7C" w14:textId="77777777" w:rsidR="008D11C0" w:rsidRPr="00BD6E18" w:rsidRDefault="008D11C0" w:rsidP="00A27BEE">
            <w:pPr>
              <w:pStyle w:val="TABLE-cell"/>
              <w:rPr>
                <w:color w:val="000000"/>
              </w:rPr>
            </w:pPr>
            <w:r w:rsidRPr="00BD6E18">
              <w:rPr>
                <w:color w:val="000000"/>
              </w:rPr>
              <w:t>Electrical apparatus for use in the presence of combustible dust – Part 11: Protection by intrinsic safety 'iD'</w:t>
            </w:r>
          </w:p>
        </w:tc>
        <w:tc>
          <w:tcPr>
            <w:tcW w:w="939" w:type="pct"/>
          </w:tcPr>
          <w:p w14:paraId="11B6D62B" w14:textId="77777777" w:rsidR="008D11C0" w:rsidRPr="00BD6E18" w:rsidRDefault="008D11C0" w:rsidP="00A27BEE">
            <w:pPr>
              <w:pStyle w:val="TABLE-cell"/>
              <w:rPr>
                <w:color w:val="000000"/>
              </w:rPr>
            </w:pPr>
          </w:p>
        </w:tc>
      </w:tr>
      <w:tr w:rsidR="008D11C0" w:rsidRPr="00BD6E18" w14:paraId="4A5A8EAF" w14:textId="77777777" w:rsidTr="00F80266">
        <w:tc>
          <w:tcPr>
            <w:tcW w:w="0" w:type="auto"/>
            <w:shd w:val="clear" w:color="auto" w:fill="auto"/>
            <w:noWrap/>
            <w:tcMar>
              <w:top w:w="45" w:type="dxa"/>
              <w:left w:w="90" w:type="dxa"/>
              <w:bottom w:w="45" w:type="dxa"/>
              <w:right w:w="45" w:type="dxa"/>
            </w:tcMar>
          </w:tcPr>
          <w:p w14:paraId="5908F0FE" w14:textId="66D15241" w:rsidR="008D11C0" w:rsidRPr="00BD6E18" w:rsidRDefault="008D11C0" w:rsidP="00A27BEE">
            <w:pPr>
              <w:pStyle w:val="TABLE-cell"/>
              <w:rPr>
                <w:color w:val="000000"/>
              </w:rPr>
            </w:pPr>
            <w:r w:rsidRPr="00BD6E18">
              <w:rPr>
                <w:color w:val="000000"/>
              </w:rPr>
              <w:t>IEC 61241-18</w:t>
            </w:r>
          </w:p>
          <w:p w14:paraId="47121D42" w14:textId="77777777" w:rsidR="008D11C0" w:rsidRPr="00BD6E18" w:rsidRDefault="008D11C0" w:rsidP="00A27BEE">
            <w:pPr>
              <w:pStyle w:val="TABLE-cell"/>
              <w:rPr>
                <w:color w:val="000000"/>
              </w:rPr>
            </w:pPr>
            <w:r w:rsidRPr="00BD6E18">
              <w:rPr>
                <w:color w:val="000000"/>
              </w:rPr>
              <w:t xml:space="preserve">Edition 1.0 </w:t>
            </w:r>
          </w:p>
        </w:tc>
        <w:tc>
          <w:tcPr>
            <w:tcW w:w="3035" w:type="pct"/>
            <w:shd w:val="clear" w:color="auto" w:fill="auto"/>
            <w:tcMar>
              <w:top w:w="45" w:type="dxa"/>
              <w:left w:w="90" w:type="dxa"/>
              <w:bottom w:w="45" w:type="dxa"/>
              <w:right w:w="45" w:type="dxa"/>
            </w:tcMar>
          </w:tcPr>
          <w:p w14:paraId="1CF956C7" w14:textId="77777777" w:rsidR="008D11C0" w:rsidRPr="00BD6E18" w:rsidRDefault="008D11C0" w:rsidP="00A27BEE">
            <w:pPr>
              <w:pStyle w:val="TABLE-cell"/>
              <w:rPr>
                <w:color w:val="000000"/>
              </w:rPr>
            </w:pPr>
            <w:r w:rsidRPr="00BD6E18">
              <w:rPr>
                <w:color w:val="000000"/>
              </w:rPr>
              <w:t>Electrical apparatus for use in the presence of combustible dust - Part 18: Protection by encapsulation "mD"</w:t>
            </w:r>
          </w:p>
        </w:tc>
        <w:tc>
          <w:tcPr>
            <w:tcW w:w="939" w:type="pct"/>
          </w:tcPr>
          <w:p w14:paraId="2482D60E" w14:textId="77777777" w:rsidR="008D11C0" w:rsidRPr="00BD6E18" w:rsidRDefault="008D11C0" w:rsidP="00A27BEE">
            <w:pPr>
              <w:pStyle w:val="TABLE-cell"/>
              <w:rPr>
                <w:color w:val="000000"/>
              </w:rPr>
            </w:pPr>
          </w:p>
        </w:tc>
      </w:tr>
    </w:tbl>
    <w:p w14:paraId="6C59F14C" w14:textId="77777777" w:rsidR="008D11C0" w:rsidRPr="00913966" w:rsidRDefault="008D11C0" w:rsidP="00946DDD">
      <w:pPr>
        <w:pStyle w:val="PARAGRAPH"/>
        <w:rPr>
          <w:lang w:eastAsia="en-AU"/>
        </w:rPr>
      </w:pPr>
    </w:p>
    <w:p w14:paraId="7C3B7B25" w14:textId="77777777" w:rsidR="00496534" w:rsidRPr="00BD6E18" w:rsidRDefault="00496534" w:rsidP="00EF7CDD">
      <w:pPr>
        <w:pStyle w:val="ANNEXtitle"/>
      </w:pPr>
      <w:r w:rsidRPr="00BD6E18">
        <w:br/>
      </w:r>
      <w:bookmarkStart w:id="196" w:name="_Toc63592324"/>
      <w:r w:rsidRPr="00BD6E18">
        <w:t>Overall Organisation Chart</w:t>
      </w:r>
      <w:bookmarkEnd w:id="196"/>
    </w:p>
    <w:p w14:paraId="10F02BF6" w14:textId="475207FD" w:rsidR="009B3D3E" w:rsidRPr="00BD6E18" w:rsidRDefault="00E6336F" w:rsidP="009B3D3E">
      <w:pPr>
        <w:pStyle w:val="PARAGRAPH"/>
        <w:jc w:val="center"/>
      </w:pPr>
      <w:r>
        <w:rPr>
          <w:noProof/>
          <w:lang w:val="en-AU" w:eastAsia="en-AU"/>
        </w:rPr>
        <w:drawing>
          <wp:inline distT="0" distB="0" distL="0" distR="0" wp14:anchorId="31095C16" wp14:editId="03E5547E">
            <wp:extent cx="5759450" cy="48437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4843780"/>
                    </a:xfrm>
                    <a:prstGeom prst="rect">
                      <a:avLst/>
                    </a:prstGeom>
                  </pic:spPr>
                </pic:pic>
              </a:graphicData>
            </a:graphic>
          </wp:inline>
        </w:drawing>
      </w:r>
    </w:p>
    <w:p w14:paraId="52874AF8" w14:textId="77777777" w:rsidR="00FD42B7" w:rsidRPr="00BD6E18" w:rsidRDefault="00FD42B7" w:rsidP="00EF7CDD">
      <w:pPr>
        <w:pStyle w:val="ANNEXtitle"/>
      </w:pPr>
      <w:r w:rsidRPr="00BD6E18">
        <w:br/>
      </w:r>
      <w:bookmarkStart w:id="197" w:name="_Ref40100719"/>
      <w:bookmarkStart w:id="198" w:name="_Toc63592325"/>
      <w:r w:rsidRPr="00BD6E18">
        <w:t xml:space="preserve">Accreditation Certificate for </w:t>
      </w:r>
      <w:r w:rsidR="0096404A" w:rsidRPr="00BD6E18">
        <w:t>ISO/IEC 17065</w:t>
      </w:r>
      <w:bookmarkEnd w:id="197"/>
      <w:bookmarkEnd w:id="198"/>
    </w:p>
    <w:p w14:paraId="2B53FE49" w14:textId="34B4E95F" w:rsidR="009B3D3E" w:rsidRPr="00BD6E18" w:rsidRDefault="007F12E8" w:rsidP="009B3D3E">
      <w:pPr>
        <w:pStyle w:val="PARAGRAPH"/>
        <w:jc w:val="center"/>
      </w:pPr>
      <w:r w:rsidRPr="007F12E8">
        <w:rPr>
          <w:noProof/>
          <w:lang w:val="en-AU" w:eastAsia="en-AU"/>
        </w:rPr>
        <w:drawing>
          <wp:inline distT="0" distB="0" distL="0" distR="0" wp14:anchorId="1B69C339" wp14:editId="291DC8FB">
            <wp:extent cx="3648075" cy="5124450"/>
            <wp:effectExtent l="19050" t="19050" r="28575"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48075" cy="5124450"/>
                    </a:xfrm>
                    <a:prstGeom prst="rect">
                      <a:avLst/>
                    </a:prstGeom>
                    <a:ln>
                      <a:solidFill>
                        <a:schemeClr val="accent1"/>
                      </a:solidFill>
                    </a:ln>
                  </pic:spPr>
                </pic:pic>
              </a:graphicData>
            </a:graphic>
          </wp:inline>
        </w:drawing>
      </w:r>
    </w:p>
    <w:p w14:paraId="504F0977" w14:textId="4C3FCEEB" w:rsidR="006E4A0B" w:rsidRDefault="00FD42B7" w:rsidP="00EF7CDD">
      <w:pPr>
        <w:pStyle w:val="ANNEXtitle"/>
      </w:pPr>
      <w:r w:rsidRPr="00BD6E18">
        <w:br/>
      </w:r>
      <w:bookmarkStart w:id="199" w:name="_Ref40100813"/>
      <w:bookmarkStart w:id="200" w:name="_Toc63592326"/>
      <w:r w:rsidRPr="00913966">
        <w:t xml:space="preserve">Accreditation Certificate </w:t>
      </w:r>
      <w:r w:rsidR="001B4343" w:rsidRPr="00913966">
        <w:t>for</w:t>
      </w:r>
      <w:r w:rsidRPr="00913966">
        <w:t xml:space="preserve"> ISO/IEC 17025</w:t>
      </w:r>
      <w:bookmarkEnd w:id="199"/>
      <w:bookmarkEnd w:id="200"/>
      <w:r w:rsidRPr="00913966">
        <w:t xml:space="preserve"> </w:t>
      </w:r>
    </w:p>
    <w:p w14:paraId="1ADB3EB8" w14:textId="4A9DEF3D" w:rsidR="007F12E8" w:rsidRDefault="007F12E8" w:rsidP="008C34E2">
      <w:pPr>
        <w:pStyle w:val="ANNEX-heading1"/>
        <w:numPr>
          <w:ilvl w:val="0"/>
          <w:numId w:val="0"/>
        </w:numPr>
        <w:ind w:left="680"/>
      </w:pPr>
    </w:p>
    <w:p w14:paraId="13837785" w14:textId="27EFC89C" w:rsidR="000F4825" w:rsidRDefault="00E838B1" w:rsidP="000F4825">
      <w:pPr>
        <w:pStyle w:val="PARAGRAPH"/>
      </w:pPr>
      <w:r>
        <w:rPr>
          <w:noProof/>
          <w:lang w:val="en-AU" w:eastAsia="en-AU"/>
        </w:rPr>
        <w:drawing>
          <wp:anchor distT="0" distB="0" distL="114300" distR="114300" simplePos="0" relativeHeight="251658752" behindDoc="1" locked="0" layoutInCell="1" allowOverlap="1" wp14:anchorId="36EE5C3A" wp14:editId="447494E8">
            <wp:simplePos x="0" y="0"/>
            <wp:positionH relativeFrom="column">
              <wp:posOffset>1372870</wp:posOffset>
            </wp:positionH>
            <wp:positionV relativeFrom="paragraph">
              <wp:posOffset>66040</wp:posOffset>
            </wp:positionV>
            <wp:extent cx="3474720" cy="4974590"/>
            <wp:effectExtent l="19050" t="19050" r="11430" b="16510"/>
            <wp:wrapTight wrapText="bothSides">
              <wp:wrapPolygon edited="0">
                <wp:start x="-118" y="-83"/>
                <wp:lineTo x="-118" y="21589"/>
                <wp:lineTo x="21553" y="21589"/>
                <wp:lineTo x="21553" y="-83"/>
                <wp:lineTo x="-118" y="-83"/>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4720" cy="4974590"/>
                    </a:xfrm>
                    <a:prstGeom prst="rect">
                      <a:avLst/>
                    </a:prstGeom>
                    <a:noFill/>
                    <a:ln>
                      <a:solidFill>
                        <a:schemeClr val="accent1"/>
                      </a:solidFill>
                    </a:ln>
                  </pic:spPr>
                </pic:pic>
              </a:graphicData>
            </a:graphic>
          </wp:anchor>
        </w:drawing>
      </w:r>
    </w:p>
    <w:p w14:paraId="7780AF1B" w14:textId="2DED4A0E" w:rsidR="000F4825" w:rsidRDefault="000F4825" w:rsidP="000F4825">
      <w:pPr>
        <w:pStyle w:val="PARAGRAPH"/>
      </w:pPr>
    </w:p>
    <w:p w14:paraId="033EB4C9" w14:textId="17AA3141" w:rsidR="00355294" w:rsidRDefault="00355294" w:rsidP="000F4825">
      <w:pPr>
        <w:pStyle w:val="PARAGRAPH"/>
      </w:pPr>
    </w:p>
    <w:p w14:paraId="773040DC" w14:textId="11353C40" w:rsidR="00355294" w:rsidRDefault="00355294" w:rsidP="000F4825">
      <w:pPr>
        <w:pStyle w:val="PARAGRAPH"/>
      </w:pPr>
    </w:p>
    <w:p w14:paraId="42550E55" w14:textId="5413BDBA" w:rsidR="00355294" w:rsidRDefault="00355294" w:rsidP="000F4825">
      <w:pPr>
        <w:pStyle w:val="PARAGRAPH"/>
      </w:pPr>
    </w:p>
    <w:p w14:paraId="14626329" w14:textId="1D82E687" w:rsidR="00355294" w:rsidRDefault="00355294" w:rsidP="000F4825">
      <w:pPr>
        <w:pStyle w:val="PARAGRAPH"/>
      </w:pPr>
    </w:p>
    <w:p w14:paraId="41D27939" w14:textId="428151AE" w:rsidR="00355294" w:rsidRDefault="00355294" w:rsidP="000F4825">
      <w:pPr>
        <w:pStyle w:val="PARAGRAPH"/>
      </w:pPr>
    </w:p>
    <w:p w14:paraId="76274F1C" w14:textId="5D12C946" w:rsidR="00355294" w:rsidRDefault="00355294" w:rsidP="000F4825">
      <w:pPr>
        <w:pStyle w:val="PARAGRAPH"/>
      </w:pPr>
    </w:p>
    <w:p w14:paraId="34C0760C" w14:textId="567D6840" w:rsidR="00355294" w:rsidRDefault="00355294" w:rsidP="000F4825">
      <w:pPr>
        <w:pStyle w:val="PARAGRAPH"/>
      </w:pPr>
    </w:p>
    <w:p w14:paraId="24153A71" w14:textId="5D6FB6B3" w:rsidR="00355294" w:rsidRDefault="00355294" w:rsidP="000F4825">
      <w:pPr>
        <w:pStyle w:val="PARAGRAPH"/>
      </w:pPr>
    </w:p>
    <w:p w14:paraId="21C0CCF7" w14:textId="7C83F4B2" w:rsidR="00355294" w:rsidRDefault="00355294" w:rsidP="000F4825">
      <w:pPr>
        <w:pStyle w:val="PARAGRAPH"/>
      </w:pPr>
    </w:p>
    <w:p w14:paraId="6D4F501D" w14:textId="16C167B1" w:rsidR="00355294" w:rsidRDefault="00355294" w:rsidP="000F4825">
      <w:pPr>
        <w:pStyle w:val="PARAGRAPH"/>
      </w:pPr>
    </w:p>
    <w:p w14:paraId="14B3AE38" w14:textId="4C2F67AB" w:rsidR="00355294" w:rsidRDefault="00355294" w:rsidP="000F4825">
      <w:pPr>
        <w:pStyle w:val="PARAGRAPH"/>
      </w:pPr>
    </w:p>
    <w:p w14:paraId="51A8F658" w14:textId="59FF6509" w:rsidR="00355294" w:rsidRDefault="00355294" w:rsidP="000F4825">
      <w:pPr>
        <w:pStyle w:val="PARAGRAPH"/>
      </w:pPr>
    </w:p>
    <w:p w14:paraId="35D3E6A8" w14:textId="1D449373" w:rsidR="00355294" w:rsidRDefault="00355294" w:rsidP="000F4825">
      <w:pPr>
        <w:pStyle w:val="PARAGRAPH"/>
      </w:pPr>
    </w:p>
    <w:p w14:paraId="6AD96323" w14:textId="30BD370B" w:rsidR="00355294" w:rsidRDefault="00355294" w:rsidP="000F4825">
      <w:pPr>
        <w:pStyle w:val="PARAGRAPH"/>
      </w:pPr>
    </w:p>
    <w:p w14:paraId="65F56840" w14:textId="12AD557D" w:rsidR="00355294" w:rsidRDefault="00355294" w:rsidP="000F4825">
      <w:pPr>
        <w:pStyle w:val="PARAGRAPH"/>
      </w:pPr>
    </w:p>
    <w:p w14:paraId="1EB56804" w14:textId="30641F7F" w:rsidR="00355294" w:rsidRDefault="00355294" w:rsidP="000F4825">
      <w:pPr>
        <w:pStyle w:val="PARAGRAPH"/>
      </w:pPr>
    </w:p>
    <w:p w14:paraId="0C190DE7" w14:textId="38370453" w:rsidR="00355294" w:rsidRDefault="00355294" w:rsidP="000F4825">
      <w:pPr>
        <w:pStyle w:val="PARAGRAPH"/>
      </w:pPr>
    </w:p>
    <w:p w14:paraId="31ADC0D7" w14:textId="71CBC607" w:rsidR="00355294" w:rsidRDefault="00355294" w:rsidP="000F4825">
      <w:pPr>
        <w:pStyle w:val="PARAGRAPH"/>
      </w:pPr>
    </w:p>
    <w:p w14:paraId="25BD3540" w14:textId="66B09AC9" w:rsidR="00355294" w:rsidRDefault="00355294" w:rsidP="000F4825">
      <w:pPr>
        <w:pStyle w:val="PARAGRAPH"/>
      </w:pPr>
    </w:p>
    <w:p w14:paraId="202EF640" w14:textId="44A9B7F0" w:rsidR="00355294" w:rsidRDefault="00355294" w:rsidP="000F4825">
      <w:pPr>
        <w:pStyle w:val="PARAGRAPH"/>
      </w:pPr>
    </w:p>
    <w:p w14:paraId="3E023EFD" w14:textId="773750B7" w:rsidR="00355294" w:rsidRDefault="00355294" w:rsidP="000F4825">
      <w:pPr>
        <w:pStyle w:val="PARAGRAPH"/>
      </w:pPr>
    </w:p>
    <w:p w14:paraId="20207066" w14:textId="1784AC89" w:rsidR="00355294" w:rsidRDefault="00355294" w:rsidP="000F4825">
      <w:pPr>
        <w:pStyle w:val="PARAGRAPH"/>
      </w:pPr>
    </w:p>
    <w:p w14:paraId="57DBAF14" w14:textId="21D86BA8" w:rsidR="00355294" w:rsidRDefault="00355294" w:rsidP="000F4825">
      <w:pPr>
        <w:pStyle w:val="PARAGRAPH"/>
      </w:pPr>
    </w:p>
    <w:p w14:paraId="06A6DA43" w14:textId="4A0FE1BB" w:rsidR="00355294" w:rsidRDefault="00355294" w:rsidP="000F4825">
      <w:pPr>
        <w:pStyle w:val="PARAGRAPH"/>
      </w:pPr>
    </w:p>
    <w:p w14:paraId="5E538EE9" w14:textId="469E6187" w:rsidR="00355294" w:rsidRDefault="00355294" w:rsidP="000F4825">
      <w:pPr>
        <w:pStyle w:val="PARAGRAPH"/>
      </w:pPr>
    </w:p>
    <w:p w14:paraId="63675F64" w14:textId="60FCAC9E" w:rsidR="00355294" w:rsidRPr="00913966" w:rsidRDefault="00B1313F" w:rsidP="00B1313F">
      <w:pPr>
        <w:pStyle w:val="ANNEXtitle"/>
      </w:pPr>
      <w:r>
        <w:br/>
      </w:r>
      <w:bookmarkStart w:id="201" w:name="_Toc63592327"/>
      <w:r w:rsidR="00355294" w:rsidRPr="00913966">
        <w:t>Accreditation Certificate for ISO/IEC 170</w:t>
      </w:r>
      <w:r w:rsidR="00355294">
        <w:t>20</w:t>
      </w:r>
      <w:bookmarkEnd w:id="201"/>
    </w:p>
    <w:p w14:paraId="2117A94F" w14:textId="77777777" w:rsidR="00355294" w:rsidRDefault="00355294" w:rsidP="00355294">
      <w:pPr>
        <w:pStyle w:val="MAIN-TITLE"/>
      </w:pPr>
      <w:bookmarkStart w:id="202" w:name="_GoBack"/>
      <w:bookmarkEnd w:id="202"/>
    </w:p>
    <w:p w14:paraId="23C6FE16" w14:textId="77777777" w:rsidR="00355294" w:rsidRPr="007839E4" w:rsidRDefault="00355294" w:rsidP="00355294">
      <w:pPr>
        <w:pStyle w:val="MAIN-TITLE"/>
      </w:pPr>
    </w:p>
    <w:p w14:paraId="240E6949" w14:textId="77777777" w:rsidR="00355294" w:rsidRPr="007839E4" w:rsidRDefault="00355294" w:rsidP="00355294">
      <w:pPr>
        <w:pStyle w:val="MAIN-TITLE"/>
        <w:rPr>
          <w:lang w:val="fr-FR"/>
        </w:rPr>
      </w:pPr>
      <w:r w:rsidRPr="007839E4">
        <w:rPr>
          <w:noProof/>
          <w:lang w:val="en-AU" w:eastAsia="en-AU"/>
        </w:rPr>
        <w:drawing>
          <wp:inline distT="0" distB="0" distL="0" distR="0" wp14:anchorId="3B2017DE" wp14:editId="73BE2988">
            <wp:extent cx="5759450" cy="5216525"/>
            <wp:effectExtent l="19050" t="19050" r="12700" b="2222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F18950-2732-4DD2-9E92-FC99FD0AF6E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59450" cy="5216525"/>
                    </a:xfrm>
                    <a:prstGeom prst="rect">
                      <a:avLst/>
                    </a:prstGeom>
                    <a:noFill/>
                    <a:ln>
                      <a:solidFill>
                        <a:schemeClr val="accent1"/>
                      </a:solidFill>
                    </a:ln>
                  </pic:spPr>
                </pic:pic>
              </a:graphicData>
            </a:graphic>
          </wp:inline>
        </w:drawing>
      </w:r>
    </w:p>
    <w:p w14:paraId="57E9E072" w14:textId="77777777" w:rsidR="00355294" w:rsidRDefault="00355294" w:rsidP="00355294">
      <w:pPr>
        <w:pStyle w:val="MAIN-TITLE"/>
      </w:pPr>
    </w:p>
    <w:p w14:paraId="425467D4" w14:textId="77777777" w:rsidR="00355294" w:rsidRPr="00913966" w:rsidRDefault="00355294" w:rsidP="00355294">
      <w:pPr>
        <w:pStyle w:val="MAIN-TITLE"/>
      </w:pPr>
    </w:p>
    <w:p w14:paraId="45104C90" w14:textId="1D5605F5" w:rsidR="00355294" w:rsidRDefault="00355294" w:rsidP="000F4825">
      <w:pPr>
        <w:pStyle w:val="PARAGRAPH"/>
      </w:pPr>
    </w:p>
    <w:p w14:paraId="082F5316" w14:textId="1A93269F" w:rsidR="00355294" w:rsidRDefault="00355294" w:rsidP="000F4825">
      <w:pPr>
        <w:pStyle w:val="PARAGRAPH"/>
      </w:pPr>
    </w:p>
    <w:p w14:paraId="1A3D5B02" w14:textId="77777777" w:rsidR="00355294" w:rsidRPr="000F4825" w:rsidRDefault="00355294" w:rsidP="000F4825">
      <w:pPr>
        <w:pStyle w:val="PARAGRAPH"/>
      </w:pPr>
    </w:p>
    <w:p w14:paraId="7FC8E296" w14:textId="0B403B89" w:rsidR="00FD42B7" w:rsidRPr="00913966" w:rsidRDefault="006E4A0B" w:rsidP="00EF7CDD">
      <w:pPr>
        <w:pStyle w:val="ANNEXtitle"/>
      </w:pPr>
      <w:r w:rsidRPr="00913966">
        <w:br/>
      </w:r>
      <w:bookmarkStart w:id="203" w:name="_Ref40100902"/>
      <w:bookmarkStart w:id="204" w:name="_Toc63592328"/>
      <w:r w:rsidR="001876FC" w:rsidRPr="00913966">
        <w:t>Accreditation Certificate for ISO/IEC 1702</w:t>
      </w:r>
      <w:bookmarkEnd w:id="203"/>
      <w:r w:rsidR="002D3BA6">
        <w:t>1</w:t>
      </w:r>
      <w:bookmarkEnd w:id="204"/>
    </w:p>
    <w:p w14:paraId="032AF6FF" w14:textId="77777777" w:rsidR="009B3D3E" w:rsidRPr="00913966" w:rsidRDefault="009B3D3E" w:rsidP="009B3D3E">
      <w:pPr>
        <w:pStyle w:val="PARAGRAPH"/>
        <w:jc w:val="center"/>
      </w:pPr>
    </w:p>
    <w:p w14:paraId="48E79ABF" w14:textId="3CB42B0D" w:rsidR="004D059E" w:rsidRPr="00913966" w:rsidRDefault="002D3BA6" w:rsidP="009B3D3E">
      <w:pPr>
        <w:pStyle w:val="PARAGRAPH"/>
        <w:jc w:val="center"/>
      </w:pPr>
      <w:r w:rsidRPr="002D3BA6">
        <w:rPr>
          <w:noProof/>
          <w:lang w:val="en-AU" w:eastAsia="en-AU"/>
        </w:rPr>
        <w:drawing>
          <wp:inline distT="0" distB="0" distL="0" distR="0" wp14:anchorId="51544598" wp14:editId="4A02AC68">
            <wp:extent cx="4988901" cy="7023100"/>
            <wp:effectExtent l="19050" t="19050" r="21590" b="2540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5212" cy="7046062"/>
                    </a:xfrm>
                    <a:prstGeom prst="rect">
                      <a:avLst/>
                    </a:prstGeom>
                    <a:noFill/>
                    <a:ln>
                      <a:solidFill>
                        <a:schemeClr val="accent1"/>
                      </a:solidFill>
                    </a:ln>
                  </pic:spPr>
                </pic:pic>
              </a:graphicData>
            </a:graphic>
          </wp:inline>
        </w:drawing>
      </w:r>
    </w:p>
    <w:p w14:paraId="78285EDC" w14:textId="6F0AEC83" w:rsidR="002E15E3" w:rsidRDefault="002E15E3" w:rsidP="00EF7CDD">
      <w:pPr>
        <w:pStyle w:val="MAIN-TITLE"/>
      </w:pPr>
    </w:p>
    <w:p w14:paraId="11203FD3" w14:textId="1D3D3A3A" w:rsidR="00302BCD" w:rsidRDefault="00302BCD" w:rsidP="00EF7CDD">
      <w:pPr>
        <w:pStyle w:val="MAIN-TITLE"/>
      </w:pPr>
    </w:p>
    <w:sectPr w:rsidR="00302BCD" w:rsidSect="0088407F">
      <w:pgSz w:w="11906" w:h="16838"/>
      <w:pgMar w:top="624"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0EB41" w14:textId="77777777" w:rsidR="00CD16E8" w:rsidRDefault="00CD16E8">
      <w:r>
        <w:separator/>
      </w:r>
    </w:p>
  </w:endnote>
  <w:endnote w:type="continuationSeparator" w:id="0">
    <w:p w14:paraId="10AABF48" w14:textId="77777777" w:rsidR="00CD16E8" w:rsidRDefault="00C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Arial Bold">
    <w:panose1 w:val="020B0704020202020204"/>
    <w:charset w:val="00"/>
    <w:family w:val="roman"/>
    <w:notTrueType/>
    <w:pitch w:val="default"/>
  </w:font>
  <w:font w:name="DengXian">
    <w:altName w:val="Arial Unicode MS"/>
    <w:panose1 w:val="02010600030101010101"/>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FDA17" w14:textId="77777777" w:rsidR="00CD16E8" w:rsidRDefault="00CD16E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3734">
      <w:rPr>
        <w:b/>
        <w:bCs/>
        <w:noProof/>
      </w:rPr>
      <w:t>29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3734">
      <w:rPr>
        <w:b/>
        <w:bCs/>
        <w:noProof/>
      </w:rPr>
      <w:t>32</w:t>
    </w:r>
    <w:r>
      <w:rPr>
        <w:b/>
        <w:bCs/>
        <w:sz w:val="24"/>
        <w:szCs w:val="24"/>
      </w:rPr>
      <w:fldChar w:fldCharType="end"/>
    </w:r>
  </w:p>
  <w:p w14:paraId="1AEE732F" w14:textId="77777777" w:rsidR="00CD16E8" w:rsidRDefault="00CD1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B3688" w14:textId="77777777" w:rsidR="00CD16E8" w:rsidRDefault="00CD16E8">
      <w:r>
        <w:separator/>
      </w:r>
    </w:p>
  </w:footnote>
  <w:footnote w:type="continuationSeparator" w:id="0">
    <w:p w14:paraId="229AAEC8" w14:textId="77777777" w:rsidR="00CD16E8" w:rsidRDefault="00CD1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48C31" w14:textId="762F461F" w:rsidR="00CD16E8" w:rsidRDefault="00CD16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9DC94" w14:textId="0EA214AB" w:rsidR="00CD16E8" w:rsidRPr="00C1197A" w:rsidRDefault="00CD16E8" w:rsidP="00C1197A">
    <w:pPr>
      <w:pStyle w:val="Header"/>
      <w:jc w:val="right"/>
      <w:rPr>
        <w:b/>
        <w:noProof/>
        <w:sz w:val="21"/>
        <w:szCs w:val="21"/>
        <w:lang w:val="en-AU" w:eastAsia="en-AU"/>
      </w:rPr>
    </w:pPr>
    <w:r w:rsidRPr="00C119E9">
      <w:rPr>
        <w:noProof/>
        <w:lang w:val="en-AU" w:eastAsia="en-AU"/>
      </w:rPr>
      <w:drawing>
        <wp:inline distT="0" distB="0" distL="0" distR="0" wp14:anchorId="4807E27B" wp14:editId="2B2576E8">
          <wp:extent cx="627078" cy="537210"/>
          <wp:effectExtent l="0" t="0" r="1905" b="0"/>
          <wp:docPr id="24" name="Picture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17132B8D-816F-4630-A026-055679EB2F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17132B8D-816F-4630-A026-055679EB2FE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532" cy="545309"/>
                  </a:xfrm>
                  <a:prstGeom prst="rect">
                    <a:avLst/>
                  </a:prstGeom>
                </pic:spPr>
              </pic:pic>
            </a:graphicData>
          </a:graphic>
        </wp:inline>
      </w:drawing>
    </w:r>
    <w:r>
      <w:rPr>
        <w:noProof/>
        <w:lang w:val="en-AU" w:eastAsia="en-AU"/>
      </w:rPr>
      <w:tab/>
    </w:r>
    <w:r>
      <w:rPr>
        <w:noProof/>
        <w:lang w:val="en-AU" w:eastAsia="en-AU"/>
      </w:rPr>
      <w:tab/>
    </w:r>
    <w:r w:rsidR="00C1197A" w:rsidRPr="00C1197A">
      <w:rPr>
        <w:b/>
        <w:noProof/>
        <w:sz w:val="21"/>
        <w:szCs w:val="21"/>
        <w:lang w:val="en-AU" w:eastAsia="en-AU"/>
      </w:rPr>
      <w:t>ExMC/1690/DV</w:t>
    </w:r>
  </w:p>
  <w:p w14:paraId="429DAC69" w14:textId="3DF07168" w:rsidR="00C1197A" w:rsidRPr="00C1197A" w:rsidRDefault="00C1197A" w:rsidP="00C1197A">
    <w:pPr>
      <w:pStyle w:val="Header"/>
      <w:jc w:val="right"/>
      <w:rPr>
        <w:b/>
        <w:sz w:val="21"/>
        <w:szCs w:val="21"/>
        <w:lang w:val="en-AU"/>
      </w:rPr>
    </w:pPr>
    <w:r w:rsidRPr="00C1197A">
      <w:rPr>
        <w:b/>
        <w:noProof/>
        <w:sz w:val="21"/>
        <w:szCs w:val="21"/>
        <w:lang w:val="en-AU" w:eastAsia="en-AU"/>
      </w:rPr>
      <w:t>April 2021</w:t>
    </w:r>
  </w:p>
  <w:p w14:paraId="764F7E3D" w14:textId="77777777" w:rsidR="00CD16E8" w:rsidRDefault="00CD16E8" w:rsidP="00850C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8374E" w14:textId="72104B8D" w:rsidR="00CD16E8" w:rsidRDefault="00CD16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525B0"/>
    <w:multiLevelType w:val="hybridMultilevel"/>
    <w:tmpl w:val="38521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0AA49A1"/>
    <w:multiLevelType w:val="hybridMultilevel"/>
    <w:tmpl w:val="B142BB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0"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2"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4"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03153C"/>
    <w:multiLevelType w:val="hybridMultilevel"/>
    <w:tmpl w:val="D80E1E36"/>
    <w:lvl w:ilvl="0" w:tplc="CEF65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7"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9" w15:restartNumberingAfterBreak="0">
    <w:nsid w:val="63712674"/>
    <w:multiLevelType w:val="hybridMultilevel"/>
    <w:tmpl w:val="D1261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755CFF"/>
    <w:multiLevelType w:val="multilevel"/>
    <w:tmpl w:val="E964633A"/>
    <w:numStyleLink w:val="Headings"/>
  </w:abstractNum>
  <w:abstractNum w:abstractNumId="21"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CC6537"/>
    <w:multiLevelType w:val="hybridMultilevel"/>
    <w:tmpl w:val="5B649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3"/>
  </w:num>
  <w:num w:numId="2">
    <w:abstractNumId w:val="7"/>
  </w:num>
  <w:num w:numId="3">
    <w:abstractNumId w:val="23"/>
  </w:num>
  <w:num w:numId="4">
    <w:abstractNumId w:val="6"/>
  </w:num>
  <w:num w:numId="5">
    <w:abstractNumId w:val="18"/>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4"/>
  </w:num>
  <w:num w:numId="10">
    <w:abstractNumId w:val="14"/>
  </w:num>
  <w:num w:numId="11">
    <w:abstractNumId w:val="13"/>
  </w:num>
  <w:num w:numId="12">
    <w:abstractNumId w:val="2"/>
  </w:num>
  <w:num w:numId="13">
    <w:abstractNumId w:val="11"/>
  </w:num>
  <w:num w:numId="14">
    <w:abstractNumId w:val="10"/>
    <w:lvlOverride w:ilvl="0">
      <w:startOverride w:val="1"/>
    </w:lvlOverride>
  </w:num>
  <w:num w:numId="15">
    <w:abstractNumId w:val="9"/>
    <w:lvlOverride w:ilvl="0">
      <w:startOverride w:val="1"/>
    </w:lvlOverride>
  </w:num>
  <w:num w:numId="16">
    <w:abstractNumId w:val="1"/>
    <w:lvlOverride w:ilvl="0">
      <w:startOverride w:val="1"/>
    </w:lvlOverride>
  </w:num>
  <w:num w:numId="17">
    <w:abstractNumId w:val="16"/>
    <w:lvlOverride w:ilvl="0">
      <w:startOverride w:val="1"/>
    </w:lvlOverride>
  </w:num>
  <w:num w:numId="18">
    <w:abstractNumId w:val="0"/>
  </w:num>
  <w:num w:numId="19">
    <w:abstractNumId w:val="20"/>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0">
    <w:abstractNumId w:val="20"/>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1">
    <w:abstractNumId w:val="20"/>
    <w:lvlOverride w:ilvl="0">
      <w:lvl w:ilvl="0">
        <w:numFmt w:val="decimal"/>
        <w:pStyle w:val="Heading1"/>
        <w:lvlText w:val=""/>
        <w:lvlJc w:val="left"/>
      </w:lvl>
    </w:lvlOverride>
    <w:lvlOverride w:ilvl="1">
      <w:lvl w:ilvl="1">
        <w:start w:val="1"/>
        <w:numFmt w:val="decimal"/>
        <w:pStyle w:val="Heading2"/>
        <w:lvlText w:val="%1.%2"/>
        <w:lvlJc w:val="left"/>
        <w:pPr>
          <w:tabs>
            <w:tab w:val="num" w:pos="2893"/>
          </w:tabs>
          <w:ind w:left="289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2">
    <w:abstractNumId w:val="12"/>
    <w:lvlOverride w:ilvl="0">
      <w:startOverride w:val="1"/>
    </w:lvlOverride>
  </w:num>
  <w:num w:numId="23">
    <w:abstractNumId w:val="12"/>
    <w:lvlOverride w:ilvl="0">
      <w:startOverride w:val="1"/>
    </w:lvlOverride>
  </w:num>
  <w:num w:numId="24">
    <w:abstractNumId w:val="17"/>
  </w:num>
  <w:num w:numId="25">
    <w:abstractNumId w:val="20"/>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1050"/>
          </w:tabs>
          <w:ind w:left="1050" w:hanging="62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6">
    <w:abstractNumId w:val="21"/>
  </w:num>
  <w:num w:numId="27">
    <w:abstractNumId w:val="12"/>
    <w:lvlOverride w:ilvl="0">
      <w:startOverride w:val="1"/>
    </w:lvlOverride>
  </w:num>
  <w:num w:numId="28">
    <w:abstractNumId w:val="5"/>
  </w:num>
  <w:num w:numId="29">
    <w:abstractNumId w:val="15"/>
  </w:num>
  <w:num w:numId="30">
    <w:abstractNumId w:val="19"/>
  </w:num>
  <w:num w:numId="31">
    <w:abstractNumId w:val="8"/>
  </w:num>
  <w:num w:numId="32">
    <w:abstractNumId w:val="2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D7"/>
    <w:rsid w:val="000002CB"/>
    <w:rsid w:val="00000515"/>
    <w:rsid w:val="0000071E"/>
    <w:rsid w:val="00002913"/>
    <w:rsid w:val="00005199"/>
    <w:rsid w:val="000052FA"/>
    <w:rsid w:val="00006263"/>
    <w:rsid w:val="000102ED"/>
    <w:rsid w:val="00011AD4"/>
    <w:rsid w:val="000130E5"/>
    <w:rsid w:val="00013D4C"/>
    <w:rsid w:val="00014BB3"/>
    <w:rsid w:val="000170EB"/>
    <w:rsid w:val="00020C17"/>
    <w:rsid w:val="00021E3A"/>
    <w:rsid w:val="000224DE"/>
    <w:rsid w:val="00023E3D"/>
    <w:rsid w:val="00023F42"/>
    <w:rsid w:val="00023FDE"/>
    <w:rsid w:val="00024783"/>
    <w:rsid w:val="00024FAB"/>
    <w:rsid w:val="000275D1"/>
    <w:rsid w:val="00032D6E"/>
    <w:rsid w:val="00036137"/>
    <w:rsid w:val="00036627"/>
    <w:rsid w:val="00040041"/>
    <w:rsid w:val="00040F3B"/>
    <w:rsid w:val="000410D5"/>
    <w:rsid w:val="000427BF"/>
    <w:rsid w:val="00046780"/>
    <w:rsid w:val="00057805"/>
    <w:rsid w:val="00062560"/>
    <w:rsid w:val="00063B41"/>
    <w:rsid w:val="00063DBE"/>
    <w:rsid w:val="00063E7A"/>
    <w:rsid w:val="00065780"/>
    <w:rsid w:val="000658A5"/>
    <w:rsid w:val="00070510"/>
    <w:rsid w:val="00070AC0"/>
    <w:rsid w:val="0007210A"/>
    <w:rsid w:val="00072755"/>
    <w:rsid w:val="00073927"/>
    <w:rsid w:val="000740D4"/>
    <w:rsid w:val="00075C62"/>
    <w:rsid w:val="000762E7"/>
    <w:rsid w:val="0007633E"/>
    <w:rsid w:val="00080EA9"/>
    <w:rsid w:val="000829B8"/>
    <w:rsid w:val="00082E41"/>
    <w:rsid w:val="0008697C"/>
    <w:rsid w:val="00087289"/>
    <w:rsid w:val="00093481"/>
    <w:rsid w:val="0009506A"/>
    <w:rsid w:val="000A007C"/>
    <w:rsid w:val="000A71BF"/>
    <w:rsid w:val="000B0604"/>
    <w:rsid w:val="000B0B97"/>
    <w:rsid w:val="000B45E1"/>
    <w:rsid w:val="000C0959"/>
    <w:rsid w:val="000C16D5"/>
    <w:rsid w:val="000C1E09"/>
    <w:rsid w:val="000C2E9A"/>
    <w:rsid w:val="000C3FA9"/>
    <w:rsid w:val="000C46DC"/>
    <w:rsid w:val="000C5205"/>
    <w:rsid w:val="000D0A7C"/>
    <w:rsid w:val="000D0DE0"/>
    <w:rsid w:val="000D4EB3"/>
    <w:rsid w:val="000D54D0"/>
    <w:rsid w:val="000D5E8B"/>
    <w:rsid w:val="000D6061"/>
    <w:rsid w:val="000D6ABF"/>
    <w:rsid w:val="000E01EF"/>
    <w:rsid w:val="000E2C13"/>
    <w:rsid w:val="000E404A"/>
    <w:rsid w:val="000E5B49"/>
    <w:rsid w:val="000E694C"/>
    <w:rsid w:val="000F1891"/>
    <w:rsid w:val="000F3274"/>
    <w:rsid w:val="000F4825"/>
    <w:rsid w:val="000F5087"/>
    <w:rsid w:val="000F5ED2"/>
    <w:rsid w:val="001010A3"/>
    <w:rsid w:val="001025EB"/>
    <w:rsid w:val="001035B4"/>
    <w:rsid w:val="001079B8"/>
    <w:rsid w:val="00107C81"/>
    <w:rsid w:val="00110CE1"/>
    <w:rsid w:val="00112F6B"/>
    <w:rsid w:val="0011605F"/>
    <w:rsid w:val="00116384"/>
    <w:rsid w:val="00117D4E"/>
    <w:rsid w:val="001234BB"/>
    <w:rsid w:val="00125205"/>
    <w:rsid w:val="001305E4"/>
    <w:rsid w:val="00131434"/>
    <w:rsid w:val="00131B41"/>
    <w:rsid w:val="00131B9B"/>
    <w:rsid w:val="0013204C"/>
    <w:rsid w:val="0013209E"/>
    <w:rsid w:val="0013248A"/>
    <w:rsid w:val="00133924"/>
    <w:rsid w:val="00134526"/>
    <w:rsid w:val="00134CE6"/>
    <w:rsid w:val="00135432"/>
    <w:rsid w:val="001365E2"/>
    <w:rsid w:val="001401DF"/>
    <w:rsid w:val="0014040F"/>
    <w:rsid w:val="00147164"/>
    <w:rsid w:val="00150F25"/>
    <w:rsid w:val="00151907"/>
    <w:rsid w:val="0015363F"/>
    <w:rsid w:val="00153E7D"/>
    <w:rsid w:val="001570BA"/>
    <w:rsid w:val="0016051E"/>
    <w:rsid w:val="001609E6"/>
    <w:rsid w:val="001612FF"/>
    <w:rsid w:val="001619B2"/>
    <w:rsid w:val="00161A38"/>
    <w:rsid w:val="0016374B"/>
    <w:rsid w:val="0016407A"/>
    <w:rsid w:val="00165A3D"/>
    <w:rsid w:val="00166154"/>
    <w:rsid w:val="001677F0"/>
    <w:rsid w:val="00167AC9"/>
    <w:rsid w:val="001723D0"/>
    <w:rsid w:val="0017291C"/>
    <w:rsid w:val="00173F64"/>
    <w:rsid w:val="00175FDF"/>
    <w:rsid w:val="00176379"/>
    <w:rsid w:val="0017639D"/>
    <w:rsid w:val="00181268"/>
    <w:rsid w:val="00181A35"/>
    <w:rsid w:val="0018353B"/>
    <w:rsid w:val="00183AE3"/>
    <w:rsid w:val="001858B4"/>
    <w:rsid w:val="001876FC"/>
    <w:rsid w:val="001931BC"/>
    <w:rsid w:val="001955DA"/>
    <w:rsid w:val="0019588D"/>
    <w:rsid w:val="0019642A"/>
    <w:rsid w:val="0019699B"/>
    <w:rsid w:val="00196BDF"/>
    <w:rsid w:val="001A215F"/>
    <w:rsid w:val="001A23B5"/>
    <w:rsid w:val="001B0050"/>
    <w:rsid w:val="001B0860"/>
    <w:rsid w:val="001B0AAA"/>
    <w:rsid w:val="001B1F43"/>
    <w:rsid w:val="001B2CC6"/>
    <w:rsid w:val="001B378F"/>
    <w:rsid w:val="001B3F9E"/>
    <w:rsid w:val="001B4343"/>
    <w:rsid w:val="001C15C1"/>
    <w:rsid w:val="001C29A6"/>
    <w:rsid w:val="001C331D"/>
    <w:rsid w:val="001C3CFE"/>
    <w:rsid w:val="001C3D45"/>
    <w:rsid w:val="001C6D10"/>
    <w:rsid w:val="001C7A8F"/>
    <w:rsid w:val="001D08F9"/>
    <w:rsid w:val="001D17D4"/>
    <w:rsid w:val="001D3C66"/>
    <w:rsid w:val="001D6F8A"/>
    <w:rsid w:val="001D76E0"/>
    <w:rsid w:val="001D7933"/>
    <w:rsid w:val="001E1D4D"/>
    <w:rsid w:val="001E4293"/>
    <w:rsid w:val="001E4783"/>
    <w:rsid w:val="001E5513"/>
    <w:rsid w:val="001E6D39"/>
    <w:rsid w:val="001E769D"/>
    <w:rsid w:val="001F0CF0"/>
    <w:rsid w:val="001F0FA1"/>
    <w:rsid w:val="001F4F84"/>
    <w:rsid w:val="001F50D5"/>
    <w:rsid w:val="002000C6"/>
    <w:rsid w:val="002007A8"/>
    <w:rsid w:val="00202D56"/>
    <w:rsid w:val="0020320C"/>
    <w:rsid w:val="00204D42"/>
    <w:rsid w:val="00206DA8"/>
    <w:rsid w:val="00207A83"/>
    <w:rsid w:val="00207C13"/>
    <w:rsid w:val="002117E8"/>
    <w:rsid w:val="0021200D"/>
    <w:rsid w:val="00212088"/>
    <w:rsid w:val="0021211B"/>
    <w:rsid w:val="00212391"/>
    <w:rsid w:val="002147E6"/>
    <w:rsid w:val="00215618"/>
    <w:rsid w:val="00220F9A"/>
    <w:rsid w:val="00225E9B"/>
    <w:rsid w:val="00226AC2"/>
    <w:rsid w:val="00227D83"/>
    <w:rsid w:val="002327CB"/>
    <w:rsid w:val="00232E65"/>
    <w:rsid w:val="00233CF2"/>
    <w:rsid w:val="00234ECE"/>
    <w:rsid w:val="00234FF0"/>
    <w:rsid w:val="002352AB"/>
    <w:rsid w:val="002355E8"/>
    <w:rsid w:val="00235D9C"/>
    <w:rsid w:val="002368B6"/>
    <w:rsid w:val="00236B8B"/>
    <w:rsid w:val="002404B8"/>
    <w:rsid w:val="00240D6C"/>
    <w:rsid w:val="00243301"/>
    <w:rsid w:val="0024331F"/>
    <w:rsid w:val="00243664"/>
    <w:rsid w:val="00246AE6"/>
    <w:rsid w:val="002470FA"/>
    <w:rsid w:val="00247531"/>
    <w:rsid w:val="002501D2"/>
    <w:rsid w:val="0025076A"/>
    <w:rsid w:val="00250B40"/>
    <w:rsid w:val="002535AA"/>
    <w:rsid w:val="00254592"/>
    <w:rsid w:val="00255550"/>
    <w:rsid w:val="002570B8"/>
    <w:rsid w:val="002609BB"/>
    <w:rsid w:val="00262BED"/>
    <w:rsid w:val="00266723"/>
    <w:rsid w:val="002668DD"/>
    <w:rsid w:val="00266C85"/>
    <w:rsid w:val="00267606"/>
    <w:rsid w:val="00267F21"/>
    <w:rsid w:val="00270461"/>
    <w:rsid w:val="00272654"/>
    <w:rsid w:val="0027496A"/>
    <w:rsid w:val="00275874"/>
    <w:rsid w:val="00276D14"/>
    <w:rsid w:val="0027754D"/>
    <w:rsid w:val="00277BE6"/>
    <w:rsid w:val="002810C7"/>
    <w:rsid w:val="00281B43"/>
    <w:rsid w:val="00283C0C"/>
    <w:rsid w:val="00283FBC"/>
    <w:rsid w:val="00284991"/>
    <w:rsid w:val="002849CD"/>
    <w:rsid w:val="0029215C"/>
    <w:rsid w:val="00293E38"/>
    <w:rsid w:val="00294ED4"/>
    <w:rsid w:val="00295697"/>
    <w:rsid w:val="00296F53"/>
    <w:rsid w:val="002A11DA"/>
    <w:rsid w:val="002A3971"/>
    <w:rsid w:val="002A5CFC"/>
    <w:rsid w:val="002A71C2"/>
    <w:rsid w:val="002A7D1F"/>
    <w:rsid w:val="002B1EDA"/>
    <w:rsid w:val="002B4B53"/>
    <w:rsid w:val="002C2300"/>
    <w:rsid w:val="002C3291"/>
    <w:rsid w:val="002C396A"/>
    <w:rsid w:val="002C4AB0"/>
    <w:rsid w:val="002C60E0"/>
    <w:rsid w:val="002D3BA6"/>
    <w:rsid w:val="002D6BD2"/>
    <w:rsid w:val="002D74BD"/>
    <w:rsid w:val="002D7F52"/>
    <w:rsid w:val="002E0A94"/>
    <w:rsid w:val="002E15E3"/>
    <w:rsid w:val="002E1E40"/>
    <w:rsid w:val="002E5599"/>
    <w:rsid w:val="002E5FFB"/>
    <w:rsid w:val="002E6ECC"/>
    <w:rsid w:val="002F25B0"/>
    <w:rsid w:val="002F3D7E"/>
    <w:rsid w:val="002F714B"/>
    <w:rsid w:val="00302BCD"/>
    <w:rsid w:val="0030313E"/>
    <w:rsid w:val="00304A73"/>
    <w:rsid w:val="0031116F"/>
    <w:rsid w:val="003117B7"/>
    <w:rsid w:val="003163CB"/>
    <w:rsid w:val="003229FA"/>
    <w:rsid w:val="00323C87"/>
    <w:rsid w:val="00324B08"/>
    <w:rsid w:val="00325291"/>
    <w:rsid w:val="00334093"/>
    <w:rsid w:val="00334734"/>
    <w:rsid w:val="003347A7"/>
    <w:rsid w:val="00335AEC"/>
    <w:rsid w:val="003360C1"/>
    <w:rsid w:val="00337663"/>
    <w:rsid w:val="00340220"/>
    <w:rsid w:val="003403E2"/>
    <w:rsid w:val="003411E8"/>
    <w:rsid w:val="0034393D"/>
    <w:rsid w:val="003449C8"/>
    <w:rsid w:val="00345E03"/>
    <w:rsid w:val="00347782"/>
    <w:rsid w:val="00347808"/>
    <w:rsid w:val="00347C59"/>
    <w:rsid w:val="00351CDC"/>
    <w:rsid w:val="00353983"/>
    <w:rsid w:val="003546FB"/>
    <w:rsid w:val="00355294"/>
    <w:rsid w:val="003565C5"/>
    <w:rsid w:val="00362C3F"/>
    <w:rsid w:val="00364A47"/>
    <w:rsid w:val="0037017D"/>
    <w:rsid w:val="00372743"/>
    <w:rsid w:val="003728E6"/>
    <w:rsid w:val="00374539"/>
    <w:rsid w:val="00381116"/>
    <w:rsid w:val="00382E4B"/>
    <w:rsid w:val="003831B1"/>
    <w:rsid w:val="00383F3C"/>
    <w:rsid w:val="00384C67"/>
    <w:rsid w:val="00387B8D"/>
    <w:rsid w:val="00394EB7"/>
    <w:rsid w:val="00396898"/>
    <w:rsid w:val="00396922"/>
    <w:rsid w:val="00397B84"/>
    <w:rsid w:val="003A0D70"/>
    <w:rsid w:val="003A3B43"/>
    <w:rsid w:val="003A436D"/>
    <w:rsid w:val="003A51CE"/>
    <w:rsid w:val="003B0FBE"/>
    <w:rsid w:val="003B30A0"/>
    <w:rsid w:val="003B34C0"/>
    <w:rsid w:val="003B5733"/>
    <w:rsid w:val="003B77BF"/>
    <w:rsid w:val="003B7D93"/>
    <w:rsid w:val="003B7F6A"/>
    <w:rsid w:val="003C0777"/>
    <w:rsid w:val="003C2B49"/>
    <w:rsid w:val="003C4843"/>
    <w:rsid w:val="003C61F2"/>
    <w:rsid w:val="003D1081"/>
    <w:rsid w:val="003D3461"/>
    <w:rsid w:val="003D3772"/>
    <w:rsid w:val="003D3792"/>
    <w:rsid w:val="003D4F05"/>
    <w:rsid w:val="003D656E"/>
    <w:rsid w:val="003D7420"/>
    <w:rsid w:val="003D7B97"/>
    <w:rsid w:val="003E06E8"/>
    <w:rsid w:val="003E0DAC"/>
    <w:rsid w:val="003E2EFF"/>
    <w:rsid w:val="003E3FEF"/>
    <w:rsid w:val="003E705B"/>
    <w:rsid w:val="003F0991"/>
    <w:rsid w:val="003F3672"/>
    <w:rsid w:val="003F475C"/>
    <w:rsid w:val="003F47D1"/>
    <w:rsid w:val="003F63E4"/>
    <w:rsid w:val="003F6D23"/>
    <w:rsid w:val="003F6F5C"/>
    <w:rsid w:val="00400F45"/>
    <w:rsid w:val="00401D80"/>
    <w:rsid w:val="00404CA8"/>
    <w:rsid w:val="004068AF"/>
    <w:rsid w:val="00406EB6"/>
    <w:rsid w:val="00407D92"/>
    <w:rsid w:val="00414218"/>
    <w:rsid w:val="0041548F"/>
    <w:rsid w:val="00417E57"/>
    <w:rsid w:val="004210DD"/>
    <w:rsid w:val="00421BF5"/>
    <w:rsid w:val="004238E1"/>
    <w:rsid w:val="00424677"/>
    <w:rsid w:val="004251C5"/>
    <w:rsid w:val="00425F76"/>
    <w:rsid w:val="0042736C"/>
    <w:rsid w:val="00427988"/>
    <w:rsid w:val="00430698"/>
    <w:rsid w:val="00433232"/>
    <w:rsid w:val="00434EF7"/>
    <w:rsid w:val="004368E4"/>
    <w:rsid w:val="004376DE"/>
    <w:rsid w:val="00443161"/>
    <w:rsid w:val="00444F54"/>
    <w:rsid w:val="00445184"/>
    <w:rsid w:val="00445ACC"/>
    <w:rsid w:val="004462B5"/>
    <w:rsid w:val="00446733"/>
    <w:rsid w:val="00447315"/>
    <w:rsid w:val="00450561"/>
    <w:rsid w:val="004542CC"/>
    <w:rsid w:val="0045471C"/>
    <w:rsid w:val="00455CE6"/>
    <w:rsid w:val="0046207A"/>
    <w:rsid w:val="004623A3"/>
    <w:rsid w:val="00462C44"/>
    <w:rsid w:val="00465284"/>
    <w:rsid w:val="00466EB0"/>
    <w:rsid w:val="0047188E"/>
    <w:rsid w:val="00473531"/>
    <w:rsid w:val="00473B11"/>
    <w:rsid w:val="00476090"/>
    <w:rsid w:val="0047626F"/>
    <w:rsid w:val="00480055"/>
    <w:rsid w:val="004804DC"/>
    <w:rsid w:val="0048170A"/>
    <w:rsid w:val="004840FE"/>
    <w:rsid w:val="00484B35"/>
    <w:rsid w:val="00485655"/>
    <w:rsid w:val="004857A7"/>
    <w:rsid w:val="00485A47"/>
    <w:rsid w:val="00486EFB"/>
    <w:rsid w:val="004872C7"/>
    <w:rsid w:val="00487D99"/>
    <w:rsid w:val="00496534"/>
    <w:rsid w:val="004969B5"/>
    <w:rsid w:val="00496A4C"/>
    <w:rsid w:val="004A1D84"/>
    <w:rsid w:val="004A233C"/>
    <w:rsid w:val="004A2927"/>
    <w:rsid w:val="004A4C56"/>
    <w:rsid w:val="004A6B19"/>
    <w:rsid w:val="004B0058"/>
    <w:rsid w:val="004B1C3A"/>
    <w:rsid w:val="004B3930"/>
    <w:rsid w:val="004B47FE"/>
    <w:rsid w:val="004B55B4"/>
    <w:rsid w:val="004C0CF8"/>
    <w:rsid w:val="004C63C2"/>
    <w:rsid w:val="004D0208"/>
    <w:rsid w:val="004D059E"/>
    <w:rsid w:val="004D1D06"/>
    <w:rsid w:val="004D4265"/>
    <w:rsid w:val="004D58DA"/>
    <w:rsid w:val="004D6C57"/>
    <w:rsid w:val="004E04D4"/>
    <w:rsid w:val="004E372C"/>
    <w:rsid w:val="004E5248"/>
    <w:rsid w:val="004E5655"/>
    <w:rsid w:val="004E61E2"/>
    <w:rsid w:val="004F0A76"/>
    <w:rsid w:val="004F0B3E"/>
    <w:rsid w:val="004F2E22"/>
    <w:rsid w:val="004F32C3"/>
    <w:rsid w:val="004F4DA6"/>
    <w:rsid w:val="004F6901"/>
    <w:rsid w:val="00500186"/>
    <w:rsid w:val="00500899"/>
    <w:rsid w:val="005008B5"/>
    <w:rsid w:val="0050176E"/>
    <w:rsid w:val="00501C79"/>
    <w:rsid w:val="00501F80"/>
    <w:rsid w:val="0050367E"/>
    <w:rsid w:val="00505B5F"/>
    <w:rsid w:val="005076F4"/>
    <w:rsid w:val="00507B37"/>
    <w:rsid w:val="00512D2C"/>
    <w:rsid w:val="005145F0"/>
    <w:rsid w:val="00514625"/>
    <w:rsid w:val="00514AE5"/>
    <w:rsid w:val="00515066"/>
    <w:rsid w:val="00521C7B"/>
    <w:rsid w:val="005244FF"/>
    <w:rsid w:val="00524A2E"/>
    <w:rsid w:val="00530B32"/>
    <w:rsid w:val="005343B6"/>
    <w:rsid w:val="005345E2"/>
    <w:rsid w:val="00536EE0"/>
    <w:rsid w:val="0054403E"/>
    <w:rsid w:val="00544E30"/>
    <w:rsid w:val="005456A9"/>
    <w:rsid w:val="00547C5E"/>
    <w:rsid w:val="0055167B"/>
    <w:rsid w:val="0055485D"/>
    <w:rsid w:val="005561C0"/>
    <w:rsid w:val="00557AF2"/>
    <w:rsid w:val="00560AD0"/>
    <w:rsid w:val="005650FB"/>
    <w:rsid w:val="0056587A"/>
    <w:rsid w:val="00566922"/>
    <w:rsid w:val="005670B3"/>
    <w:rsid w:val="00571C4D"/>
    <w:rsid w:val="00571F55"/>
    <w:rsid w:val="00572745"/>
    <w:rsid w:val="0057489F"/>
    <w:rsid w:val="005817CB"/>
    <w:rsid w:val="00584E3A"/>
    <w:rsid w:val="005870F0"/>
    <w:rsid w:val="00591B30"/>
    <w:rsid w:val="005A0B23"/>
    <w:rsid w:val="005A1A2A"/>
    <w:rsid w:val="005A28E4"/>
    <w:rsid w:val="005A3821"/>
    <w:rsid w:val="005A49BB"/>
    <w:rsid w:val="005A533A"/>
    <w:rsid w:val="005B3EDC"/>
    <w:rsid w:val="005B4D77"/>
    <w:rsid w:val="005B7257"/>
    <w:rsid w:val="005B7E4D"/>
    <w:rsid w:val="005C089B"/>
    <w:rsid w:val="005C10E3"/>
    <w:rsid w:val="005C11D1"/>
    <w:rsid w:val="005C318C"/>
    <w:rsid w:val="005C5877"/>
    <w:rsid w:val="005D2D91"/>
    <w:rsid w:val="005E3CEA"/>
    <w:rsid w:val="005E611A"/>
    <w:rsid w:val="005E679E"/>
    <w:rsid w:val="005F0BD1"/>
    <w:rsid w:val="005F3192"/>
    <w:rsid w:val="005F459A"/>
    <w:rsid w:val="00601DE9"/>
    <w:rsid w:val="00601FFE"/>
    <w:rsid w:val="00602127"/>
    <w:rsid w:val="00602841"/>
    <w:rsid w:val="00602C5B"/>
    <w:rsid w:val="006034B8"/>
    <w:rsid w:val="00603651"/>
    <w:rsid w:val="00603A69"/>
    <w:rsid w:val="00603D56"/>
    <w:rsid w:val="00604B81"/>
    <w:rsid w:val="00605C4C"/>
    <w:rsid w:val="00605FBA"/>
    <w:rsid w:val="00606C63"/>
    <w:rsid w:val="006072A8"/>
    <w:rsid w:val="006101A5"/>
    <w:rsid w:val="00611CB0"/>
    <w:rsid w:val="00615045"/>
    <w:rsid w:val="00621F8C"/>
    <w:rsid w:val="00623454"/>
    <w:rsid w:val="0062391D"/>
    <w:rsid w:val="00625F30"/>
    <w:rsid w:val="006277CD"/>
    <w:rsid w:val="006300D3"/>
    <w:rsid w:val="0063277A"/>
    <w:rsid w:val="00633C20"/>
    <w:rsid w:val="00634157"/>
    <w:rsid w:val="00636719"/>
    <w:rsid w:val="006424D3"/>
    <w:rsid w:val="0064254B"/>
    <w:rsid w:val="00643623"/>
    <w:rsid w:val="00643654"/>
    <w:rsid w:val="0064563E"/>
    <w:rsid w:val="00645D9F"/>
    <w:rsid w:val="00646BE9"/>
    <w:rsid w:val="00646E03"/>
    <w:rsid w:val="00647355"/>
    <w:rsid w:val="0064775F"/>
    <w:rsid w:val="00651E2C"/>
    <w:rsid w:val="006541E5"/>
    <w:rsid w:val="0065457F"/>
    <w:rsid w:val="00657642"/>
    <w:rsid w:val="006601D7"/>
    <w:rsid w:val="00660FD4"/>
    <w:rsid w:val="006617BD"/>
    <w:rsid w:val="00663F02"/>
    <w:rsid w:val="00664482"/>
    <w:rsid w:val="006654E5"/>
    <w:rsid w:val="00665A34"/>
    <w:rsid w:val="00665B9B"/>
    <w:rsid w:val="006667E4"/>
    <w:rsid w:val="006677B0"/>
    <w:rsid w:val="0067135D"/>
    <w:rsid w:val="006767DF"/>
    <w:rsid w:val="006807C0"/>
    <w:rsid w:val="00680FB0"/>
    <w:rsid w:val="006816C3"/>
    <w:rsid w:val="00681C74"/>
    <w:rsid w:val="0068634F"/>
    <w:rsid w:val="006871F3"/>
    <w:rsid w:val="00692E97"/>
    <w:rsid w:val="006947D6"/>
    <w:rsid w:val="0069555D"/>
    <w:rsid w:val="00695CD0"/>
    <w:rsid w:val="006963F6"/>
    <w:rsid w:val="006A03F0"/>
    <w:rsid w:val="006A180C"/>
    <w:rsid w:val="006A1FAB"/>
    <w:rsid w:val="006A29AD"/>
    <w:rsid w:val="006A2A14"/>
    <w:rsid w:val="006A3250"/>
    <w:rsid w:val="006A49B1"/>
    <w:rsid w:val="006B6586"/>
    <w:rsid w:val="006B68F4"/>
    <w:rsid w:val="006B6C73"/>
    <w:rsid w:val="006B74B5"/>
    <w:rsid w:val="006B7E5B"/>
    <w:rsid w:val="006C06D6"/>
    <w:rsid w:val="006C275C"/>
    <w:rsid w:val="006C48D0"/>
    <w:rsid w:val="006D203E"/>
    <w:rsid w:val="006D39AD"/>
    <w:rsid w:val="006D4DE9"/>
    <w:rsid w:val="006D54E3"/>
    <w:rsid w:val="006D59E5"/>
    <w:rsid w:val="006D6156"/>
    <w:rsid w:val="006D6424"/>
    <w:rsid w:val="006D69D3"/>
    <w:rsid w:val="006D7E0E"/>
    <w:rsid w:val="006E21A2"/>
    <w:rsid w:val="006E4A0B"/>
    <w:rsid w:val="006E756B"/>
    <w:rsid w:val="006F2F2C"/>
    <w:rsid w:val="006F4F02"/>
    <w:rsid w:val="006F77A4"/>
    <w:rsid w:val="006F77C0"/>
    <w:rsid w:val="007019D1"/>
    <w:rsid w:val="00702B0B"/>
    <w:rsid w:val="007051F1"/>
    <w:rsid w:val="00711730"/>
    <w:rsid w:val="00712BA1"/>
    <w:rsid w:val="0071351C"/>
    <w:rsid w:val="0072155B"/>
    <w:rsid w:val="007221D4"/>
    <w:rsid w:val="00725984"/>
    <w:rsid w:val="0073092E"/>
    <w:rsid w:val="007309FA"/>
    <w:rsid w:val="007313E9"/>
    <w:rsid w:val="00732237"/>
    <w:rsid w:val="00732A63"/>
    <w:rsid w:val="007369A4"/>
    <w:rsid w:val="00742948"/>
    <w:rsid w:val="0074371F"/>
    <w:rsid w:val="00744AD3"/>
    <w:rsid w:val="0075024B"/>
    <w:rsid w:val="00752A07"/>
    <w:rsid w:val="0075375E"/>
    <w:rsid w:val="00755A08"/>
    <w:rsid w:val="00756C3A"/>
    <w:rsid w:val="00756D3B"/>
    <w:rsid w:val="0076450E"/>
    <w:rsid w:val="00767963"/>
    <w:rsid w:val="0077090F"/>
    <w:rsid w:val="00770B86"/>
    <w:rsid w:val="00774C19"/>
    <w:rsid w:val="00775BC9"/>
    <w:rsid w:val="00776DB0"/>
    <w:rsid w:val="00781119"/>
    <w:rsid w:val="007819FC"/>
    <w:rsid w:val="00782504"/>
    <w:rsid w:val="007839E4"/>
    <w:rsid w:val="00785BA1"/>
    <w:rsid w:val="00786518"/>
    <w:rsid w:val="00790196"/>
    <w:rsid w:val="00791FED"/>
    <w:rsid w:val="00792782"/>
    <w:rsid w:val="00792B4F"/>
    <w:rsid w:val="0079323F"/>
    <w:rsid w:val="00793734"/>
    <w:rsid w:val="0079755B"/>
    <w:rsid w:val="007A10E2"/>
    <w:rsid w:val="007A508C"/>
    <w:rsid w:val="007A6548"/>
    <w:rsid w:val="007B106E"/>
    <w:rsid w:val="007B1D07"/>
    <w:rsid w:val="007B7251"/>
    <w:rsid w:val="007B7517"/>
    <w:rsid w:val="007B792F"/>
    <w:rsid w:val="007C1B7F"/>
    <w:rsid w:val="007C2674"/>
    <w:rsid w:val="007C2686"/>
    <w:rsid w:val="007C333B"/>
    <w:rsid w:val="007C4C64"/>
    <w:rsid w:val="007C5454"/>
    <w:rsid w:val="007D5D35"/>
    <w:rsid w:val="007D78A2"/>
    <w:rsid w:val="007E3845"/>
    <w:rsid w:val="007E4FF0"/>
    <w:rsid w:val="007E64C2"/>
    <w:rsid w:val="007E6C8A"/>
    <w:rsid w:val="007E757E"/>
    <w:rsid w:val="007E7A95"/>
    <w:rsid w:val="007E7BB9"/>
    <w:rsid w:val="007F12E8"/>
    <w:rsid w:val="007F33C0"/>
    <w:rsid w:val="008005D2"/>
    <w:rsid w:val="00801083"/>
    <w:rsid w:val="00801396"/>
    <w:rsid w:val="00802E92"/>
    <w:rsid w:val="008034CE"/>
    <w:rsid w:val="0080790C"/>
    <w:rsid w:val="00811C7B"/>
    <w:rsid w:val="00813017"/>
    <w:rsid w:val="008150CB"/>
    <w:rsid w:val="00816CB9"/>
    <w:rsid w:val="00817FAA"/>
    <w:rsid w:val="00820A13"/>
    <w:rsid w:val="00821DF2"/>
    <w:rsid w:val="00821F4B"/>
    <w:rsid w:val="0082223D"/>
    <w:rsid w:val="00822EE0"/>
    <w:rsid w:val="008233A4"/>
    <w:rsid w:val="0082360D"/>
    <w:rsid w:val="00825DD7"/>
    <w:rsid w:val="00827A49"/>
    <w:rsid w:val="008300AE"/>
    <w:rsid w:val="008310E1"/>
    <w:rsid w:val="008316EF"/>
    <w:rsid w:val="00832813"/>
    <w:rsid w:val="00832ECB"/>
    <w:rsid w:val="0083429D"/>
    <w:rsid w:val="0083474A"/>
    <w:rsid w:val="008376D6"/>
    <w:rsid w:val="00837819"/>
    <w:rsid w:val="00840203"/>
    <w:rsid w:val="00842244"/>
    <w:rsid w:val="00844D17"/>
    <w:rsid w:val="00846060"/>
    <w:rsid w:val="008465F9"/>
    <w:rsid w:val="0085047E"/>
    <w:rsid w:val="00850764"/>
    <w:rsid w:val="00850C4B"/>
    <w:rsid w:val="008516A6"/>
    <w:rsid w:val="0085520A"/>
    <w:rsid w:val="00855C96"/>
    <w:rsid w:val="00856368"/>
    <w:rsid w:val="00857510"/>
    <w:rsid w:val="00860762"/>
    <w:rsid w:val="008622C8"/>
    <w:rsid w:val="00866742"/>
    <w:rsid w:val="00866EC2"/>
    <w:rsid w:val="00867F88"/>
    <w:rsid w:val="008769A0"/>
    <w:rsid w:val="0088407F"/>
    <w:rsid w:val="008863EC"/>
    <w:rsid w:val="00895700"/>
    <w:rsid w:val="00895BC8"/>
    <w:rsid w:val="008A06FA"/>
    <w:rsid w:val="008A0A7F"/>
    <w:rsid w:val="008A1F71"/>
    <w:rsid w:val="008A3EFB"/>
    <w:rsid w:val="008A41BF"/>
    <w:rsid w:val="008A6BE9"/>
    <w:rsid w:val="008A7CEB"/>
    <w:rsid w:val="008B010B"/>
    <w:rsid w:val="008B0361"/>
    <w:rsid w:val="008B179E"/>
    <w:rsid w:val="008C10C6"/>
    <w:rsid w:val="008C34E2"/>
    <w:rsid w:val="008C4A89"/>
    <w:rsid w:val="008C7056"/>
    <w:rsid w:val="008D11C0"/>
    <w:rsid w:val="008D25DB"/>
    <w:rsid w:val="008D307A"/>
    <w:rsid w:val="008E0750"/>
    <w:rsid w:val="008E155F"/>
    <w:rsid w:val="008E169D"/>
    <w:rsid w:val="008E1B21"/>
    <w:rsid w:val="008E46BB"/>
    <w:rsid w:val="008E5A27"/>
    <w:rsid w:val="008E6DA5"/>
    <w:rsid w:val="008F4FC8"/>
    <w:rsid w:val="008F5861"/>
    <w:rsid w:val="008F58D9"/>
    <w:rsid w:val="008F6611"/>
    <w:rsid w:val="008F76A3"/>
    <w:rsid w:val="008F7CFE"/>
    <w:rsid w:val="00900816"/>
    <w:rsid w:val="00902333"/>
    <w:rsid w:val="00902C79"/>
    <w:rsid w:val="0090312B"/>
    <w:rsid w:val="009036BD"/>
    <w:rsid w:val="009047D6"/>
    <w:rsid w:val="00906D62"/>
    <w:rsid w:val="00907F08"/>
    <w:rsid w:val="00911D93"/>
    <w:rsid w:val="00913315"/>
    <w:rsid w:val="00913966"/>
    <w:rsid w:val="00914C35"/>
    <w:rsid w:val="00915C68"/>
    <w:rsid w:val="00915E29"/>
    <w:rsid w:val="009166EB"/>
    <w:rsid w:val="0092008D"/>
    <w:rsid w:val="00921346"/>
    <w:rsid w:val="009256DE"/>
    <w:rsid w:val="009265A8"/>
    <w:rsid w:val="009316D9"/>
    <w:rsid w:val="00934E41"/>
    <w:rsid w:val="00941272"/>
    <w:rsid w:val="0094413D"/>
    <w:rsid w:val="00946DDD"/>
    <w:rsid w:val="00946E43"/>
    <w:rsid w:val="00950EF5"/>
    <w:rsid w:val="00951919"/>
    <w:rsid w:val="00951961"/>
    <w:rsid w:val="009520B0"/>
    <w:rsid w:val="009531FB"/>
    <w:rsid w:val="00953C5C"/>
    <w:rsid w:val="0096084E"/>
    <w:rsid w:val="00963E94"/>
    <w:rsid w:val="0096404A"/>
    <w:rsid w:val="009700FA"/>
    <w:rsid w:val="00971534"/>
    <w:rsid w:val="00971B0C"/>
    <w:rsid w:val="009721DE"/>
    <w:rsid w:val="00973B5D"/>
    <w:rsid w:val="00980066"/>
    <w:rsid w:val="00984D01"/>
    <w:rsid w:val="00985498"/>
    <w:rsid w:val="009879AE"/>
    <w:rsid w:val="0099184D"/>
    <w:rsid w:val="00991B8E"/>
    <w:rsid w:val="0099385E"/>
    <w:rsid w:val="00996087"/>
    <w:rsid w:val="00996991"/>
    <w:rsid w:val="009A2078"/>
    <w:rsid w:val="009A21EC"/>
    <w:rsid w:val="009A2708"/>
    <w:rsid w:val="009A4189"/>
    <w:rsid w:val="009B0F32"/>
    <w:rsid w:val="009B2E90"/>
    <w:rsid w:val="009B367F"/>
    <w:rsid w:val="009B3D3E"/>
    <w:rsid w:val="009B4051"/>
    <w:rsid w:val="009B43F5"/>
    <w:rsid w:val="009B5D6D"/>
    <w:rsid w:val="009C4C04"/>
    <w:rsid w:val="009C6F92"/>
    <w:rsid w:val="009C77AA"/>
    <w:rsid w:val="009D017D"/>
    <w:rsid w:val="009D02B2"/>
    <w:rsid w:val="009D6EA4"/>
    <w:rsid w:val="009E104C"/>
    <w:rsid w:val="009E28BD"/>
    <w:rsid w:val="009E330F"/>
    <w:rsid w:val="009E4C7E"/>
    <w:rsid w:val="009E78A6"/>
    <w:rsid w:val="009E7AAF"/>
    <w:rsid w:val="009F3BBE"/>
    <w:rsid w:val="009F6507"/>
    <w:rsid w:val="009F7B55"/>
    <w:rsid w:val="00A00030"/>
    <w:rsid w:val="00A01BAB"/>
    <w:rsid w:val="00A037D8"/>
    <w:rsid w:val="00A03CAF"/>
    <w:rsid w:val="00A04CBF"/>
    <w:rsid w:val="00A04DB7"/>
    <w:rsid w:val="00A0583B"/>
    <w:rsid w:val="00A05840"/>
    <w:rsid w:val="00A102F7"/>
    <w:rsid w:val="00A10517"/>
    <w:rsid w:val="00A16847"/>
    <w:rsid w:val="00A16F5B"/>
    <w:rsid w:val="00A2519D"/>
    <w:rsid w:val="00A27BEE"/>
    <w:rsid w:val="00A3426C"/>
    <w:rsid w:val="00A346B8"/>
    <w:rsid w:val="00A37794"/>
    <w:rsid w:val="00A37DFF"/>
    <w:rsid w:val="00A37F6F"/>
    <w:rsid w:val="00A41C25"/>
    <w:rsid w:val="00A43E48"/>
    <w:rsid w:val="00A44CEF"/>
    <w:rsid w:val="00A450E8"/>
    <w:rsid w:val="00A46350"/>
    <w:rsid w:val="00A50832"/>
    <w:rsid w:val="00A50BD2"/>
    <w:rsid w:val="00A53203"/>
    <w:rsid w:val="00A55A83"/>
    <w:rsid w:val="00A55F5D"/>
    <w:rsid w:val="00A5610E"/>
    <w:rsid w:val="00A608DC"/>
    <w:rsid w:val="00A63871"/>
    <w:rsid w:val="00A63C8C"/>
    <w:rsid w:val="00A6493E"/>
    <w:rsid w:val="00A651E2"/>
    <w:rsid w:val="00A730A1"/>
    <w:rsid w:val="00A730D7"/>
    <w:rsid w:val="00A766A6"/>
    <w:rsid w:val="00A76E59"/>
    <w:rsid w:val="00A801B7"/>
    <w:rsid w:val="00A80347"/>
    <w:rsid w:val="00A834B8"/>
    <w:rsid w:val="00A863B7"/>
    <w:rsid w:val="00A906CB"/>
    <w:rsid w:val="00AA10A1"/>
    <w:rsid w:val="00AA141B"/>
    <w:rsid w:val="00AA4C45"/>
    <w:rsid w:val="00AA7213"/>
    <w:rsid w:val="00AB16F5"/>
    <w:rsid w:val="00AB3D08"/>
    <w:rsid w:val="00AB47B7"/>
    <w:rsid w:val="00AB7C7B"/>
    <w:rsid w:val="00AB7E50"/>
    <w:rsid w:val="00AC00E4"/>
    <w:rsid w:val="00AC1342"/>
    <w:rsid w:val="00AC3EFC"/>
    <w:rsid w:val="00AC6F91"/>
    <w:rsid w:val="00AD0236"/>
    <w:rsid w:val="00AD210B"/>
    <w:rsid w:val="00AD335F"/>
    <w:rsid w:val="00AD371A"/>
    <w:rsid w:val="00AD44BF"/>
    <w:rsid w:val="00AD6D55"/>
    <w:rsid w:val="00AD7CD8"/>
    <w:rsid w:val="00AE1611"/>
    <w:rsid w:val="00AE25E9"/>
    <w:rsid w:val="00AE377F"/>
    <w:rsid w:val="00AE4153"/>
    <w:rsid w:val="00AE4B0A"/>
    <w:rsid w:val="00AE55AA"/>
    <w:rsid w:val="00AE70AA"/>
    <w:rsid w:val="00AF11DB"/>
    <w:rsid w:val="00AF20AE"/>
    <w:rsid w:val="00AF413A"/>
    <w:rsid w:val="00AF563C"/>
    <w:rsid w:val="00AF5913"/>
    <w:rsid w:val="00AF642F"/>
    <w:rsid w:val="00AF7A63"/>
    <w:rsid w:val="00B0066A"/>
    <w:rsid w:val="00B03E8C"/>
    <w:rsid w:val="00B052FE"/>
    <w:rsid w:val="00B108F1"/>
    <w:rsid w:val="00B10D44"/>
    <w:rsid w:val="00B10D6D"/>
    <w:rsid w:val="00B119D0"/>
    <w:rsid w:val="00B1313F"/>
    <w:rsid w:val="00B138DE"/>
    <w:rsid w:val="00B20CD3"/>
    <w:rsid w:val="00B2257C"/>
    <w:rsid w:val="00B23188"/>
    <w:rsid w:val="00B2380E"/>
    <w:rsid w:val="00B30C60"/>
    <w:rsid w:val="00B3315E"/>
    <w:rsid w:val="00B334B2"/>
    <w:rsid w:val="00B36C0B"/>
    <w:rsid w:val="00B45318"/>
    <w:rsid w:val="00B46FF1"/>
    <w:rsid w:val="00B5120E"/>
    <w:rsid w:val="00B515E4"/>
    <w:rsid w:val="00B56664"/>
    <w:rsid w:val="00B62036"/>
    <w:rsid w:val="00B6233D"/>
    <w:rsid w:val="00B624C5"/>
    <w:rsid w:val="00B64184"/>
    <w:rsid w:val="00B66B8A"/>
    <w:rsid w:val="00B67A1B"/>
    <w:rsid w:val="00B70F6B"/>
    <w:rsid w:val="00B77FFA"/>
    <w:rsid w:val="00B805D2"/>
    <w:rsid w:val="00B80A2C"/>
    <w:rsid w:val="00B80B91"/>
    <w:rsid w:val="00B8182A"/>
    <w:rsid w:val="00B81F32"/>
    <w:rsid w:val="00B829E9"/>
    <w:rsid w:val="00B82F39"/>
    <w:rsid w:val="00B85E2F"/>
    <w:rsid w:val="00B90FB5"/>
    <w:rsid w:val="00B93E5B"/>
    <w:rsid w:val="00B96158"/>
    <w:rsid w:val="00B97D90"/>
    <w:rsid w:val="00BA055D"/>
    <w:rsid w:val="00BA1E73"/>
    <w:rsid w:val="00BA5916"/>
    <w:rsid w:val="00BB080B"/>
    <w:rsid w:val="00BB18E9"/>
    <w:rsid w:val="00BB2CFF"/>
    <w:rsid w:val="00BB7213"/>
    <w:rsid w:val="00BC2F70"/>
    <w:rsid w:val="00BC326D"/>
    <w:rsid w:val="00BC5E79"/>
    <w:rsid w:val="00BC7E53"/>
    <w:rsid w:val="00BD00B2"/>
    <w:rsid w:val="00BD0202"/>
    <w:rsid w:val="00BD284E"/>
    <w:rsid w:val="00BD3EE9"/>
    <w:rsid w:val="00BD6E18"/>
    <w:rsid w:val="00BD732B"/>
    <w:rsid w:val="00BE40AB"/>
    <w:rsid w:val="00BE6C0B"/>
    <w:rsid w:val="00BE701D"/>
    <w:rsid w:val="00BF0150"/>
    <w:rsid w:val="00BF26F9"/>
    <w:rsid w:val="00BF3BF1"/>
    <w:rsid w:val="00BF656F"/>
    <w:rsid w:val="00BF7772"/>
    <w:rsid w:val="00BF7DF4"/>
    <w:rsid w:val="00C028CD"/>
    <w:rsid w:val="00C05B4F"/>
    <w:rsid w:val="00C068F0"/>
    <w:rsid w:val="00C1197A"/>
    <w:rsid w:val="00C13786"/>
    <w:rsid w:val="00C13B59"/>
    <w:rsid w:val="00C15854"/>
    <w:rsid w:val="00C15B9D"/>
    <w:rsid w:val="00C15D61"/>
    <w:rsid w:val="00C172B3"/>
    <w:rsid w:val="00C205FC"/>
    <w:rsid w:val="00C23E65"/>
    <w:rsid w:val="00C323D4"/>
    <w:rsid w:val="00C324B4"/>
    <w:rsid w:val="00C34E5C"/>
    <w:rsid w:val="00C36A69"/>
    <w:rsid w:val="00C36BC6"/>
    <w:rsid w:val="00C40D67"/>
    <w:rsid w:val="00C411BF"/>
    <w:rsid w:val="00C4251A"/>
    <w:rsid w:val="00C4616B"/>
    <w:rsid w:val="00C461B6"/>
    <w:rsid w:val="00C475A8"/>
    <w:rsid w:val="00C47A06"/>
    <w:rsid w:val="00C50BB8"/>
    <w:rsid w:val="00C522B0"/>
    <w:rsid w:val="00C53042"/>
    <w:rsid w:val="00C535F5"/>
    <w:rsid w:val="00C5544C"/>
    <w:rsid w:val="00C561F6"/>
    <w:rsid w:val="00C57702"/>
    <w:rsid w:val="00C64D4C"/>
    <w:rsid w:val="00C67E91"/>
    <w:rsid w:val="00C7000A"/>
    <w:rsid w:val="00C7056E"/>
    <w:rsid w:val="00C71EEC"/>
    <w:rsid w:val="00C73A59"/>
    <w:rsid w:val="00C8000B"/>
    <w:rsid w:val="00C801B3"/>
    <w:rsid w:val="00C81AF7"/>
    <w:rsid w:val="00C83A75"/>
    <w:rsid w:val="00C8664E"/>
    <w:rsid w:val="00C879A3"/>
    <w:rsid w:val="00C87E35"/>
    <w:rsid w:val="00C90423"/>
    <w:rsid w:val="00C94D30"/>
    <w:rsid w:val="00C957A7"/>
    <w:rsid w:val="00C962BF"/>
    <w:rsid w:val="00CA2795"/>
    <w:rsid w:val="00CA28B7"/>
    <w:rsid w:val="00CA4FEB"/>
    <w:rsid w:val="00CA64CC"/>
    <w:rsid w:val="00CB4C38"/>
    <w:rsid w:val="00CB5F56"/>
    <w:rsid w:val="00CB637B"/>
    <w:rsid w:val="00CC369A"/>
    <w:rsid w:val="00CC6FE1"/>
    <w:rsid w:val="00CD16E8"/>
    <w:rsid w:val="00CD363A"/>
    <w:rsid w:val="00CD3F43"/>
    <w:rsid w:val="00CE0D4E"/>
    <w:rsid w:val="00CE1AEB"/>
    <w:rsid w:val="00CE431E"/>
    <w:rsid w:val="00CE5877"/>
    <w:rsid w:val="00CE6E3E"/>
    <w:rsid w:val="00CF156C"/>
    <w:rsid w:val="00CF3671"/>
    <w:rsid w:val="00CF44B3"/>
    <w:rsid w:val="00CF47D8"/>
    <w:rsid w:val="00CF5587"/>
    <w:rsid w:val="00CF5600"/>
    <w:rsid w:val="00CF6959"/>
    <w:rsid w:val="00D01535"/>
    <w:rsid w:val="00D04102"/>
    <w:rsid w:val="00D07994"/>
    <w:rsid w:val="00D10F40"/>
    <w:rsid w:val="00D1132C"/>
    <w:rsid w:val="00D11D8C"/>
    <w:rsid w:val="00D128BA"/>
    <w:rsid w:val="00D14825"/>
    <w:rsid w:val="00D16A1A"/>
    <w:rsid w:val="00D171F9"/>
    <w:rsid w:val="00D23255"/>
    <w:rsid w:val="00D26660"/>
    <w:rsid w:val="00D317F7"/>
    <w:rsid w:val="00D346EB"/>
    <w:rsid w:val="00D360BD"/>
    <w:rsid w:val="00D36C71"/>
    <w:rsid w:val="00D37C90"/>
    <w:rsid w:val="00D41CB3"/>
    <w:rsid w:val="00D43332"/>
    <w:rsid w:val="00D47593"/>
    <w:rsid w:val="00D47D66"/>
    <w:rsid w:val="00D50F51"/>
    <w:rsid w:val="00D55B74"/>
    <w:rsid w:val="00D57051"/>
    <w:rsid w:val="00D65658"/>
    <w:rsid w:val="00D6606C"/>
    <w:rsid w:val="00D67AC0"/>
    <w:rsid w:val="00D70EF3"/>
    <w:rsid w:val="00D764E6"/>
    <w:rsid w:val="00D819F0"/>
    <w:rsid w:val="00D8346E"/>
    <w:rsid w:val="00D863A8"/>
    <w:rsid w:val="00D9357F"/>
    <w:rsid w:val="00D94C70"/>
    <w:rsid w:val="00D96BAE"/>
    <w:rsid w:val="00DA09F7"/>
    <w:rsid w:val="00DA2BE2"/>
    <w:rsid w:val="00DA4EDA"/>
    <w:rsid w:val="00DA789E"/>
    <w:rsid w:val="00DB0D25"/>
    <w:rsid w:val="00DC027F"/>
    <w:rsid w:val="00DC264A"/>
    <w:rsid w:val="00DC3209"/>
    <w:rsid w:val="00DC4F74"/>
    <w:rsid w:val="00DC7958"/>
    <w:rsid w:val="00DD2395"/>
    <w:rsid w:val="00DD4274"/>
    <w:rsid w:val="00DE1712"/>
    <w:rsid w:val="00DE2EF2"/>
    <w:rsid w:val="00DE33CC"/>
    <w:rsid w:val="00DE3FAF"/>
    <w:rsid w:val="00DE5049"/>
    <w:rsid w:val="00DE5636"/>
    <w:rsid w:val="00DE60D0"/>
    <w:rsid w:val="00DE7453"/>
    <w:rsid w:val="00DF05FF"/>
    <w:rsid w:val="00DF1D3A"/>
    <w:rsid w:val="00DF2016"/>
    <w:rsid w:val="00DF5E74"/>
    <w:rsid w:val="00E0127B"/>
    <w:rsid w:val="00E02B96"/>
    <w:rsid w:val="00E03708"/>
    <w:rsid w:val="00E0370B"/>
    <w:rsid w:val="00E04C51"/>
    <w:rsid w:val="00E067BB"/>
    <w:rsid w:val="00E06D87"/>
    <w:rsid w:val="00E06FFE"/>
    <w:rsid w:val="00E116DB"/>
    <w:rsid w:val="00E11B67"/>
    <w:rsid w:val="00E14A93"/>
    <w:rsid w:val="00E16671"/>
    <w:rsid w:val="00E200BF"/>
    <w:rsid w:val="00E2082E"/>
    <w:rsid w:val="00E22D57"/>
    <w:rsid w:val="00E2361C"/>
    <w:rsid w:val="00E26BFF"/>
    <w:rsid w:val="00E26F3E"/>
    <w:rsid w:val="00E32178"/>
    <w:rsid w:val="00E33222"/>
    <w:rsid w:val="00E34906"/>
    <w:rsid w:val="00E367A8"/>
    <w:rsid w:val="00E37E2E"/>
    <w:rsid w:val="00E408F9"/>
    <w:rsid w:val="00E42429"/>
    <w:rsid w:val="00E436A6"/>
    <w:rsid w:val="00E43715"/>
    <w:rsid w:val="00E476E8"/>
    <w:rsid w:val="00E52ADC"/>
    <w:rsid w:val="00E54C6B"/>
    <w:rsid w:val="00E579E1"/>
    <w:rsid w:val="00E57D95"/>
    <w:rsid w:val="00E61BA4"/>
    <w:rsid w:val="00E62B7F"/>
    <w:rsid w:val="00E6336F"/>
    <w:rsid w:val="00E63D2C"/>
    <w:rsid w:val="00E656D0"/>
    <w:rsid w:val="00E65BA0"/>
    <w:rsid w:val="00E65FD1"/>
    <w:rsid w:val="00E67CF7"/>
    <w:rsid w:val="00E718DF"/>
    <w:rsid w:val="00E7487A"/>
    <w:rsid w:val="00E75EA5"/>
    <w:rsid w:val="00E75F44"/>
    <w:rsid w:val="00E77360"/>
    <w:rsid w:val="00E774F6"/>
    <w:rsid w:val="00E827D7"/>
    <w:rsid w:val="00E838B1"/>
    <w:rsid w:val="00E843D1"/>
    <w:rsid w:val="00E910DD"/>
    <w:rsid w:val="00E91668"/>
    <w:rsid w:val="00E91B78"/>
    <w:rsid w:val="00E9472D"/>
    <w:rsid w:val="00E95F4F"/>
    <w:rsid w:val="00E97086"/>
    <w:rsid w:val="00E97B88"/>
    <w:rsid w:val="00EA1CC4"/>
    <w:rsid w:val="00EA6ADD"/>
    <w:rsid w:val="00EB066E"/>
    <w:rsid w:val="00EB3DD0"/>
    <w:rsid w:val="00EC0D26"/>
    <w:rsid w:val="00EC12C5"/>
    <w:rsid w:val="00EC1410"/>
    <w:rsid w:val="00EC59FC"/>
    <w:rsid w:val="00ED0678"/>
    <w:rsid w:val="00ED0D8F"/>
    <w:rsid w:val="00ED16E1"/>
    <w:rsid w:val="00ED3644"/>
    <w:rsid w:val="00ED38C8"/>
    <w:rsid w:val="00ED5031"/>
    <w:rsid w:val="00EE1BD6"/>
    <w:rsid w:val="00EE23D6"/>
    <w:rsid w:val="00EE3114"/>
    <w:rsid w:val="00EE3EBA"/>
    <w:rsid w:val="00EE55D7"/>
    <w:rsid w:val="00EE6EC3"/>
    <w:rsid w:val="00EF0B3A"/>
    <w:rsid w:val="00EF13CD"/>
    <w:rsid w:val="00EF34A4"/>
    <w:rsid w:val="00EF51D4"/>
    <w:rsid w:val="00EF7CDD"/>
    <w:rsid w:val="00F00027"/>
    <w:rsid w:val="00F003B7"/>
    <w:rsid w:val="00F01112"/>
    <w:rsid w:val="00F0206C"/>
    <w:rsid w:val="00F05521"/>
    <w:rsid w:val="00F05F02"/>
    <w:rsid w:val="00F116B0"/>
    <w:rsid w:val="00F2226F"/>
    <w:rsid w:val="00F22B99"/>
    <w:rsid w:val="00F23B2F"/>
    <w:rsid w:val="00F24408"/>
    <w:rsid w:val="00F30038"/>
    <w:rsid w:val="00F35F3D"/>
    <w:rsid w:val="00F36609"/>
    <w:rsid w:val="00F36EE3"/>
    <w:rsid w:val="00F37965"/>
    <w:rsid w:val="00F44C5E"/>
    <w:rsid w:val="00F45E5F"/>
    <w:rsid w:val="00F4637B"/>
    <w:rsid w:val="00F467E6"/>
    <w:rsid w:val="00F4746D"/>
    <w:rsid w:val="00F50CDA"/>
    <w:rsid w:val="00F5318C"/>
    <w:rsid w:val="00F53E6C"/>
    <w:rsid w:val="00F61E90"/>
    <w:rsid w:val="00F62BDC"/>
    <w:rsid w:val="00F6618D"/>
    <w:rsid w:val="00F67851"/>
    <w:rsid w:val="00F7105B"/>
    <w:rsid w:val="00F72068"/>
    <w:rsid w:val="00F72834"/>
    <w:rsid w:val="00F736C5"/>
    <w:rsid w:val="00F77905"/>
    <w:rsid w:val="00F80266"/>
    <w:rsid w:val="00F826BE"/>
    <w:rsid w:val="00F82C36"/>
    <w:rsid w:val="00F847F9"/>
    <w:rsid w:val="00F84A5D"/>
    <w:rsid w:val="00F84CE5"/>
    <w:rsid w:val="00F84DC5"/>
    <w:rsid w:val="00F87E48"/>
    <w:rsid w:val="00F90F40"/>
    <w:rsid w:val="00F92643"/>
    <w:rsid w:val="00F93ECA"/>
    <w:rsid w:val="00F96F5E"/>
    <w:rsid w:val="00FA1D47"/>
    <w:rsid w:val="00FA21A7"/>
    <w:rsid w:val="00FB079F"/>
    <w:rsid w:val="00FB0997"/>
    <w:rsid w:val="00FB285F"/>
    <w:rsid w:val="00FB3BC6"/>
    <w:rsid w:val="00FB56B4"/>
    <w:rsid w:val="00FB6F7C"/>
    <w:rsid w:val="00FB7FDE"/>
    <w:rsid w:val="00FC3120"/>
    <w:rsid w:val="00FC44A6"/>
    <w:rsid w:val="00FC6CFB"/>
    <w:rsid w:val="00FC7EAA"/>
    <w:rsid w:val="00FD149C"/>
    <w:rsid w:val="00FD31C5"/>
    <w:rsid w:val="00FD3E8C"/>
    <w:rsid w:val="00FD42B7"/>
    <w:rsid w:val="00FD5EB4"/>
    <w:rsid w:val="00FD65E1"/>
    <w:rsid w:val="00FE1A12"/>
    <w:rsid w:val="00FE33D8"/>
    <w:rsid w:val="00FE4B3B"/>
    <w:rsid w:val="00FE4E27"/>
    <w:rsid w:val="00FE7C51"/>
    <w:rsid w:val="00FF08D7"/>
    <w:rsid w:val="00FF0E20"/>
    <w:rsid w:val="00FF31AC"/>
    <w:rsid w:val="00FF43D4"/>
    <w:rsid w:val="00FF48B8"/>
    <w:rsid w:val="00FF4FA0"/>
    <w:rsid w:val="00FF5197"/>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1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25"/>
      </w:numPr>
      <w:suppressAutoHyphens/>
      <w:spacing w:before="200"/>
      <w:jc w:val="left"/>
      <w:outlineLvl w:val="0"/>
    </w:pPr>
    <w:rPr>
      <w:b/>
      <w:bCs/>
      <w:sz w:val="22"/>
      <w:szCs w:val="22"/>
    </w:rPr>
  </w:style>
  <w:style w:type="paragraph" w:styleId="Heading2">
    <w:name w:val="heading 2"/>
    <w:basedOn w:val="Heading1"/>
    <w:next w:val="PARAGRAPH"/>
    <w:link w:val="Heading2Char"/>
    <w:qFormat/>
    <w:rsid w:val="0088407F"/>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2"/>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5"/>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8"/>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 w:val="left" w:pos="340"/>
      </w:tabs>
      <w:ind w:left="340" w:hanging="340"/>
    </w:pPr>
  </w:style>
  <w:style w:type="paragraph" w:styleId="ListNumber2">
    <w:name w:val="List Number 2"/>
    <w:basedOn w:val="ListNumber"/>
    <w:rsid w:val="00660FD4"/>
    <w:pPr>
      <w:numPr>
        <w:numId w:val="14"/>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6"/>
      </w:numPr>
    </w:pPr>
  </w:style>
  <w:style w:type="paragraph" w:styleId="ListNumber5">
    <w:name w:val="List Number 5"/>
    <w:basedOn w:val="ListNumber4"/>
    <w:rsid w:val="00660FD4"/>
    <w:pPr>
      <w:numPr>
        <w:numId w:val="17"/>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2"/>
      </w:numPr>
      <w:outlineLvl w:val="1"/>
    </w:pPr>
  </w:style>
  <w:style w:type="paragraph" w:customStyle="1" w:styleId="ANNEX-heading2">
    <w:name w:val="ANNEX-heading2"/>
    <w:basedOn w:val="Heading2"/>
    <w:next w:val="PARAGRAPH"/>
    <w:qFormat/>
    <w:rsid w:val="00660FD4"/>
    <w:pPr>
      <w:numPr>
        <w:ilvl w:val="2"/>
        <w:numId w:val="12"/>
      </w:numPr>
      <w:outlineLvl w:val="2"/>
    </w:pPr>
  </w:style>
  <w:style w:type="paragraph" w:customStyle="1" w:styleId="ANNEX-heading3">
    <w:name w:val="ANNEX-heading3"/>
    <w:basedOn w:val="Heading3"/>
    <w:next w:val="PARAGRAPH"/>
    <w:rsid w:val="00660FD4"/>
    <w:pPr>
      <w:numPr>
        <w:ilvl w:val="3"/>
        <w:numId w:val="12"/>
      </w:numPr>
      <w:outlineLvl w:val="3"/>
    </w:pPr>
  </w:style>
  <w:style w:type="paragraph" w:customStyle="1" w:styleId="ANNEX-heading4">
    <w:name w:val="ANNEX-heading4"/>
    <w:basedOn w:val="Heading4"/>
    <w:next w:val="PARAGRAPH"/>
    <w:rsid w:val="00660FD4"/>
    <w:pPr>
      <w:numPr>
        <w:ilvl w:val="4"/>
        <w:numId w:val="12"/>
      </w:numPr>
      <w:outlineLvl w:val="4"/>
    </w:pPr>
  </w:style>
  <w:style w:type="paragraph" w:customStyle="1" w:styleId="ANNEX-heading5">
    <w:name w:val="ANNEX-heading5"/>
    <w:basedOn w:val="Heading5"/>
    <w:next w:val="PARAGRAPH"/>
    <w:rsid w:val="00660FD4"/>
    <w:pPr>
      <w:numPr>
        <w:ilvl w:val="5"/>
        <w:numId w:val="12"/>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88407F"/>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9"/>
      </w:numPr>
    </w:pPr>
  </w:style>
  <w:style w:type="paragraph" w:customStyle="1" w:styleId="ListNumberalt">
    <w:name w:val="List Number alt"/>
    <w:basedOn w:val="Normal"/>
    <w:qFormat/>
    <w:rsid w:val="00660FD4"/>
    <w:pPr>
      <w:numPr>
        <w:numId w:val="10"/>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11"/>
      </w:numPr>
    </w:pPr>
  </w:style>
  <w:style w:type="numbering" w:customStyle="1" w:styleId="Headings">
    <w:name w:val="Headings"/>
    <w:rsid w:val="00660FD4"/>
    <w:pPr>
      <w:numPr>
        <w:numId w:val="13"/>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customStyle="1" w:styleId="Mentionnonrsolue1">
    <w:name w:val="Mention non résolue1"/>
    <w:basedOn w:val="DefaultParagraphFont"/>
    <w:uiPriority w:val="99"/>
    <w:semiHidden/>
    <w:unhideWhenUsed/>
    <w:rsid w:val="00602127"/>
    <w:rPr>
      <w:color w:val="605E5C"/>
      <w:shd w:val="clear" w:color="auto" w:fill="E1DFDD"/>
    </w:rPr>
  </w:style>
  <w:style w:type="character" w:customStyle="1" w:styleId="UnresolvedMention2">
    <w:name w:val="Unresolved Mention2"/>
    <w:basedOn w:val="DefaultParagraphFont"/>
    <w:uiPriority w:val="99"/>
    <w:semiHidden/>
    <w:unhideWhenUsed/>
    <w:rsid w:val="00E84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9475">
      <w:bodyDiv w:val="1"/>
      <w:marLeft w:val="0"/>
      <w:marRight w:val="0"/>
      <w:marTop w:val="0"/>
      <w:marBottom w:val="0"/>
      <w:divBdr>
        <w:top w:val="none" w:sz="0" w:space="0" w:color="auto"/>
        <w:left w:val="none" w:sz="0" w:space="0" w:color="auto"/>
        <w:bottom w:val="none" w:sz="0" w:space="0" w:color="auto"/>
        <w:right w:val="none" w:sz="0" w:space="0" w:color="auto"/>
      </w:divBdr>
    </w:div>
    <w:div w:id="609094533">
      <w:bodyDiv w:val="1"/>
      <w:marLeft w:val="0"/>
      <w:marRight w:val="0"/>
      <w:marTop w:val="0"/>
      <w:marBottom w:val="0"/>
      <w:divBdr>
        <w:top w:val="none" w:sz="0" w:space="0" w:color="auto"/>
        <w:left w:val="none" w:sz="0" w:space="0" w:color="auto"/>
        <w:bottom w:val="none" w:sz="0" w:space="0" w:color="auto"/>
        <w:right w:val="none" w:sz="0" w:space="0" w:color="auto"/>
      </w:divBdr>
    </w:div>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241334409">
      <w:bodyDiv w:val="1"/>
      <w:marLeft w:val="0"/>
      <w:marRight w:val="0"/>
      <w:marTop w:val="0"/>
      <w:marBottom w:val="0"/>
      <w:divBdr>
        <w:top w:val="none" w:sz="0" w:space="0" w:color="auto"/>
        <w:left w:val="none" w:sz="0" w:space="0" w:color="auto"/>
        <w:bottom w:val="none" w:sz="0" w:space="0" w:color="auto"/>
        <w:right w:val="none" w:sz="0" w:space="0" w:color="auto"/>
      </w:divBdr>
    </w:div>
    <w:div w:id="1279334305">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header" Target="header3.xml"/><Relationship Id="rId18" Type="http://schemas.openxmlformats.org/officeDocument/2006/relationships/image" Target="cid:EEF18950-2732-4DD2-9E92-FC99FD0AF6E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A9EAB-3A1C-40F7-8596-00EDC6B5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5</TotalTime>
  <Pages>32</Pages>
  <Words>7451</Words>
  <Characters>50181</Characters>
  <Application>Microsoft Office Word</Application>
  <DocSecurity>0</DocSecurity>
  <Lines>418</Lines>
  <Paragraphs>115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IECEx</vt:lpstr>
      <vt:lpstr>IECEx</vt:lpstr>
    </vt:vector>
  </TitlesOfParts>
  <Company>Toshiba</Company>
  <LinksUpToDate>false</LinksUpToDate>
  <CharactersWithSpaces>57517</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3</cp:revision>
  <cp:lastPrinted>2020-11-26T14:17:00Z</cp:lastPrinted>
  <dcterms:created xsi:type="dcterms:W3CDTF">2021-04-06T06:06:00Z</dcterms:created>
  <dcterms:modified xsi:type="dcterms:W3CDTF">2021-04-07T01:19:00Z</dcterms:modified>
</cp:coreProperties>
</file>