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89" w:rsidRPr="00F06989" w:rsidRDefault="00F06989" w:rsidP="00F06989">
      <w:pPr>
        <w:pStyle w:val="Title"/>
        <w:tabs>
          <w:tab w:val="center" w:pos="4680"/>
        </w:tabs>
        <w:jc w:val="left"/>
        <w:rPr>
          <w:rFonts w:cs="Arial"/>
          <w:szCs w:val="24"/>
          <w:lang w:val="en-AU"/>
        </w:rPr>
      </w:pPr>
    </w:p>
    <w:p w:rsidR="009C6171" w:rsidRPr="007F72F6" w:rsidRDefault="00825650" w:rsidP="007F72F6">
      <w:pPr>
        <w:pStyle w:val="Title"/>
        <w:tabs>
          <w:tab w:val="center" w:pos="4680"/>
        </w:tabs>
        <w:rPr>
          <w:rFonts w:cs="Arial"/>
          <w:sz w:val="32"/>
          <w:szCs w:val="32"/>
        </w:rPr>
      </w:pPr>
      <w:r w:rsidRPr="007F72F6">
        <w:rPr>
          <w:rFonts w:cs="Arial"/>
          <w:sz w:val="32"/>
          <w:szCs w:val="32"/>
        </w:rPr>
        <w:t xml:space="preserve">The </w:t>
      </w:r>
      <w:r w:rsidR="0025381C" w:rsidRPr="007F72F6">
        <w:rPr>
          <w:rFonts w:cs="Arial"/>
          <w:sz w:val="32"/>
          <w:szCs w:val="32"/>
          <w:lang w:val="en-AU"/>
        </w:rPr>
        <w:t>Twent</w:t>
      </w:r>
      <w:r w:rsidR="00AD1E2D" w:rsidRPr="007F72F6">
        <w:rPr>
          <w:rFonts w:cs="Arial"/>
          <w:sz w:val="32"/>
          <w:szCs w:val="32"/>
          <w:lang w:val="en-AU"/>
        </w:rPr>
        <w:t xml:space="preserve">y </w:t>
      </w:r>
      <w:r w:rsidR="00D15313" w:rsidRPr="007F72F6">
        <w:rPr>
          <w:rFonts w:cs="Arial"/>
          <w:sz w:val="32"/>
          <w:szCs w:val="32"/>
          <w:lang w:val="en-AU"/>
        </w:rPr>
        <w:t>Second</w:t>
      </w:r>
      <w:r w:rsidR="0025381C" w:rsidRPr="007F72F6">
        <w:rPr>
          <w:rFonts w:cs="Arial"/>
          <w:sz w:val="32"/>
          <w:szCs w:val="32"/>
          <w:lang w:val="en-AU"/>
        </w:rPr>
        <w:t xml:space="preserve"> </w:t>
      </w:r>
      <w:r w:rsidRPr="007F72F6">
        <w:rPr>
          <w:rFonts w:cs="Arial"/>
          <w:sz w:val="32"/>
          <w:szCs w:val="32"/>
        </w:rPr>
        <w:t>Meeting of the ExTAG</w:t>
      </w:r>
    </w:p>
    <w:p w:rsidR="009C6171" w:rsidRPr="007F72F6" w:rsidRDefault="009C6171" w:rsidP="007F72F6">
      <w:pPr>
        <w:pStyle w:val="Title"/>
        <w:rPr>
          <w:sz w:val="32"/>
          <w:szCs w:val="24"/>
          <w:lang w:val="en-AU"/>
        </w:rPr>
      </w:pPr>
      <w:r w:rsidRPr="007F72F6">
        <w:rPr>
          <w:sz w:val="32"/>
          <w:szCs w:val="24"/>
        </w:rPr>
        <w:t xml:space="preserve">held </w:t>
      </w:r>
      <w:r w:rsidR="00D15313" w:rsidRPr="007F72F6">
        <w:rPr>
          <w:sz w:val="32"/>
          <w:szCs w:val="24"/>
          <w:lang w:val="en-US"/>
        </w:rPr>
        <w:t>in webinar format on 29</w:t>
      </w:r>
      <w:r w:rsidR="00D15313" w:rsidRPr="007F72F6">
        <w:rPr>
          <w:sz w:val="32"/>
          <w:szCs w:val="24"/>
          <w:vertAlign w:val="superscript"/>
          <w:lang w:val="en-US"/>
        </w:rPr>
        <w:t>th</w:t>
      </w:r>
      <w:r w:rsidR="00D15313" w:rsidRPr="007F72F6">
        <w:rPr>
          <w:sz w:val="32"/>
          <w:szCs w:val="24"/>
          <w:lang w:val="en-US"/>
        </w:rPr>
        <w:t xml:space="preserve"> and 30</w:t>
      </w:r>
      <w:r w:rsidR="00D15313" w:rsidRPr="007F72F6">
        <w:rPr>
          <w:sz w:val="32"/>
          <w:szCs w:val="24"/>
          <w:vertAlign w:val="superscript"/>
          <w:lang w:val="en-US"/>
        </w:rPr>
        <w:t>th</w:t>
      </w:r>
      <w:r w:rsidR="00D15313" w:rsidRPr="007F72F6">
        <w:rPr>
          <w:sz w:val="32"/>
          <w:szCs w:val="24"/>
          <w:lang w:val="en-US"/>
        </w:rPr>
        <w:t xml:space="preserve"> </w:t>
      </w:r>
      <w:r w:rsidR="003262FB" w:rsidRPr="007F72F6">
        <w:rPr>
          <w:sz w:val="32"/>
          <w:szCs w:val="24"/>
          <w:lang w:val="en-AU"/>
        </w:rPr>
        <w:t>September 20</w:t>
      </w:r>
      <w:r w:rsidR="00D15313" w:rsidRPr="007F72F6">
        <w:rPr>
          <w:sz w:val="32"/>
          <w:szCs w:val="24"/>
          <w:lang w:val="en-AU"/>
        </w:rPr>
        <w:t>20</w:t>
      </w:r>
    </w:p>
    <w:p w:rsidR="003262FB" w:rsidRPr="001A2C8F" w:rsidRDefault="003262FB" w:rsidP="003262FB">
      <w:pPr>
        <w:pStyle w:val="Title"/>
        <w:pBdr>
          <w:top w:val="thinThickSmallGap" w:sz="24" w:space="2" w:color="0033CC"/>
        </w:pBdr>
        <w:rPr>
          <w:rFonts w:cs="Arial"/>
          <w:sz w:val="36"/>
          <w:szCs w:val="24"/>
        </w:rPr>
      </w:pPr>
      <w:r w:rsidRPr="001A2C8F">
        <w:rPr>
          <w:rFonts w:cs="Arial"/>
          <w:sz w:val="36"/>
          <w:szCs w:val="24"/>
        </w:rPr>
        <w:t>Decision List</w:t>
      </w:r>
    </w:p>
    <w:p w:rsidR="003262FB" w:rsidRPr="003262FB" w:rsidRDefault="003262FB" w:rsidP="003262FB">
      <w:pPr>
        <w:pStyle w:val="Title"/>
        <w:spacing w:before="0" w:after="0"/>
        <w:rPr>
          <w:rFonts w:cs="Arial"/>
          <w:b w:val="0"/>
          <w:szCs w:val="24"/>
        </w:rPr>
      </w:pPr>
    </w:p>
    <w:p w:rsidR="003262FB" w:rsidRPr="003262FB" w:rsidRDefault="003262FB" w:rsidP="003262FB">
      <w:pPr>
        <w:pStyle w:val="Title"/>
        <w:spacing w:before="0" w:after="0"/>
        <w:jc w:val="left"/>
        <w:rPr>
          <w:rFonts w:cs="Arial"/>
          <w:b w:val="0"/>
          <w:szCs w:val="24"/>
        </w:rPr>
      </w:pPr>
      <w:r w:rsidRPr="003262FB">
        <w:rPr>
          <w:rFonts w:cs="Arial"/>
          <w:b w:val="0"/>
          <w:szCs w:val="24"/>
        </w:rPr>
        <w:t>This document, ExTAG</w:t>
      </w:r>
      <w:r w:rsidRPr="008B79BC">
        <w:rPr>
          <w:rFonts w:cs="Arial"/>
          <w:b w:val="0"/>
          <w:szCs w:val="24"/>
        </w:rPr>
        <w:t>/</w:t>
      </w:r>
      <w:r w:rsidR="008B79BC">
        <w:rPr>
          <w:rFonts w:cs="Arial"/>
          <w:b w:val="0"/>
          <w:szCs w:val="24"/>
          <w:lang w:val="en-AU"/>
        </w:rPr>
        <w:t>631</w:t>
      </w:r>
      <w:r w:rsidR="008B79BC" w:rsidRPr="008B79BC" w:rsidDel="008B79BC">
        <w:rPr>
          <w:rFonts w:cs="Arial"/>
          <w:b w:val="0"/>
          <w:szCs w:val="24"/>
          <w:lang w:val="en-US"/>
        </w:rPr>
        <w:t xml:space="preserve"> </w:t>
      </w:r>
      <w:r w:rsidRPr="008B79BC">
        <w:rPr>
          <w:rFonts w:cs="Arial"/>
          <w:b w:val="0"/>
          <w:szCs w:val="24"/>
          <w:lang w:val="en-AU"/>
        </w:rPr>
        <w:t>/</w:t>
      </w:r>
      <w:r w:rsidRPr="008B79BC">
        <w:rPr>
          <w:rFonts w:cs="Arial"/>
          <w:b w:val="0"/>
          <w:szCs w:val="24"/>
        </w:rPr>
        <w:t>D</w:t>
      </w:r>
      <w:r w:rsidRPr="003262FB">
        <w:rPr>
          <w:rFonts w:cs="Arial"/>
          <w:b w:val="0"/>
          <w:szCs w:val="24"/>
        </w:rPr>
        <w:t>L, contains the list of Decisions as recorded during the 20</w:t>
      </w:r>
      <w:r w:rsidR="00D15313">
        <w:rPr>
          <w:rFonts w:cs="Arial"/>
          <w:b w:val="0"/>
          <w:szCs w:val="24"/>
          <w:lang w:val="en-US"/>
        </w:rPr>
        <w:t>20</w:t>
      </w:r>
      <w:r w:rsidRPr="003262FB">
        <w:rPr>
          <w:rFonts w:cs="Arial"/>
          <w:b w:val="0"/>
          <w:szCs w:val="24"/>
        </w:rPr>
        <w:t xml:space="preserve"> meeting of the ExTAG Technical Meeting held in </w:t>
      </w:r>
      <w:r w:rsidR="00D15313">
        <w:rPr>
          <w:rFonts w:cs="Arial"/>
          <w:b w:val="0"/>
          <w:szCs w:val="24"/>
          <w:lang w:val="en-US"/>
        </w:rPr>
        <w:t>webinar format on 29</w:t>
      </w:r>
      <w:r w:rsidR="00D15313" w:rsidRPr="00D15313">
        <w:rPr>
          <w:rFonts w:cs="Arial"/>
          <w:b w:val="0"/>
          <w:szCs w:val="24"/>
          <w:vertAlign w:val="superscript"/>
          <w:lang w:val="en-US"/>
        </w:rPr>
        <w:t>th</w:t>
      </w:r>
      <w:r w:rsidR="00D15313">
        <w:rPr>
          <w:rFonts w:cs="Arial"/>
          <w:b w:val="0"/>
          <w:szCs w:val="24"/>
          <w:lang w:val="en-US"/>
        </w:rPr>
        <w:t xml:space="preserve"> and 30</w:t>
      </w:r>
      <w:r w:rsidR="00D15313" w:rsidRPr="00D15313">
        <w:rPr>
          <w:rFonts w:cs="Arial"/>
          <w:b w:val="0"/>
          <w:szCs w:val="24"/>
          <w:vertAlign w:val="superscript"/>
          <w:lang w:val="en-US"/>
        </w:rPr>
        <w:t>th</w:t>
      </w:r>
      <w:r w:rsidR="00D15313">
        <w:rPr>
          <w:rFonts w:cs="Arial"/>
          <w:b w:val="0"/>
          <w:szCs w:val="24"/>
          <w:lang w:val="en-US"/>
        </w:rPr>
        <w:t xml:space="preserve"> </w:t>
      </w:r>
      <w:r w:rsidRPr="003262FB">
        <w:rPr>
          <w:rFonts w:cs="Arial"/>
          <w:b w:val="0"/>
          <w:szCs w:val="24"/>
          <w:lang w:val="en-AU"/>
        </w:rPr>
        <w:t xml:space="preserve"> S</w:t>
      </w:r>
      <w:r w:rsidRPr="003262FB">
        <w:rPr>
          <w:rFonts w:cs="Arial"/>
          <w:b w:val="0"/>
          <w:szCs w:val="24"/>
        </w:rPr>
        <w:t>eptember 20</w:t>
      </w:r>
      <w:r w:rsidR="00D15313">
        <w:rPr>
          <w:rFonts w:cs="Arial"/>
          <w:b w:val="0"/>
          <w:szCs w:val="24"/>
          <w:lang w:val="en-US"/>
        </w:rPr>
        <w:t>20</w:t>
      </w:r>
      <w:r w:rsidRPr="003262FB">
        <w:rPr>
          <w:rFonts w:cs="Arial"/>
          <w:b w:val="0"/>
          <w:szCs w:val="24"/>
        </w:rPr>
        <w:t xml:space="preserve">. The decisions were recorded by the </w:t>
      </w:r>
      <w:r w:rsidRPr="003262FB">
        <w:rPr>
          <w:rFonts w:cs="Arial"/>
          <w:b w:val="0"/>
          <w:szCs w:val="24"/>
          <w:lang w:val="en-AU"/>
        </w:rPr>
        <w:t xml:space="preserve">IECEx </w:t>
      </w:r>
      <w:r w:rsidRPr="003262FB">
        <w:rPr>
          <w:rFonts w:cs="Arial"/>
          <w:b w:val="0"/>
          <w:szCs w:val="24"/>
        </w:rPr>
        <w:t>Secretariat and have be</w:t>
      </w:r>
      <w:r w:rsidR="005D24E5">
        <w:rPr>
          <w:rFonts w:cs="Arial"/>
          <w:b w:val="0"/>
          <w:szCs w:val="24"/>
        </w:rPr>
        <w:t>en confirmed by the ExTAG Chair.</w:t>
      </w:r>
    </w:p>
    <w:p w:rsidR="003262FB" w:rsidRPr="003262FB" w:rsidRDefault="003262FB" w:rsidP="003262FB">
      <w:pPr>
        <w:pStyle w:val="Title"/>
        <w:jc w:val="left"/>
        <w:rPr>
          <w:rFonts w:cs="Arial"/>
          <w:b w:val="0"/>
          <w:szCs w:val="24"/>
        </w:rPr>
      </w:pPr>
    </w:p>
    <w:p w:rsidR="003262FB" w:rsidRPr="003262FB" w:rsidRDefault="003262FB" w:rsidP="003262FB">
      <w:pPr>
        <w:pStyle w:val="Title"/>
        <w:jc w:val="left"/>
        <w:rPr>
          <w:rFonts w:cs="Arial"/>
          <w:b w:val="0"/>
          <w:szCs w:val="24"/>
        </w:rPr>
      </w:pPr>
      <w:r w:rsidRPr="003262FB">
        <w:rPr>
          <w:rFonts w:cs="Arial"/>
          <w:b w:val="0"/>
          <w:szCs w:val="24"/>
        </w:rPr>
        <w:t>These Decisions should be read in conjunction with ExTAG(</w:t>
      </w:r>
      <w:r w:rsidR="007F72F6">
        <w:rPr>
          <w:rFonts w:cs="Arial"/>
          <w:b w:val="0"/>
          <w:szCs w:val="24"/>
          <w:lang w:val="en-US"/>
        </w:rPr>
        <w:t>Remote</w:t>
      </w:r>
      <w:r w:rsidRPr="003262FB">
        <w:rPr>
          <w:rFonts w:cs="Arial"/>
          <w:b w:val="0"/>
          <w:szCs w:val="24"/>
        </w:rPr>
        <w:t>/ExTAGChair)</w:t>
      </w:r>
      <w:r w:rsidR="008B79BC">
        <w:rPr>
          <w:rFonts w:cs="Arial"/>
          <w:b w:val="0"/>
          <w:szCs w:val="24"/>
          <w:lang w:val="en-AU"/>
        </w:rPr>
        <w:t xml:space="preserve">07 </w:t>
      </w:r>
      <w:r>
        <w:rPr>
          <w:rFonts w:cs="Arial"/>
          <w:b w:val="0"/>
          <w:szCs w:val="24"/>
          <w:lang w:val="en-AU"/>
        </w:rPr>
        <w:t>as t</w:t>
      </w:r>
      <w:r w:rsidRPr="003262FB">
        <w:rPr>
          <w:rFonts w:cs="Arial"/>
          <w:b w:val="0"/>
          <w:szCs w:val="24"/>
        </w:rPr>
        <w:t>he ExTAG Chairman’s Report to ExMC 20</w:t>
      </w:r>
      <w:r w:rsidR="007F72F6">
        <w:rPr>
          <w:rFonts w:cs="Arial"/>
          <w:b w:val="0"/>
          <w:szCs w:val="24"/>
          <w:lang w:val="en-US"/>
        </w:rPr>
        <w:t>20</w:t>
      </w:r>
      <w:r w:rsidRPr="003262FB">
        <w:rPr>
          <w:rFonts w:cs="Arial"/>
          <w:b w:val="0"/>
          <w:szCs w:val="24"/>
        </w:rPr>
        <w:t xml:space="preserve">. </w:t>
      </w:r>
    </w:p>
    <w:p w:rsidR="003262FB" w:rsidRPr="003262FB" w:rsidRDefault="003262FB" w:rsidP="003262FB">
      <w:pPr>
        <w:pStyle w:val="Title"/>
        <w:jc w:val="left"/>
        <w:rPr>
          <w:rFonts w:cs="Arial"/>
          <w:b w:val="0"/>
          <w:szCs w:val="24"/>
        </w:rPr>
      </w:pPr>
    </w:p>
    <w:p w:rsidR="003262FB" w:rsidRDefault="003262FB" w:rsidP="002C097B">
      <w:pPr>
        <w:spacing w:after="0" w:line="240" w:lineRule="auto"/>
        <w:rPr>
          <w:rFonts w:ascii="Arial" w:eastAsia="Times New Roman" w:hAnsi="Arial" w:cs="Arial"/>
          <w:b/>
          <w:bCs/>
          <w:color w:val="0000FF"/>
        </w:rPr>
      </w:pPr>
    </w:p>
    <w:p w:rsidR="003262FB" w:rsidRDefault="003262FB" w:rsidP="002C097B">
      <w:pPr>
        <w:spacing w:after="0" w:line="240" w:lineRule="auto"/>
        <w:rPr>
          <w:rFonts w:ascii="Arial" w:eastAsia="Times New Roman" w:hAnsi="Arial" w:cs="Arial"/>
          <w:b/>
          <w:bCs/>
          <w:color w:val="0000FF"/>
        </w:rPr>
      </w:pPr>
    </w:p>
    <w:p w:rsidR="003262FB" w:rsidRDefault="003262FB" w:rsidP="002C097B">
      <w:pPr>
        <w:spacing w:after="0" w:line="240" w:lineRule="auto"/>
        <w:rPr>
          <w:rFonts w:ascii="Arial" w:eastAsia="Times New Roman" w:hAnsi="Arial" w:cs="Arial"/>
          <w:b/>
          <w:bCs/>
          <w:color w:val="0000FF"/>
        </w:rPr>
      </w:pPr>
    </w:p>
    <w:p w:rsidR="002C097B" w:rsidRDefault="002C097B" w:rsidP="002C097B">
      <w:pPr>
        <w:spacing w:after="0" w:line="240" w:lineRule="auto"/>
        <w:rPr>
          <w:rFonts w:ascii="Arial" w:eastAsia="Times New Roman" w:hAnsi="Arial" w:cs="Arial"/>
          <w:b/>
          <w:bCs/>
          <w:color w:val="0000FF"/>
        </w:rPr>
      </w:pPr>
    </w:p>
    <w:p w:rsidR="00825650" w:rsidRPr="004B29EB" w:rsidRDefault="007F72F6" w:rsidP="00825650">
      <w:pPr>
        <w:spacing w:after="0" w:line="240" w:lineRule="auto"/>
        <w:rPr>
          <w:rFonts w:ascii="Brush Script MT" w:eastAsia="Times New Roman" w:hAnsi="Brush Script MT" w:cs="Arial"/>
          <w:b/>
          <w:bCs/>
          <w:i/>
          <w:iCs/>
          <w:color w:val="000000"/>
          <w:sz w:val="44"/>
          <w:szCs w:val="44"/>
        </w:rPr>
      </w:pPr>
      <w:bookmarkStart w:id="0" w:name="OLE_LINK3"/>
      <w:r>
        <w:rPr>
          <w:rFonts w:ascii="Brush Script MT" w:eastAsia="Times New Roman" w:hAnsi="Brush Script MT" w:cs="Arial"/>
          <w:b/>
          <w:bCs/>
          <w:i/>
          <w:iCs/>
          <w:color w:val="000000"/>
          <w:sz w:val="44"/>
          <w:szCs w:val="44"/>
        </w:rPr>
        <w:t>Professor Xu Jianping</w:t>
      </w:r>
    </w:p>
    <w:p w:rsidR="004B29EB" w:rsidRDefault="004B29EB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825650" w:rsidRDefault="00825650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4F3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ExTAG </w:t>
      </w:r>
      <w:r w:rsidR="007F72F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Chair</w:t>
      </w:r>
      <w:bookmarkEnd w:id="0"/>
    </w:p>
    <w:p w:rsidR="00D0148C" w:rsidRDefault="00D0148C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D0148C" w:rsidRDefault="00D0148C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4B29EB" w:rsidRDefault="004B29EB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7F72F6" w:rsidRDefault="007F72F6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7F72F6" w:rsidRDefault="007F72F6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7F72F6" w:rsidRDefault="007F72F6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7F72F6" w:rsidRDefault="007F72F6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7F72F6" w:rsidRDefault="007F72F6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7F72F6" w:rsidRDefault="007F72F6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7F72F6" w:rsidRDefault="007F72F6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7F72F6" w:rsidRDefault="007F72F6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4B29EB" w:rsidRDefault="004B29EB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D0148C" w:rsidRPr="00A92087" w:rsidRDefault="00A92087" w:rsidP="00825650">
      <w:pPr>
        <w:spacing w:after="0" w:line="240" w:lineRule="auto"/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t xml:space="preserve"> </w:t>
      </w:r>
    </w:p>
    <w:p w:rsidR="00825650" w:rsidRPr="00E9343E" w:rsidRDefault="00825650" w:rsidP="008256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7F72F6" w:rsidRPr="00882872" w:rsidTr="007F72F6">
        <w:trPr>
          <w:trHeight w:val="1798"/>
        </w:trPr>
        <w:tc>
          <w:tcPr>
            <w:tcW w:w="850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7F72F6" w:rsidRPr="00882872" w:rsidRDefault="007F72F6" w:rsidP="005305A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/>
              </w:rPr>
              <w:t>Address</w:t>
            </w: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:</w:t>
            </w:r>
          </w:p>
          <w:p w:rsidR="007F72F6" w:rsidRPr="00882872" w:rsidRDefault="007F72F6" w:rsidP="005305A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IECEx Secretariat </w:t>
            </w:r>
          </w:p>
          <w:p w:rsidR="007F72F6" w:rsidRPr="00882872" w:rsidRDefault="007F72F6" w:rsidP="005305A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Level </w:t>
            </w:r>
            <w:smartTag w:uri="urn:schemas-microsoft-com:office:smarttags" w:element="Street">
              <w:smartTag w:uri="urn:schemas-microsoft-com:office:smarttags" w:element="address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33 Australia Square</w:t>
                </w:r>
              </w:smartTag>
            </w:smartTag>
          </w:p>
          <w:p w:rsidR="007F72F6" w:rsidRPr="00882872" w:rsidRDefault="007F72F6" w:rsidP="005305A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smartTag w:uri="urn:schemas-microsoft-com:office:smarttags" w:element="Street">
              <w:smartTag w:uri="urn:schemas-microsoft-com:office:smarttags" w:element="address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264 George Street</w:t>
                </w:r>
              </w:smartTag>
            </w:smartTag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 </w:t>
            </w:r>
          </w:p>
          <w:p w:rsidR="007F72F6" w:rsidRPr="00882872" w:rsidRDefault="007F72F6" w:rsidP="005305A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Sydney</w:t>
                </w:r>
              </w:smartTag>
            </w:smartTag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 NSW 2000</w:t>
            </w:r>
          </w:p>
          <w:p w:rsidR="007F72F6" w:rsidRPr="00882872" w:rsidRDefault="007F72F6" w:rsidP="00530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Australia</w:t>
                </w:r>
              </w:smartTag>
            </w:smartTag>
          </w:p>
          <w:p w:rsidR="007F72F6" w:rsidRPr="00882872" w:rsidRDefault="007F72F6" w:rsidP="00530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Web: </w:t>
            </w:r>
            <w:hyperlink r:id="rId8" w:history="1">
              <w:r w:rsidRPr="00E608DD">
                <w:rPr>
                  <w:rStyle w:val="Hyperlink"/>
                  <w:rFonts w:ascii="Arial" w:eastAsia="Times New Roman" w:hAnsi="Arial" w:cs="Arial"/>
                  <w:b/>
                  <w:bCs/>
                  <w:lang w:val="en-US"/>
                </w:rPr>
                <w:t>www.iecex.com</w:t>
              </w:r>
            </w:hyperlink>
          </w:p>
          <w:p w:rsidR="007F72F6" w:rsidRPr="00882872" w:rsidRDefault="007F72F6" w:rsidP="00530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</w:p>
        </w:tc>
      </w:tr>
    </w:tbl>
    <w:p w:rsidR="00825650" w:rsidRPr="00D50B1B" w:rsidRDefault="00825650" w:rsidP="0082565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A70F4">
        <w:rPr>
          <w:rFonts w:ascii="Arial" w:eastAsia="Times New Roman" w:hAnsi="Arial" w:cs="Arial"/>
          <w:b/>
          <w:lang w:val="fr-FR"/>
        </w:rPr>
        <w:br w:type="page"/>
      </w:r>
      <w:r w:rsidRPr="00D50B1B">
        <w:rPr>
          <w:rFonts w:ascii="Arial" w:eastAsia="Times New Roman" w:hAnsi="Arial" w:cs="Arial"/>
          <w:b/>
          <w:sz w:val="24"/>
          <w:szCs w:val="24"/>
        </w:rPr>
        <w:lastRenderedPageBreak/>
        <w:t>ExTAG</w:t>
      </w:r>
      <w:r w:rsidR="00E91EF8" w:rsidRPr="00D50B1B">
        <w:rPr>
          <w:rFonts w:ascii="Arial" w:eastAsia="Times New Roman" w:hAnsi="Arial" w:cs="Arial"/>
          <w:b/>
          <w:sz w:val="24"/>
          <w:szCs w:val="24"/>
        </w:rPr>
        <w:t xml:space="preserve"> List of Decisions according to Meeting </w:t>
      </w:r>
      <w:r w:rsidR="00E91EF8" w:rsidRPr="008C3F20">
        <w:rPr>
          <w:rFonts w:ascii="Arial" w:eastAsia="Times New Roman" w:hAnsi="Arial" w:cs="Arial"/>
          <w:b/>
          <w:sz w:val="24"/>
          <w:szCs w:val="24"/>
        </w:rPr>
        <w:t>Agenda, ExTAG/</w:t>
      </w:r>
      <w:r w:rsidR="007F72F6" w:rsidRPr="008C3F20">
        <w:rPr>
          <w:rFonts w:ascii="Arial" w:eastAsia="Times New Roman" w:hAnsi="Arial" w:cs="Arial"/>
          <w:b/>
          <w:sz w:val="24"/>
          <w:szCs w:val="24"/>
        </w:rPr>
        <w:t>613</w:t>
      </w:r>
      <w:r w:rsidR="00960602" w:rsidRPr="008C3F20">
        <w:rPr>
          <w:rFonts w:ascii="Arial" w:eastAsia="Times New Roman" w:hAnsi="Arial" w:cs="Arial"/>
          <w:b/>
          <w:sz w:val="24"/>
          <w:szCs w:val="24"/>
        </w:rPr>
        <w:t>A</w:t>
      </w:r>
      <w:r w:rsidR="00E91EF8" w:rsidRPr="008C3F20">
        <w:rPr>
          <w:rFonts w:ascii="Arial" w:eastAsia="Times New Roman" w:hAnsi="Arial" w:cs="Arial"/>
          <w:b/>
          <w:sz w:val="24"/>
          <w:szCs w:val="24"/>
        </w:rPr>
        <w:t>/DA</w:t>
      </w:r>
    </w:p>
    <w:p w:rsidR="00825650" w:rsidRPr="004F3FD2" w:rsidRDefault="00825650" w:rsidP="0082565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EE5A02" w:rsidRPr="00EE5A02" w:rsidRDefault="00825650" w:rsidP="00EE5A02">
      <w:pPr>
        <w:keepNext/>
        <w:numPr>
          <w:ilvl w:val="0"/>
          <w:numId w:val="3"/>
        </w:numPr>
        <w:tabs>
          <w:tab w:val="num" w:pos="2136"/>
        </w:tabs>
        <w:spacing w:after="0" w:line="240" w:lineRule="auto"/>
        <w:ind w:hanging="720"/>
        <w:jc w:val="both"/>
        <w:outlineLvl w:val="0"/>
        <w:rPr>
          <w:rFonts w:ascii="Arial" w:eastAsia="Times New Roman" w:hAnsi="Arial"/>
          <w:i/>
          <w:iCs/>
          <w:sz w:val="24"/>
          <w:szCs w:val="24"/>
          <w:lang w:val="en-GB" w:eastAsia="fr-FR"/>
        </w:rPr>
      </w:pPr>
      <w:r w:rsidRPr="00C37829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Opening and Welcome</w:t>
      </w:r>
    </w:p>
    <w:p w:rsidR="00EE5A02" w:rsidRPr="002E2961" w:rsidRDefault="00EE5A02" w:rsidP="00EE5A02">
      <w:pPr>
        <w:keepNext/>
        <w:numPr>
          <w:ilvl w:val="1"/>
          <w:numId w:val="37"/>
        </w:numPr>
        <w:spacing w:after="0" w:line="240" w:lineRule="auto"/>
        <w:ind w:left="709" w:hanging="709"/>
        <w:jc w:val="both"/>
        <w:outlineLvl w:val="0"/>
        <w:rPr>
          <w:rFonts w:ascii="Arial" w:eastAsia="Times New Roman" w:hAnsi="Arial"/>
          <w:i/>
          <w:iCs/>
          <w:sz w:val="24"/>
          <w:szCs w:val="24"/>
          <w:lang w:val="en-GB" w:eastAsia="fr-FR"/>
        </w:rPr>
      </w:pPr>
      <w:r w:rsidRPr="00C37829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Opening and Welcome, </w:t>
      </w:r>
      <w:r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 xml:space="preserve">ExTAG Chairman, Professor </w:t>
      </w:r>
      <w:r w:rsidRPr="002E2961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>XU Jianping</w:t>
      </w:r>
    </w:p>
    <w:p w:rsidR="00EE5A02" w:rsidRDefault="00EE5A02" w:rsidP="00EE5A02">
      <w:pPr>
        <w:keepNext/>
        <w:spacing w:after="0" w:line="240" w:lineRule="auto"/>
        <w:ind w:left="709" w:hanging="709"/>
        <w:jc w:val="both"/>
        <w:outlineLvl w:val="0"/>
        <w:rPr>
          <w:rFonts w:ascii="Arial" w:eastAsia="Times New Roman" w:hAnsi="Arial"/>
          <w:sz w:val="24"/>
          <w:szCs w:val="24"/>
          <w:lang w:val="en-GB" w:eastAsia="fr-FR"/>
        </w:rPr>
      </w:pPr>
      <w:r w:rsidRPr="00683621">
        <w:rPr>
          <w:rFonts w:ascii="Arial" w:eastAsia="Times New Roman" w:hAnsi="Arial"/>
          <w:bCs/>
          <w:sz w:val="24"/>
          <w:szCs w:val="24"/>
          <w:lang w:val="en-GB" w:eastAsia="fr-FR"/>
        </w:rPr>
        <w:t xml:space="preserve"> </w:t>
      </w:r>
      <w:r>
        <w:rPr>
          <w:rFonts w:ascii="Arial" w:eastAsia="Times New Roman" w:hAnsi="Arial"/>
          <w:bCs/>
          <w:sz w:val="24"/>
          <w:szCs w:val="24"/>
          <w:lang w:val="en-GB" w:eastAsia="fr-FR"/>
        </w:rPr>
        <w:tab/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>The meeting commence</w:t>
      </w:r>
      <w:r>
        <w:rPr>
          <w:rFonts w:ascii="Arial" w:eastAsia="Times New Roman" w:hAnsi="Arial"/>
          <w:sz w:val="24"/>
          <w:szCs w:val="24"/>
          <w:lang w:val="en-GB" w:eastAsia="fr-FR"/>
        </w:rPr>
        <w:t>d</w:t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 xml:space="preserve"> at </w:t>
      </w:r>
      <w:r>
        <w:rPr>
          <w:rFonts w:ascii="Arial" w:eastAsia="Times New Roman" w:hAnsi="Arial"/>
          <w:sz w:val="24"/>
          <w:szCs w:val="24"/>
          <w:lang w:val="en-GB" w:eastAsia="fr-FR"/>
        </w:rPr>
        <w:t>12:00 midday UTC on</w:t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 xml:space="preserve"> Tuesday </w:t>
      </w:r>
      <w:r>
        <w:rPr>
          <w:rFonts w:ascii="Arial" w:eastAsia="Times New Roman" w:hAnsi="Arial"/>
          <w:sz w:val="24"/>
          <w:szCs w:val="24"/>
          <w:lang w:val="en-GB" w:eastAsia="fr-FR"/>
        </w:rPr>
        <w:t>29</w:t>
      </w:r>
      <w:r w:rsidRPr="006114DE">
        <w:rPr>
          <w:rFonts w:ascii="Arial" w:eastAsia="Times New Roman" w:hAnsi="Arial"/>
          <w:sz w:val="24"/>
          <w:szCs w:val="24"/>
          <w:vertAlign w:val="superscript"/>
          <w:lang w:val="en-GB" w:eastAsia="fr-FR"/>
        </w:rPr>
        <w:t>th</w:t>
      </w:r>
      <w:r>
        <w:rPr>
          <w:rFonts w:ascii="Arial" w:eastAsia="Times New Roman" w:hAnsi="Arial"/>
          <w:sz w:val="24"/>
          <w:szCs w:val="24"/>
          <w:lang w:val="en-GB" w:eastAsia="fr-FR"/>
        </w:rPr>
        <w:t xml:space="preserve"> September </w:t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>20</w:t>
      </w:r>
      <w:r>
        <w:rPr>
          <w:rFonts w:ascii="Arial" w:eastAsia="Times New Roman" w:hAnsi="Arial"/>
          <w:sz w:val="24"/>
          <w:szCs w:val="24"/>
          <w:lang w:val="en-GB" w:eastAsia="fr-FR"/>
        </w:rPr>
        <w:t>20</w:t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>.</w:t>
      </w:r>
    </w:p>
    <w:p w:rsidR="00EE5A02" w:rsidRDefault="00EE5A02" w:rsidP="00EE5A02">
      <w:pPr>
        <w:keepNext/>
        <w:spacing w:after="0" w:line="240" w:lineRule="auto"/>
        <w:ind w:left="709" w:hanging="709"/>
        <w:jc w:val="both"/>
        <w:outlineLvl w:val="0"/>
        <w:rPr>
          <w:rFonts w:ascii="Arial" w:eastAsia="Times New Roman" w:hAnsi="Arial"/>
          <w:sz w:val="24"/>
          <w:szCs w:val="24"/>
          <w:lang w:val="en-GB" w:eastAsia="fr-FR"/>
        </w:rPr>
      </w:pPr>
    </w:p>
    <w:p w:rsidR="00EE5A02" w:rsidRPr="00683621" w:rsidRDefault="00EE5A02" w:rsidP="00EE5A02">
      <w:pPr>
        <w:keepNext/>
        <w:spacing w:after="0" w:line="240" w:lineRule="auto"/>
        <w:ind w:left="709" w:hanging="709"/>
        <w:jc w:val="both"/>
        <w:outlineLvl w:val="0"/>
        <w:rPr>
          <w:rFonts w:ascii="Arial" w:eastAsia="Times New Roman" w:hAnsi="Arial"/>
          <w:sz w:val="24"/>
          <w:szCs w:val="24"/>
          <w:lang w:val="en-GB" w:eastAsia="fr-FR"/>
        </w:rPr>
      </w:pPr>
      <w:r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1.2</w:t>
      </w:r>
      <w:r>
        <w:rPr>
          <w:rFonts w:ascii="Arial" w:eastAsia="Times New Roman" w:hAnsi="Arial"/>
          <w:b/>
          <w:bCs/>
          <w:sz w:val="24"/>
          <w:szCs w:val="24"/>
          <w:lang w:val="en-GB" w:eastAsia="fr-FR"/>
        </w:rPr>
        <w:tab/>
        <w:t>Address by new IEC TC31 Chair, Dr Martin Thedens</w:t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 xml:space="preserve"> </w:t>
      </w:r>
    </w:p>
    <w:p w:rsidR="001A2B27" w:rsidRPr="005D00D0" w:rsidRDefault="001A2B27" w:rsidP="001A2B27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2020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/0</w:t>
      </w:r>
      <w:r w:rsidR="00443AE9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</w:t>
      </w:r>
    </w:p>
    <w:p w:rsidR="00825650" w:rsidRDefault="001A2B27" w:rsidP="00F6746A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 w:cs="Arial"/>
          <w:color w:val="0070C0"/>
          <w:kern w:val="4"/>
          <w:szCs w:val="24"/>
        </w:rPr>
      </w:pP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thanked Dr Thedens for his address introducing himself and his objectives as new IEC TC31 Chair</w:t>
      </w:r>
      <w:r w:rsidRPr="00A812B2">
        <w:rPr>
          <w:rFonts w:ascii="Arial" w:eastAsia="Times New Roman" w:hAnsi="Arial" w:cs="Arial"/>
          <w:color w:val="0070C0"/>
          <w:kern w:val="4"/>
          <w:szCs w:val="24"/>
        </w:rPr>
        <w:t>.</w:t>
      </w:r>
    </w:p>
    <w:p w:rsidR="00443AE9" w:rsidRDefault="00443AE9" w:rsidP="00F6746A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 w:cs="Arial"/>
          <w:color w:val="0070C0"/>
          <w:kern w:val="4"/>
          <w:szCs w:val="24"/>
        </w:rPr>
      </w:pPr>
    </w:p>
    <w:p w:rsidR="00443AE9" w:rsidRPr="005D00D0" w:rsidRDefault="00443AE9" w:rsidP="00443AE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2020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/0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</w:t>
      </w:r>
    </w:p>
    <w:p w:rsidR="00443AE9" w:rsidRDefault="00443AE9" w:rsidP="00443AE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expressed their thanks for the work of Mr Mark Coppler for his past work as IEC TC 31 Chair.</w:t>
      </w:r>
    </w:p>
    <w:p w:rsidR="001A2B27" w:rsidRPr="00683621" w:rsidRDefault="001A2B27" w:rsidP="008930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25650" w:rsidRPr="00C37829" w:rsidRDefault="00825650" w:rsidP="008930A6">
      <w:pPr>
        <w:keepNext/>
        <w:numPr>
          <w:ilvl w:val="0"/>
          <w:numId w:val="3"/>
        </w:numPr>
        <w:tabs>
          <w:tab w:val="num" w:pos="2136"/>
        </w:tabs>
        <w:spacing w:after="0" w:line="240" w:lineRule="auto"/>
        <w:ind w:hanging="720"/>
        <w:jc w:val="both"/>
        <w:outlineLvl w:val="0"/>
        <w:rPr>
          <w:rFonts w:ascii="Arial" w:eastAsia="Times New Roman" w:hAnsi="Arial"/>
          <w:b/>
          <w:bCs/>
          <w:sz w:val="24"/>
          <w:szCs w:val="24"/>
          <w:lang w:val="en-GB" w:eastAsia="fr-FR"/>
        </w:rPr>
      </w:pPr>
      <w:r w:rsidRPr="00C37829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Approval of the Agenda</w:t>
      </w:r>
      <w:r w:rsidRPr="00C37829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 xml:space="preserve"> </w:t>
      </w:r>
    </w:p>
    <w:p w:rsidR="003262FB" w:rsidRPr="005D00D0" w:rsidRDefault="003262FB" w:rsidP="000B109B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2020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/0</w:t>
      </w:r>
      <w:r w:rsidR="00F6746A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3</w:t>
      </w:r>
    </w:p>
    <w:p w:rsidR="00680033" w:rsidRDefault="003262FB" w:rsidP="0068003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 w:cs="Arial"/>
          <w:color w:val="0070C0"/>
          <w:kern w:val="4"/>
          <w:szCs w:val="24"/>
        </w:rPr>
      </w:pP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Pr="00110498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approved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the Draft Agenda of the 2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>2nd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ExTAG Meeting as circulated as </w:t>
      </w:r>
      <w:r w:rsidRPr="00A812B2">
        <w:rPr>
          <w:rFonts w:ascii="Arial" w:eastAsia="Times New Roman" w:hAnsi="Arial"/>
          <w:bCs/>
          <w:color w:val="0070C0"/>
          <w:szCs w:val="24"/>
          <w:lang w:val="en-GB" w:eastAsia="fr-FR"/>
        </w:rPr>
        <w:t>ExTAG/</w:t>
      </w:r>
      <w:r w:rsidR="00D50B1B" w:rsidRPr="00A812B2">
        <w:rPr>
          <w:rFonts w:ascii="Arial" w:eastAsia="Times New Roman" w:hAnsi="Arial"/>
          <w:bCs/>
          <w:color w:val="0070C0"/>
          <w:szCs w:val="24"/>
          <w:lang w:val="en-GB" w:eastAsia="fr-FR"/>
        </w:rPr>
        <w:t>613</w:t>
      </w:r>
      <w:r w:rsidR="00960602" w:rsidRPr="00A812B2">
        <w:rPr>
          <w:rFonts w:ascii="Arial" w:eastAsia="Times New Roman" w:hAnsi="Arial"/>
          <w:bCs/>
          <w:color w:val="0070C0"/>
          <w:szCs w:val="24"/>
          <w:lang w:val="en-GB" w:eastAsia="fr-FR"/>
        </w:rPr>
        <w:t>A</w:t>
      </w:r>
      <w:r w:rsidRPr="00A812B2">
        <w:rPr>
          <w:rFonts w:ascii="Arial" w:eastAsia="Times New Roman" w:hAnsi="Arial"/>
          <w:bCs/>
          <w:color w:val="0070C0"/>
          <w:szCs w:val="24"/>
          <w:lang w:val="en-GB" w:eastAsia="fr-FR"/>
        </w:rPr>
        <w:t>/DA</w:t>
      </w:r>
      <w:r w:rsidR="00C202B1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with the addition of Items 7.1, 7.7 and 6.1 to include Green Papers</w:t>
      </w:r>
      <w:r w:rsidR="000A4FE8">
        <w:rPr>
          <w:rFonts w:ascii="Arial" w:eastAsia="Times New Roman" w:hAnsi="Arial" w:cs="Arial"/>
          <w:color w:val="0070C0"/>
          <w:kern w:val="4"/>
          <w:szCs w:val="24"/>
        </w:rPr>
        <w:t xml:space="preserve"> as follows:</w:t>
      </w:r>
    </w:p>
    <w:p w:rsidR="000A4FE8" w:rsidRDefault="000A4FE8" w:rsidP="0068003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 w:cs="Arial"/>
          <w:color w:val="0070C0"/>
          <w:kern w:val="4"/>
          <w:szCs w:val="24"/>
        </w:rPr>
      </w:pPr>
    </w:p>
    <w:p w:rsidR="00E67C3B" w:rsidRPr="00E67C3B" w:rsidRDefault="00E67C3B" w:rsidP="00E67C3B">
      <w:pPr>
        <w:spacing w:after="0" w:line="240" w:lineRule="auto"/>
        <w:jc w:val="both"/>
        <w:rPr>
          <w:rFonts w:ascii="Arial" w:eastAsia="Times New Roman" w:hAnsi="Arial" w:cs="Arial"/>
          <w:color w:val="0070C0"/>
          <w:lang w:val="en-GB"/>
        </w:rPr>
      </w:pPr>
      <w:r w:rsidRPr="00E67C3B">
        <w:rPr>
          <w:rFonts w:ascii="Arial" w:eastAsia="Times New Roman" w:hAnsi="Arial" w:cs="Arial"/>
          <w:color w:val="0070C0"/>
          <w:lang w:val="en-GB"/>
        </w:rPr>
        <w:t>Agenda Item 7</w:t>
      </w:r>
      <w:r>
        <w:rPr>
          <w:rFonts w:ascii="Arial" w:eastAsia="Times New Roman" w:hAnsi="Arial" w:cs="Arial"/>
          <w:color w:val="0070C0"/>
          <w:lang w:val="en-GB"/>
        </w:rPr>
        <w:t>.</w:t>
      </w:r>
      <w:r w:rsidRPr="00E67C3B">
        <w:rPr>
          <w:rFonts w:ascii="Arial" w:eastAsia="Times New Roman" w:hAnsi="Arial" w:cs="Arial"/>
          <w:color w:val="0070C0"/>
          <w:lang w:val="en-GB"/>
        </w:rPr>
        <w:t xml:space="preserve">1 - </w:t>
      </w:r>
      <w:r w:rsidRPr="00E67C3B">
        <w:rPr>
          <w:rFonts w:ascii="Arial" w:eastAsia="Times New Roman" w:hAnsi="Arial" w:cs="Arial"/>
          <w:b/>
          <w:bCs/>
          <w:color w:val="0070C0"/>
          <w:lang w:val="en-GB"/>
        </w:rPr>
        <w:t>ExTAG(2020 Remote/WG</w:t>
      </w:r>
      <w:r w:rsidR="00752CEB">
        <w:rPr>
          <w:rFonts w:ascii="Arial" w:eastAsia="Times New Roman" w:hAnsi="Arial" w:cs="Arial"/>
          <w:b/>
          <w:bCs/>
          <w:color w:val="0070C0"/>
          <w:lang w:val="en-GB"/>
        </w:rPr>
        <w:t>0</w:t>
      </w:r>
      <w:r w:rsidRPr="00E67C3B">
        <w:rPr>
          <w:rFonts w:ascii="Arial" w:eastAsia="Times New Roman" w:hAnsi="Arial" w:cs="Arial"/>
          <w:b/>
          <w:bCs/>
          <w:color w:val="0070C0"/>
          <w:lang w:val="en-GB"/>
        </w:rPr>
        <w:t>1) 03</w:t>
      </w:r>
      <w:r w:rsidRPr="00E67C3B">
        <w:rPr>
          <w:rFonts w:ascii="Arial" w:eastAsia="Times New Roman" w:hAnsi="Arial" w:cs="Arial"/>
          <w:color w:val="0070C0"/>
          <w:lang w:val="en-GB"/>
        </w:rPr>
        <w:t xml:space="preserve"> – Report from Convener of ExTAG WG</w:t>
      </w:r>
      <w:r w:rsidR="00032790">
        <w:rPr>
          <w:rFonts w:ascii="Arial" w:eastAsia="Times New Roman" w:hAnsi="Arial" w:cs="Arial"/>
          <w:color w:val="0070C0"/>
          <w:lang w:val="en-GB"/>
        </w:rPr>
        <w:t>0</w:t>
      </w:r>
      <w:r w:rsidRPr="00E67C3B">
        <w:rPr>
          <w:rFonts w:ascii="Arial" w:eastAsia="Times New Roman" w:hAnsi="Arial" w:cs="Arial"/>
          <w:color w:val="0070C0"/>
          <w:lang w:val="en-GB"/>
        </w:rPr>
        <w:t>1</w:t>
      </w:r>
    </w:p>
    <w:p w:rsidR="00E67C3B" w:rsidRPr="00E67C3B" w:rsidRDefault="00E67C3B" w:rsidP="00E67C3B">
      <w:pPr>
        <w:spacing w:after="0" w:line="240" w:lineRule="auto"/>
        <w:jc w:val="both"/>
        <w:rPr>
          <w:rFonts w:ascii="Arial" w:eastAsia="Times New Roman" w:hAnsi="Arial" w:cs="Arial"/>
          <w:color w:val="0070C0"/>
          <w:lang w:val="en-GB"/>
        </w:rPr>
      </w:pPr>
      <w:r w:rsidRPr="00E67C3B">
        <w:rPr>
          <w:rFonts w:ascii="Arial" w:eastAsia="Times New Roman" w:hAnsi="Arial" w:cs="Arial"/>
          <w:color w:val="0070C0"/>
          <w:lang w:val="en-GB"/>
        </w:rPr>
        <w:t xml:space="preserve">Agenda 7.1 - </w:t>
      </w:r>
      <w:r w:rsidRPr="00E67C3B">
        <w:rPr>
          <w:rFonts w:ascii="Arial" w:eastAsia="Times New Roman" w:hAnsi="Arial" w:cs="Arial"/>
          <w:color w:val="0070C0"/>
          <w:lang w:val="en-GB"/>
        </w:rPr>
        <w:tab/>
      </w:r>
      <w:r w:rsidRPr="00E67C3B">
        <w:rPr>
          <w:rFonts w:ascii="Arial" w:eastAsia="Times New Roman" w:hAnsi="Arial" w:cs="Arial"/>
          <w:b/>
          <w:bCs/>
          <w:color w:val="0070C0"/>
          <w:lang w:val="en-GB"/>
        </w:rPr>
        <w:t>ExTAG(2020 Remote/JM+RS) 05</w:t>
      </w:r>
      <w:r w:rsidRPr="00E67C3B">
        <w:rPr>
          <w:rFonts w:ascii="Arial" w:eastAsia="Times New Roman" w:hAnsi="Arial" w:cs="Arial"/>
          <w:color w:val="0070C0"/>
          <w:lang w:val="en-GB"/>
        </w:rPr>
        <w:t xml:space="preserve"> – Decision Rule</w:t>
      </w:r>
    </w:p>
    <w:p w:rsidR="000A4FE8" w:rsidRPr="00E67C3B" w:rsidRDefault="00E67C3B" w:rsidP="00E67C3B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 w:cs="Arial"/>
          <w:color w:val="0070C0"/>
          <w:kern w:val="4"/>
          <w:szCs w:val="24"/>
        </w:rPr>
      </w:pPr>
      <w:r w:rsidRPr="00E67C3B">
        <w:rPr>
          <w:rFonts w:ascii="Arial" w:eastAsia="Times New Roman" w:hAnsi="Arial" w:cs="Arial"/>
          <w:color w:val="0070C0"/>
          <w:lang w:val="en-GB"/>
        </w:rPr>
        <w:t xml:space="preserve">Agenda Item 7.7 - </w:t>
      </w:r>
      <w:r w:rsidRPr="00E67C3B">
        <w:rPr>
          <w:rFonts w:ascii="Arial" w:eastAsia="Times New Roman" w:hAnsi="Arial" w:cs="Arial"/>
          <w:b/>
          <w:bCs/>
          <w:color w:val="0070C0"/>
          <w:lang w:val="en-GB"/>
        </w:rPr>
        <w:t>ExTAG(2020 Remote/WG14)04</w:t>
      </w:r>
      <w:r w:rsidRPr="00E67C3B">
        <w:rPr>
          <w:rFonts w:ascii="Arial" w:eastAsia="Times New Roman" w:hAnsi="Arial" w:cs="Arial"/>
          <w:color w:val="0070C0"/>
          <w:lang w:val="en-GB"/>
        </w:rPr>
        <w:t>- Report from Convener of ExTAG WG 14</w:t>
      </w:r>
    </w:p>
    <w:p w:rsidR="000A4FE8" w:rsidRDefault="000A4FE8" w:rsidP="0068003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 w:cs="Arial"/>
          <w:color w:val="0070C0"/>
          <w:kern w:val="4"/>
          <w:szCs w:val="24"/>
        </w:rPr>
      </w:pPr>
    </w:p>
    <w:p w:rsidR="00680033" w:rsidRDefault="00680033" w:rsidP="0068003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 w:cs="Arial"/>
          <w:color w:val="0070C0"/>
          <w:kern w:val="4"/>
          <w:szCs w:val="24"/>
        </w:rPr>
      </w:pPr>
    </w:p>
    <w:p w:rsidR="00825650" w:rsidRPr="001170AA" w:rsidRDefault="00825650" w:rsidP="00680033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</w:pPr>
      <w:r w:rsidRPr="001170AA"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  <w:t>3.</w:t>
      </w:r>
      <w:r w:rsidRPr="001170AA"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  <w:tab/>
      </w:r>
      <w:r w:rsidRPr="00C37829">
        <w:rPr>
          <w:rFonts w:ascii="Arial" w:eastAsia="Times New Roman" w:hAnsi="Arial" w:cs="Arial"/>
          <w:b/>
          <w:iCs/>
          <w:sz w:val="24"/>
          <w:szCs w:val="24"/>
          <w:lang w:val="en-GB"/>
        </w:rPr>
        <w:t xml:space="preserve">Report of the </w:t>
      </w:r>
      <w:r w:rsidR="00204CB2">
        <w:rPr>
          <w:rFonts w:ascii="Arial" w:eastAsia="Times New Roman" w:hAnsi="Arial" w:cs="Arial"/>
          <w:b/>
          <w:iCs/>
          <w:sz w:val="24"/>
          <w:szCs w:val="24"/>
          <w:lang w:val="en-GB"/>
        </w:rPr>
        <w:t>20</w:t>
      </w:r>
      <w:r w:rsidR="00D50B1B">
        <w:rPr>
          <w:rFonts w:ascii="Arial" w:eastAsia="Times New Roman" w:hAnsi="Arial" w:cs="Arial"/>
          <w:b/>
          <w:iCs/>
          <w:sz w:val="24"/>
          <w:szCs w:val="24"/>
          <w:lang w:val="en-GB"/>
        </w:rPr>
        <w:t>20</w:t>
      </w:r>
      <w:r w:rsidR="00204CB2">
        <w:rPr>
          <w:rFonts w:ascii="Arial" w:eastAsia="Times New Roman" w:hAnsi="Arial" w:cs="Arial"/>
          <w:b/>
          <w:iCs/>
          <w:sz w:val="24"/>
          <w:szCs w:val="24"/>
          <w:lang w:val="en-GB"/>
        </w:rPr>
        <w:t xml:space="preserve"> </w:t>
      </w:r>
      <w:r w:rsidRPr="00C37829">
        <w:rPr>
          <w:rFonts w:ascii="Arial" w:eastAsia="Times New Roman" w:hAnsi="Arial" w:cs="Arial"/>
          <w:b/>
          <w:iCs/>
          <w:sz w:val="24"/>
          <w:szCs w:val="24"/>
          <w:lang w:val="en-GB"/>
        </w:rPr>
        <w:t xml:space="preserve">ExTAG </w:t>
      </w:r>
      <w:r w:rsidR="00204CB2">
        <w:rPr>
          <w:rFonts w:ascii="Arial" w:eastAsia="Times New Roman" w:hAnsi="Arial" w:cs="Arial"/>
          <w:b/>
          <w:iCs/>
          <w:sz w:val="24"/>
          <w:szCs w:val="24"/>
          <w:lang w:val="en-GB"/>
        </w:rPr>
        <w:t>Meeting in Dubai</w:t>
      </w:r>
    </w:p>
    <w:p w:rsidR="00825650" w:rsidRPr="003262FB" w:rsidRDefault="00825650" w:rsidP="008930A6">
      <w:pPr>
        <w:tabs>
          <w:tab w:val="left" w:pos="-1415"/>
          <w:tab w:val="left" w:pos="-708"/>
          <w:tab w:val="left" w:pos="0"/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170AA">
        <w:rPr>
          <w:rFonts w:ascii="Arial" w:eastAsia="Times New Roman" w:hAnsi="Arial" w:cs="Arial"/>
          <w:b/>
          <w:i/>
          <w:sz w:val="24"/>
          <w:szCs w:val="24"/>
        </w:rPr>
        <w:t>3.1</w:t>
      </w:r>
      <w:r w:rsidRPr="001170A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1170AA">
        <w:rPr>
          <w:rFonts w:ascii="Arial" w:eastAsia="Times New Roman" w:hAnsi="Arial" w:cs="Arial"/>
          <w:sz w:val="24"/>
          <w:szCs w:val="24"/>
        </w:rPr>
        <w:tab/>
      </w:r>
      <w:r w:rsidRPr="003262FB">
        <w:rPr>
          <w:rFonts w:ascii="Arial" w:eastAsia="Times New Roman" w:hAnsi="Arial" w:cs="Arial"/>
          <w:b/>
          <w:sz w:val="24"/>
          <w:szCs w:val="24"/>
        </w:rPr>
        <w:t xml:space="preserve">Report of the last meeting held in </w:t>
      </w:r>
      <w:r w:rsidR="00D50B1B">
        <w:rPr>
          <w:rFonts w:ascii="Arial" w:eastAsia="Times New Roman" w:hAnsi="Arial" w:cs="Arial"/>
          <w:b/>
          <w:sz w:val="24"/>
          <w:szCs w:val="24"/>
        </w:rPr>
        <w:t>Dubai on 24</w:t>
      </w:r>
      <w:r w:rsidR="00D50B1B" w:rsidRPr="00D50B1B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 w:rsidR="00D50B1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D1E2D" w:rsidRPr="003262FB">
        <w:rPr>
          <w:rFonts w:ascii="Arial" w:eastAsia="Times New Roman" w:hAnsi="Arial" w:cs="Arial"/>
          <w:b/>
          <w:sz w:val="24"/>
          <w:szCs w:val="24"/>
        </w:rPr>
        <w:t>September 201</w:t>
      </w:r>
      <w:r w:rsidR="00D50B1B">
        <w:rPr>
          <w:rFonts w:ascii="Arial" w:eastAsia="Times New Roman" w:hAnsi="Arial" w:cs="Arial"/>
          <w:b/>
          <w:sz w:val="24"/>
          <w:szCs w:val="24"/>
        </w:rPr>
        <w:t>9</w:t>
      </w:r>
    </w:p>
    <w:p w:rsidR="003262FB" w:rsidRPr="005D00D0" w:rsidRDefault="003262FB" w:rsidP="000B109B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2020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/0</w:t>
      </w:r>
      <w:r w:rsidR="00401C51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4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:rsidR="00825650" w:rsidRDefault="003262FB" w:rsidP="008C3F20">
      <w:pPr>
        <w:tabs>
          <w:tab w:val="left" w:pos="1843"/>
          <w:tab w:val="center" w:pos="4153"/>
          <w:tab w:val="right" w:pos="8306"/>
        </w:tabs>
        <w:spacing w:after="0" w:line="240" w:lineRule="auto"/>
        <w:ind w:left="12" w:right="43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Pr="00110498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accepted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the report from the 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2019 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ExTAG Meeting held in 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>Dubai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as circulated as ExTAG/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>601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/R and ExTAG/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>597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/DL</w:t>
      </w:r>
    </w:p>
    <w:p w:rsidR="00E06762" w:rsidRPr="002034CC" w:rsidRDefault="00E06762" w:rsidP="00921AEF">
      <w:pPr>
        <w:tabs>
          <w:tab w:val="left" w:pos="709"/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ab/>
      </w:r>
    </w:p>
    <w:p w:rsidR="00825650" w:rsidRPr="002034CC" w:rsidRDefault="00825650" w:rsidP="008930A6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</w:rPr>
        <w:t>3.2</w:t>
      </w:r>
      <w:r w:rsidRPr="002034CC">
        <w:rPr>
          <w:rFonts w:ascii="Arial" w:eastAsia="Times New Roman" w:hAnsi="Arial" w:cs="Arial"/>
          <w:i/>
          <w:sz w:val="24"/>
          <w:szCs w:val="24"/>
        </w:rPr>
        <w:tab/>
      </w:r>
      <w:r w:rsidR="003262FB">
        <w:rPr>
          <w:rFonts w:ascii="Arial" w:eastAsia="Times New Roman" w:hAnsi="Arial" w:cs="Arial"/>
          <w:b/>
          <w:sz w:val="24"/>
          <w:szCs w:val="24"/>
        </w:rPr>
        <w:t>R</w:t>
      </w:r>
      <w:r w:rsidRPr="003262FB">
        <w:rPr>
          <w:rFonts w:ascii="Arial" w:eastAsia="Times New Roman" w:hAnsi="Arial" w:cs="Arial"/>
          <w:b/>
          <w:sz w:val="24"/>
          <w:szCs w:val="24"/>
        </w:rPr>
        <w:t>eport of the action items by the ExTAG Chairman on the ExTAG 201</w:t>
      </w:r>
      <w:r w:rsidR="00D50B1B">
        <w:rPr>
          <w:rFonts w:ascii="Arial" w:eastAsia="Times New Roman" w:hAnsi="Arial" w:cs="Arial"/>
          <w:b/>
          <w:sz w:val="24"/>
          <w:szCs w:val="24"/>
        </w:rPr>
        <w:t>9</w:t>
      </w:r>
      <w:r w:rsidRPr="003262F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50B1B">
        <w:rPr>
          <w:rFonts w:ascii="Arial" w:eastAsia="Times New Roman" w:hAnsi="Arial" w:cs="Arial"/>
          <w:b/>
          <w:sz w:val="24"/>
          <w:szCs w:val="24"/>
        </w:rPr>
        <w:t>Dubai</w:t>
      </w:r>
      <w:r w:rsidR="00D02E49" w:rsidRPr="003262F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262FB">
        <w:rPr>
          <w:rFonts w:ascii="Arial" w:eastAsia="Times New Roman" w:hAnsi="Arial" w:cs="Arial"/>
          <w:b/>
          <w:sz w:val="24"/>
          <w:szCs w:val="24"/>
        </w:rPr>
        <w:t>Meeting</w:t>
      </w:r>
      <w:r w:rsidRPr="003262FB">
        <w:rPr>
          <w:rFonts w:ascii="Arial" w:eastAsia="Times New Roman" w:hAnsi="Arial" w:cs="Arial"/>
          <w:b/>
          <w:i/>
          <w:sz w:val="24"/>
          <w:szCs w:val="24"/>
        </w:rPr>
        <w:t>.</w:t>
      </w:r>
    </w:p>
    <w:p w:rsidR="003262FB" w:rsidRPr="005D00D0" w:rsidRDefault="003262FB" w:rsidP="000B109B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2020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/0</w:t>
      </w:r>
      <w:r w:rsidR="00401C51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5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:rsidR="003262FB" w:rsidRPr="005D00D0" w:rsidRDefault="003262FB" w:rsidP="000B109B">
      <w:pPr>
        <w:spacing w:after="0" w:line="240" w:lineRule="auto"/>
        <w:ind w:left="12" w:hanging="12"/>
        <w:jc w:val="both"/>
        <w:rPr>
          <w:rFonts w:ascii="Arial" w:eastAsia="Times New Roman" w:hAnsi="Arial" w:cs="Arial"/>
          <w:bCs/>
          <w:color w:val="0070C0"/>
          <w:sz w:val="24"/>
          <w:szCs w:val="24"/>
        </w:rPr>
      </w:pP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Pr="00110498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accepted</w:t>
      </w:r>
      <w:r w:rsidR="00DA18F0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 xml:space="preserve"> 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the report from the ExTAG Chairman on the Action Items from the 201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9 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>ExTAG Meeting as circulated as ExTAG/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>619</w:t>
      </w: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/R. </w:t>
      </w:r>
    </w:p>
    <w:p w:rsidR="00F87040" w:rsidRPr="00D50B1B" w:rsidRDefault="00F87040" w:rsidP="003262FB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i/>
          <w:sz w:val="24"/>
          <w:szCs w:val="24"/>
        </w:rPr>
      </w:pPr>
    </w:p>
    <w:p w:rsidR="00D50B1B" w:rsidRPr="00D50B1B" w:rsidRDefault="00F87040" w:rsidP="00D50B1B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D50B1B">
        <w:rPr>
          <w:rFonts w:ascii="Arial" w:eastAsia="Times New Roman" w:hAnsi="Arial" w:cs="Arial"/>
          <w:b/>
          <w:i/>
          <w:sz w:val="24"/>
          <w:szCs w:val="24"/>
        </w:rPr>
        <w:t>3.3</w:t>
      </w:r>
      <w:r w:rsidRPr="002034CC">
        <w:rPr>
          <w:rFonts w:ascii="Arial" w:eastAsia="Times New Roman" w:hAnsi="Arial" w:cs="Arial"/>
          <w:b/>
          <w:i/>
          <w:sz w:val="24"/>
          <w:szCs w:val="24"/>
        </w:rPr>
        <w:tab/>
      </w:r>
      <w:r w:rsidR="00CE7D95" w:rsidRPr="00D50B1B">
        <w:rPr>
          <w:rFonts w:ascii="Arial" w:eastAsia="Times New Roman" w:hAnsi="Arial" w:cs="Arial"/>
          <w:b/>
          <w:iCs/>
          <w:sz w:val="24"/>
          <w:szCs w:val="24"/>
        </w:rPr>
        <w:t xml:space="preserve">Officer Positions </w:t>
      </w:r>
    </w:p>
    <w:p w:rsidR="00CE7D95" w:rsidRPr="00D50B1B" w:rsidRDefault="00D50B1B" w:rsidP="00D50B1B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D50B1B">
        <w:rPr>
          <w:rFonts w:ascii="Arial" w:eastAsia="Times New Roman" w:hAnsi="Arial" w:cs="Arial"/>
          <w:b/>
          <w:iCs/>
          <w:sz w:val="24"/>
          <w:szCs w:val="24"/>
        </w:rPr>
        <w:t xml:space="preserve">3.3.1 </w:t>
      </w:r>
      <w:r w:rsidR="00FB5596">
        <w:rPr>
          <w:rFonts w:ascii="Arial" w:eastAsia="Times New Roman" w:hAnsi="Arial" w:cs="Arial"/>
          <w:b/>
          <w:iCs/>
          <w:sz w:val="24"/>
          <w:szCs w:val="24"/>
        </w:rPr>
        <w:tab/>
      </w:r>
      <w:r w:rsidR="00CE7D95" w:rsidRPr="00D50B1B">
        <w:rPr>
          <w:rFonts w:ascii="Arial" w:eastAsia="Times New Roman" w:hAnsi="Arial" w:cs="Arial"/>
          <w:b/>
          <w:iCs/>
          <w:sz w:val="24"/>
          <w:szCs w:val="24"/>
        </w:rPr>
        <w:t xml:space="preserve">ExTAG </w:t>
      </w:r>
      <w:r>
        <w:rPr>
          <w:rFonts w:ascii="Arial" w:eastAsia="Times New Roman" w:hAnsi="Arial" w:cs="Arial"/>
          <w:b/>
          <w:iCs/>
          <w:sz w:val="24"/>
          <w:szCs w:val="24"/>
        </w:rPr>
        <w:t>Chair</w:t>
      </w:r>
    </w:p>
    <w:p w:rsidR="004278E6" w:rsidRPr="005D00D0" w:rsidRDefault="004278E6" w:rsidP="004278E6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2020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/0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6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:rsidR="004278E6" w:rsidRDefault="004278E6" w:rsidP="004278E6">
      <w:pPr>
        <w:spacing w:after="0" w:line="240" w:lineRule="auto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were advised of the proposed balloting process as outlined in ExTAG/628/Inf and </w:t>
      </w:r>
      <w:r w:rsidRPr="00AA016B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agreed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to apply this proposal for the election of the incoming ExTAG Chairman and ExTAG Deputy Chairman.</w:t>
      </w:r>
    </w:p>
    <w:p w:rsidR="004278E6" w:rsidRDefault="004278E6" w:rsidP="000B109B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</w:p>
    <w:p w:rsidR="00FF4445" w:rsidRPr="005D00D0" w:rsidRDefault="00FF4445" w:rsidP="000B109B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2020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/0</w:t>
      </w:r>
      <w:r w:rsidR="004278E6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7</w:t>
      </w: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 </w:t>
      </w:r>
    </w:p>
    <w:p w:rsidR="00716C68" w:rsidRDefault="00FF4445" w:rsidP="000B109B">
      <w:pPr>
        <w:spacing w:after="0" w:line="240" w:lineRule="auto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Pr="00110498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noted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the advice in ExTAG/603/Inf that the current </w:t>
      </w:r>
      <w:r w:rsidR="00CE7D95" w:rsidRPr="00FF4445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ExTAG 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Chair, Prof Xu Jianping </w:t>
      </w:r>
      <w:r w:rsidR="00CE7D95" w:rsidRPr="00FF4445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will complete his 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second </w:t>
      </w:r>
      <w:r w:rsidR="008C3F20">
        <w:rPr>
          <w:rFonts w:ascii="Arial" w:eastAsia="Times New Roman" w:hAnsi="Arial"/>
          <w:bCs/>
          <w:color w:val="0070C0"/>
          <w:szCs w:val="24"/>
          <w:lang w:val="en-GB" w:eastAsia="fr-FR"/>
        </w:rPr>
        <w:t>3-year</w:t>
      </w:r>
      <w:r w:rsidR="00CE7D95" w:rsidRPr="00FF4445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term at end of </w:t>
      </w:r>
      <w:r w:rsidR="00204CB2">
        <w:rPr>
          <w:rFonts w:ascii="Arial" w:eastAsia="Times New Roman" w:hAnsi="Arial"/>
          <w:bCs/>
          <w:color w:val="0070C0"/>
          <w:szCs w:val="24"/>
          <w:lang w:val="en-GB" w:eastAsia="fr-FR"/>
        </w:rPr>
        <w:t>2020</w:t>
      </w:r>
      <w:r w:rsidR="00483A92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. 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also </w:t>
      </w:r>
      <w:r w:rsidR="00D50B1B" w:rsidRPr="00DD6A2C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noted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the nominations of 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lastRenderedPageBreak/>
        <w:t xml:space="preserve">Dr Frank Lienesch (refer ExTAG/1597/Inf) and Dr Wang Jun </w:t>
      </w:r>
      <w:r w:rsidR="00FB5596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(refer ExTAG/1598/Inf) 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>for the ballot for the new ExTAG Chair to commence in this position on 1</w:t>
      </w:r>
      <w:r w:rsidR="00D50B1B" w:rsidRPr="00D50B1B">
        <w:rPr>
          <w:rFonts w:ascii="Arial" w:eastAsia="Times New Roman" w:hAnsi="Arial"/>
          <w:bCs/>
          <w:color w:val="0070C0"/>
          <w:szCs w:val="24"/>
          <w:vertAlign w:val="superscript"/>
          <w:lang w:val="en-GB" w:eastAsia="fr-FR"/>
        </w:rPr>
        <w:t>st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January 2021</w:t>
      </w:r>
      <w:r w:rsidR="004278E6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and their respective verbal introductions of themselves</w:t>
      </w:r>
      <w:r w:rsidR="00D50B1B">
        <w:rPr>
          <w:rFonts w:ascii="Arial" w:eastAsia="Times New Roman" w:hAnsi="Arial"/>
          <w:bCs/>
          <w:color w:val="0070C0"/>
          <w:szCs w:val="24"/>
          <w:lang w:val="en-GB" w:eastAsia="fr-FR"/>
        </w:rPr>
        <w:t>.</w:t>
      </w:r>
    </w:p>
    <w:p w:rsidR="00E67C3B" w:rsidRDefault="00E67C3B" w:rsidP="000B109B">
      <w:pPr>
        <w:spacing w:after="0" w:line="240" w:lineRule="auto"/>
        <w:rPr>
          <w:rFonts w:ascii="Arial" w:eastAsia="Times New Roman" w:hAnsi="Arial"/>
          <w:bCs/>
          <w:color w:val="0070C0"/>
          <w:szCs w:val="24"/>
          <w:lang w:val="en-GB" w:eastAsia="fr-FR"/>
        </w:rPr>
      </w:pPr>
    </w:p>
    <w:p w:rsidR="00716C68" w:rsidRPr="00716C68" w:rsidRDefault="00716C68" w:rsidP="00716C68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716C68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Decision 2020/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0</w:t>
      </w:r>
      <w:r w:rsidR="004278E6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8</w:t>
      </w:r>
    </w:p>
    <w:p w:rsidR="00716C68" w:rsidRDefault="00401C51" w:rsidP="00716C68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color w:val="0070C0"/>
          <w:szCs w:val="24"/>
          <w:lang w:val="en-GB" w:eastAsia="fr-FR"/>
        </w:rPr>
      </w:pPr>
      <w:r>
        <w:rPr>
          <w:rFonts w:ascii="Arial" w:eastAsia="Times New Roman" w:hAnsi="Arial"/>
          <w:color w:val="0070C0"/>
          <w:szCs w:val="24"/>
          <w:lang w:val="en-GB" w:eastAsia="fr-FR"/>
        </w:rPr>
        <w:t xml:space="preserve">Members expressed </w:t>
      </w:r>
      <w:r w:rsidR="00716C68" w:rsidRPr="00716C68">
        <w:rPr>
          <w:rFonts w:ascii="Arial" w:eastAsia="Times New Roman" w:hAnsi="Arial"/>
          <w:color w:val="0070C0"/>
          <w:szCs w:val="24"/>
          <w:lang w:val="en-GB" w:eastAsia="fr-FR"/>
        </w:rPr>
        <w:t>their thanks to Prof Xu Jianping for his efforts in successfully and efficiently leading the work of the ExTAG over the last six years.</w:t>
      </w:r>
    </w:p>
    <w:p w:rsidR="006F65AF" w:rsidRDefault="006F65AF" w:rsidP="00716C68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color w:val="0070C0"/>
          <w:szCs w:val="24"/>
          <w:lang w:val="en-GB" w:eastAsia="fr-FR"/>
        </w:rPr>
      </w:pPr>
    </w:p>
    <w:p w:rsidR="006F65AF" w:rsidRPr="00716C68" w:rsidRDefault="006F65AF" w:rsidP="006F65AF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bookmarkStart w:id="1" w:name="_Hlk52408019"/>
      <w:r w:rsidRPr="00716C68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Decision 2020/</w:t>
      </w:r>
      <w:r w:rsidR="00C757FA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09</w:t>
      </w:r>
    </w:p>
    <w:p w:rsidR="006F317D" w:rsidRPr="00CD17B8" w:rsidRDefault="00E67C3B" w:rsidP="006F317D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color w:val="0070C0"/>
          <w:szCs w:val="24"/>
          <w:lang w:val="en-GB" w:eastAsia="fr-FR"/>
        </w:rPr>
      </w:pPr>
      <w:r>
        <w:rPr>
          <w:rFonts w:ascii="Arial" w:eastAsia="Times New Roman" w:hAnsi="Arial"/>
          <w:color w:val="0070C0"/>
          <w:szCs w:val="24"/>
          <w:lang w:val="en-GB" w:eastAsia="fr-FR"/>
        </w:rPr>
        <w:t xml:space="preserve">Following the undertaking of secret ballot via email at the close of Day 1 of the meeting, </w:t>
      </w:r>
      <w:r w:rsidR="006F65AF">
        <w:rPr>
          <w:rFonts w:ascii="Arial" w:eastAsia="Times New Roman" w:hAnsi="Arial"/>
          <w:color w:val="0070C0"/>
          <w:szCs w:val="24"/>
          <w:lang w:val="en-GB" w:eastAsia="fr-FR"/>
        </w:rPr>
        <w:t xml:space="preserve">The ExTAG agrees with the nomination of Dr </w:t>
      </w:r>
      <w:r w:rsidR="00FE77D2" w:rsidRPr="00677F52">
        <w:rPr>
          <w:rFonts w:ascii="DengXian" w:eastAsia="DengXian" w:hAnsi="DengXian" w:hint="eastAsia"/>
          <w:color w:val="0070C0"/>
          <w:szCs w:val="24"/>
          <w:lang w:val="en-GB" w:eastAsia="zh-CN"/>
        </w:rPr>
        <w:t>Frank</w:t>
      </w:r>
      <w:r w:rsidR="00FE77D2">
        <w:rPr>
          <w:rFonts w:ascii="Arial" w:eastAsia="Times New Roman" w:hAnsi="Arial"/>
          <w:color w:val="0070C0"/>
          <w:szCs w:val="24"/>
          <w:lang w:val="en-GB" w:eastAsia="fr-FR"/>
        </w:rPr>
        <w:t xml:space="preserve"> </w:t>
      </w:r>
      <w:r w:rsidR="006F65AF">
        <w:rPr>
          <w:rFonts w:ascii="Arial" w:eastAsia="Times New Roman" w:hAnsi="Arial"/>
          <w:color w:val="0070C0"/>
          <w:szCs w:val="24"/>
          <w:lang w:val="en-GB" w:eastAsia="fr-FR"/>
        </w:rPr>
        <w:t xml:space="preserve">Lienesch and Mr </w:t>
      </w:r>
      <w:r w:rsidR="00FE77D2">
        <w:rPr>
          <w:rFonts w:ascii="Arial" w:eastAsia="Times New Roman" w:hAnsi="Arial"/>
          <w:color w:val="0070C0"/>
          <w:szCs w:val="24"/>
          <w:lang w:val="en-GB" w:eastAsia="fr-FR"/>
        </w:rPr>
        <w:t xml:space="preserve">Jasmin </w:t>
      </w:r>
      <w:r w:rsidR="006F65AF">
        <w:rPr>
          <w:rFonts w:ascii="Arial" w:eastAsia="Times New Roman" w:hAnsi="Arial"/>
          <w:color w:val="0070C0"/>
          <w:szCs w:val="24"/>
          <w:lang w:val="en-GB" w:eastAsia="fr-FR"/>
        </w:rPr>
        <w:t>Omerovic for ExMC approval as ExTAG Chair and ExTAG Deputy Chair respectively</w:t>
      </w:r>
      <w:r w:rsidR="006F317D">
        <w:rPr>
          <w:rFonts w:ascii="Arial" w:eastAsia="Times New Roman" w:hAnsi="Arial"/>
          <w:color w:val="0070C0"/>
          <w:szCs w:val="24"/>
          <w:lang w:val="en-GB" w:eastAsia="fr-FR"/>
        </w:rPr>
        <w:t xml:space="preserve"> and seeks ExMC approval for their appointment.</w:t>
      </w:r>
    </w:p>
    <w:p w:rsidR="006F65AF" w:rsidRDefault="006F65AF" w:rsidP="00716C68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color w:val="0070C0"/>
          <w:szCs w:val="24"/>
          <w:lang w:val="en-GB" w:eastAsia="fr-FR"/>
        </w:rPr>
      </w:pPr>
      <w:bookmarkStart w:id="2" w:name="_GoBack"/>
      <w:bookmarkEnd w:id="1"/>
      <w:bookmarkEnd w:id="2"/>
    </w:p>
    <w:p w:rsidR="006F65AF" w:rsidRDefault="006F65AF" w:rsidP="00716C68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color w:val="0070C0"/>
          <w:szCs w:val="24"/>
          <w:lang w:val="en-GB" w:eastAsia="fr-FR"/>
        </w:rPr>
      </w:pPr>
      <w:r w:rsidRPr="00716C68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Decision 2020/</w:t>
      </w:r>
      <w:r w:rsidR="00C757FA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10</w:t>
      </w:r>
    </w:p>
    <w:p w:rsidR="006F65AF" w:rsidRPr="00716C68" w:rsidRDefault="006F65AF" w:rsidP="00716C68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color w:val="0070C0"/>
          <w:szCs w:val="24"/>
          <w:lang w:val="en-GB" w:eastAsia="fr-FR"/>
        </w:rPr>
      </w:pPr>
      <w:r>
        <w:rPr>
          <w:rFonts w:ascii="Arial" w:eastAsia="Times New Roman" w:hAnsi="Arial"/>
          <w:color w:val="0070C0"/>
          <w:szCs w:val="24"/>
          <w:lang w:val="en-GB" w:eastAsia="fr-FR"/>
        </w:rPr>
        <w:t>The ExTAG members also expressed their deep appreciation to all candidates for their long-standing dedication and contributions to the IECEx System which have, in no small way, contributed to the success of IECEx today.</w:t>
      </w:r>
    </w:p>
    <w:p w:rsidR="00DE5EFD" w:rsidRDefault="00DE5EFD" w:rsidP="004278E6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</w:rPr>
      </w:pPr>
    </w:p>
    <w:p w:rsidR="00FB5596" w:rsidRPr="00D50B1B" w:rsidRDefault="00FB5596" w:rsidP="004278E6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</w:rPr>
      </w:pPr>
      <w:r w:rsidRPr="00D50B1B">
        <w:rPr>
          <w:rFonts w:ascii="Arial" w:eastAsia="Times New Roman" w:hAnsi="Arial" w:cs="Arial"/>
          <w:b/>
          <w:iCs/>
          <w:sz w:val="24"/>
          <w:szCs w:val="24"/>
        </w:rPr>
        <w:t>3.3.</w:t>
      </w:r>
      <w:r w:rsidR="00417BCA">
        <w:rPr>
          <w:rFonts w:ascii="Arial" w:eastAsia="Times New Roman" w:hAnsi="Arial" w:cs="Arial"/>
          <w:b/>
          <w:iCs/>
          <w:sz w:val="24"/>
          <w:szCs w:val="24"/>
        </w:rPr>
        <w:t>2</w:t>
      </w:r>
      <w:r w:rsidRPr="00D50B1B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 w:rsidRPr="00D50B1B">
        <w:rPr>
          <w:rFonts w:ascii="Arial" w:eastAsia="Times New Roman" w:hAnsi="Arial" w:cs="Arial"/>
          <w:b/>
          <w:iCs/>
          <w:sz w:val="24"/>
          <w:szCs w:val="24"/>
        </w:rPr>
        <w:t xml:space="preserve">ExTAG </w:t>
      </w:r>
      <w:r>
        <w:rPr>
          <w:rFonts w:ascii="Arial" w:eastAsia="Times New Roman" w:hAnsi="Arial" w:cs="Arial"/>
          <w:b/>
          <w:iCs/>
          <w:sz w:val="24"/>
          <w:szCs w:val="24"/>
        </w:rPr>
        <w:t>Deputy Chair</w:t>
      </w:r>
    </w:p>
    <w:p w:rsidR="00FB5596" w:rsidRPr="005D00D0" w:rsidRDefault="00FB5596" w:rsidP="000B109B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5D00D0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2020</w:t>
      </w:r>
      <w:r w:rsidR="00C757FA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/11</w:t>
      </w:r>
    </w:p>
    <w:p w:rsidR="00FB5596" w:rsidRDefault="00FB5596" w:rsidP="000B109B">
      <w:pPr>
        <w:spacing w:after="0" w:line="240" w:lineRule="auto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5D00D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Pr="00110498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noted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the advice in ExTAG/604/Inf that the current </w:t>
      </w:r>
      <w:r w:rsidRPr="00FF4445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ExTAG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Secretary, Mr Julien Gauthier is unable to continue in this position that,</w:t>
      </w:r>
      <w:r w:rsidR="008C3F2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as agreed by the 2019 ExTAG</w:t>
      </w:r>
      <w:r w:rsidR="00C56949">
        <w:rPr>
          <w:rFonts w:ascii="Arial" w:eastAsia="Times New Roman" w:hAnsi="Arial"/>
          <w:bCs/>
          <w:color w:val="0070C0"/>
          <w:szCs w:val="24"/>
          <w:lang w:val="en-GB" w:eastAsia="fr-FR"/>
        </w:rPr>
        <w:t>,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will be renamed as ExTAG Deputy Chair.</w:t>
      </w:r>
    </w:p>
    <w:p w:rsidR="00DE5EFD" w:rsidRDefault="00DE5EFD" w:rsidP="000B109B">
      <w:pPr>
        <w:spacing w:after="0" w:line="240" w:lineRule="auto"/>
        <w:rPr>
          <w:rFonts w:ascii="Arial" w:eastAsia="Times New Roman" w:hAnsi="Arial"/>
          <w:bCs/>
          <w:color w:val="0070C0"/>
          <w:szCs w:val="24"/>
          <w:lang w:val="en-GB" w:eastAsia="fr-FR"/>
        </w:rPr>
      </w:pPr>
    </w:p>
    <w:p w:rsidR="00FB5596" w:rsidRDefault="00FB5596" w:rsidP="000B109B">
      <w:pPr>
        <w:spacing w:after="0" w:line="240" w:lineRule="auto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also </w:t>
      </w:r>
      <w:r w:rsidRPr="00AA016B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noted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the nominations of Mr Thierry Houeix (refer ExTAG/1599/Inf), Mr Jasmin Omerovic (refer ExTAG/1601/Inf) and Mr Nicholas Ludlam (refer ExTAG/1616/Inf) for the ballot for the new ExTAG Deputy Chair to commence in this position on 1</w:t>
      </w:r>
      <w:r w:rsidRPr="00D50B1B">
        <w:rPr>
          <w:rFonts w:ascii="Arial" w:eastAsia="Times New Roman" w:hAnsi="Arial"/>
          <w:bCs/>
          <w:color w:val="0070C0"/>
          <w:szCs w:val="24"/>
          <w:vertAlign w:val="superscript"/>
          <w:lang w:val="en-GB" w:eastAsia="fr-FR"/>
        </w:rPr>
        <w:t>st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January 2021.</w:t>
      </w:r>
    </w:p>
    <w:p w:rsidR="00FB5596" w:rsidRDefault="00FB5596" w:rsidP="00FB5596">
      <w:pPr>
        <w:spacing w:after="0" w:line="240" w:lineRule="auto"/>
        <w:ind w:left="720"/>
        <w:rPr>
          <w:rFonts w:ascii="Arial" w:eastAsia="Times New Roman" w:hAnsi="Arial"/>
          <w:bCs/>
          <w:color w:val="0070C0"/>
          <w:szCs w:val="24"/>
          <w:lang w:val="en-GB" w:eastAsia="fr-FR"/>
        </w:rPr>
      </w:pPr>
    </w:p>
    <w:p w:rsidR="00825650" w:rsidRPr="002034CC" w:rsidRDefault="00D75857" w:rsidP="00AE2A3D">
      <w:pPr>
        <w:pStyle w:val="Heading3"/>
        <w:spacing w:before="0" w:after="0"/>
        <w:jc w:val="both"/>
        <w:rPr>
          <w:rFonts w:cs="Arial"/>
          <w:szCs w:val="24"/>
        </w:rPr>
      </w:pPr>
      <w:r w:rsidRPr="002034CC">
        <w:rPr>
          <w:rFonts w:cs="Arial"/>
          <w:i/>
          <w:szCs w:val="24"/>
        </w:rPr>
        <w:t>4</w:t>
      </w:r>
      <w:r w:rsidRPr="002034CC">
        <w:rPr>
          <w:rFonts w:cs="Arial"/>
          <w:b w:val="0"/>
          <w:i/>
          <w:szCs w:val="24"/>
        </w:rPr>
        <w:tab/>
      </w:r>
      <w:r w:rsidR="00825650" w:rsidRPr="002034CC">
        <w:rPr>
          <w:rFonts w:cs="Arial"/>
          <w:szCs w:val="24"/>
          <w:lang w:val="en-AU"/>
        </w:rPr>
        <w:t xml:space="preserve">IECEx Equipment Scheme </w:t>
      </w:r>
      <w:r w:rsidR="009D24D9" w:rsidRPr="002034CC">
        <w:rPr>
          <w:rFonts w:cs="Arial"/>
          <w:szCs w:val="24"/>
          <w:lang w:val="en-AU"/>
        </w:rPr>
        <w:t>- Overview</w:t>
      </w:r>
    </w:p>
    <w:p w:rsidR="0032195C" w:rsidRPr="00FF0D9A" w:rsidRDefault="0032195C" w:rsidP="0032195C">
      <w:pPr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FF0D9A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2020</w:t>
      </w:r>
      <w:r w:rsidRPr="00FF0D9A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C757FA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12</w:t>
      </w:r>
    </w:p>
    <w:p w:rsidR="0032195C" w:rsidRDefault="0032195C" w:rsidP="0032195C">
      <w:pPr>
        <w:spacing w:after="0" w:line="240" w:lineRule="auto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FF0D9A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Pr="00110498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accepted</w:t>
      </w:r>
      <w:r w:rsidRPr="00FF0D9A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the report from the IECEx Secretariat on an overview of the IECEx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Equipment Scheme </w:t>
      </w:r>
      <w:r w:rsidRPr="00FF0D9A">
        <w:rPr>
          <w:rFonts w:ascii="Arial" w:eastAsia="Times New Roman" w:hAnsi="Arial"/>
          <w:bCs/>
          <w:color w:val="0070C0"/>
          <w:szCs w:val="24"/>
          <w:lang w:val="en-GB" w:eastAsia="fr-FR"/>
        </w:rPr>
        <w:t>activities since the last meeting in 201</w:t>
      </w:r>
      <w:r w:rsidR="000B109B">
        <w:rPr>
          <w:rFonts w:ascii="Arial" w:eastAsia="Times New Roman" w:hAnsi="Arial"/>
          <w:bCs/>
          <w:color w:val="0070C0"/>
          <w:szCs w:val="24"/>
          <w:lang w:val="en-GB" w:eastAsia="fr-FR"/>
        </w:rPr>
        <w:t>9</w:t>
      </w:r>
      <w:r w:rsidR="000737E8">
        <w:rPr>
          <w:rFonts w:ascii="Arial" w:eastAsia="Times New Roman" w:hAnsi="Arial"/>
          <w:bCs/>
          <w:color w:val="0070C0"/>
          <w:szCs w:val="24"/>
          <w:lang w:val="en-GB" w:eastAsia="fr-FR"/>
        </w:rPr>
        <w:t>. Member</w:t>
      </w:r>
      <w:r w:rsidR="000B109B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also </w:t>
      </w:r>
      <w:r w:rsidR="000B109B" w:rsidRPr="00C56949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noted</w:t>
      </w:r>
      <w:r w:rsidR="000B109B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the publication and application of Editions 1.0 and 2.0 of IECEx OD 060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.</w:t>
      </w:r>
    </w:p>
    <w:p w:rsidR="000737E8" w:rsidRDefault="000737E8" w:rsidP="0032195C">
      <w:pPr>
        <w:spacing w:after="0" w:line="240" w:lineRule="auto"/>
        <w:rPr>
          <w:rFonts w:ascii="Arial" w:eastAsia="Times New Roman" w:hAnsi="Arial"/>
          <w:bCs/>
          <w:color w:val="0070C0"/>
          <w:szCs w:val="24"/>
          <w:lang w:val="en-GB" w:eastAsia="fr-FR"/>
        </w:rPr>
      </w:pPr>
    </w:p>
    <w:p w:rsidR="00825650" w:rsidRPr="00291D93" w:rsidRDefault="00AE2A3D" w:rsidP="008930A6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2034C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5</w:t>
      </w:r>
      <w:r w:rsidR="00825650" w:rsidRPr="002034CC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825650" w:rsidRPr="002034CC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="007F531A" w:rsidRPr="00291D93">
        <w:rPr>
          <w:rFonts w:ascii="Arial" w:eastAsia="Times New Roman" w:hAnsi="Arial" w:cs="Arial"/>
          <w:b/>
          <w:sz w:val="24"/>
          <w:szCs w:val="24"/>
          <w:lang w:val="en-GB"/>
        </w:rPr>
        <w:t>Technical Items for general discussion within ExTAG</w:t>
      </w:r>
    </w:p>
    <w:p w:rsidR="00AE5EDF" w:rsidRDefault="00AE2A3D" w:rsidP="00AE5ED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1927BF">
        <w:rPr>
          <w:rFonts w:ascii="Arial" w:eastAsia="Times New Roman" w:hAnsi="Arial" w:cs="Arial"/>
          <w:b/>
          <w:sz w:val="24"/>
          <w:szCs w:val="24"/>
          <w:lang w:val="en-GB"/>
        </w:rPr>
        <w:t>5</w:t>
      </w:r>
      <w:r w:rsidR="007F531A" w:rsidRPr="001927BF">
        <w:rPr>
          <w:rFonts w:ascii="Arial" w:eastAsia="Times New Roman" w:hAnsi="Arial" w:cs="Arial"/>
          <w:b/>
          <w:sz w:val="24"/>
          <w:szCs w:val="24"/>
          <w:lang w:val="en-GB"/>
        </w:rPr>
        <w:t>.1</w:t>
      </w:r>
      <w:r w:rsidR="007F531A" w:rsidRPr="001927BF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="002349B0" w:rsidRPr="005D0BDB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Certification of Equipment/Assemblies using heaters to raise internal </w:t>
      </w:r>
      <w:r w:rsidR="002349B0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="002349B0" w:rsidRPr="005D0BDB">
        <w:rPr>
          <w:rFonts w:ascii="Arial" w:eastAsia="Times New Roman" w:hAnsi="Arial" w:cs="Arial"/>
          <w:b/>
          <w:bCs/>
          <w:sz w:val="24"/>
          <w:szCs w:val="24"/>
          <w:lang w:val="en-GB"/>
        </w:rPr>
        <w:t>ambient temperatures</w:t>
      </w:r>
    </w:p>
    <w:p w:rsidR="00421906" w:rsidRPr="00FF0D9A" w:rsidRDefault="00421906" w:rsidP="00421906">
      <w:pPr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FF0D9A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2020</w:t>
      </w:r>
      <w:r w:rsidRPr="00FF0D9A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C757FA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13</w:t>
      </w:r>
    </w:p>
    <w:p w:rsidR="00473416" w:rsidRDefault="00421906" w:rsidP="002349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FF0D9A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considered</w:t>
      </w:r>
      <w:r w:rsidR="002349B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the discussion paper circulated as </w:t>
      </w:r>
      <w:r w:rsidRPr="00421906">
        <w:rPr>
          <w:rFonts w:ascii="Arial" w:eastAsia="Times New Roman" w:hAnsi="Arial"/>
          <w:bCs/>
          <w:color w:val="0070C0"/>
          <w:szCs w:val="24"/>
          <w:lang w:val="en-GB" w:eastAsia="fr-FR"/>
        </w:rPr>
        <w:t>ExTAG/</w:t>
      </w:r>
      <w:r w:rsidR="002349B0">
        <w:rPr>
          <w:rFonts w:ascii="Arial" w:eastAsia="Times New Roman" w:hAnsi="Arial"/>
          <w:bCs/>
          <w:color w:val="0070C0"/>
          <w:szCs w:val="24"/>
          <w:lang w:val="en-GB" w:eastAsia="fr-FR"/>
        </w:rPr>
        <w:t>6</w:t>
      </w:r>
      <w:r w:rsidRPr="00421906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22C/CD </w:t>
      </w:r>
      <w:r w:rsidR="00E31C12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and presented by Mr Slowinske and then </w:t>
      </w:r>
      <w:r w:rsidR="00A116F6">
        <w:rPr>
          <w:rFonts w:ascii="Arial" w:eastAsia="Times New Roman" w:hAnsi="Arial"/>
          <w:bCs/>
          <w:color w:val="0070C0"/>
          <w:szCs w:val="24"/>
          <w:lang w:val="en-GB" w:eastAsia="fr-FR"/>
        </w:rPr>
        <w:t>raised a</w:t>
      </w:r>
      <w:r w:rsidR="006F65AF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r w:rsidR="00A116F6">
        <w:rPr>
          <w:rFonts w:ascii="Arial" w:eastAsia="Times New Roman" w:hAnsi="Arial"/>
          <w:bCs/>
          <w:color w:val="0070C0"/>
          <w:szCs w:val="24"/>
          <w:lang w:val="en-GB" w:eastAsia="fr-FR"/>
        </w:rPr>
        <w:t>number of concerns, proposed amendments to the discussion paper and noted the important role of manufacturers</w:t>
      </w:r>
      <w:r w:rsidR="00FE77D2">
        <w:rPr>
          <w:rFonts w:ascii="Arial" w:eastAsia="Times New Roman" w:hAnsi="Arial"/>
          <w:bCs/>
          <w:color w:val="0070C0"/>
          <w:szCs w:val="24"/>
          <w:lang w:val="en-GB" w:eastAsia="fr-FR"/>
        </w:rPr>
        <w:t>’</w:t>
      </w:r>
      <w:r w:rsidR="00A116F6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instructions. Members </w:t>
      </w:r>
      <w:r w:rsidR="00A116F6" w:rsidRPr="00A116F6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agreed</w:t>
      </w:r>
      <w:r w:rsidR="00A116F6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that the discussion paper be modified by the originator to incorporate further feedback and then circulated as a draft Decision Sheet according to IECEx OD 035.</w:t>
      </w:r>
    </w:p>
    <w:p w:rsidR="002349B0" w:rsidRDefault="002349B0" w:rsidP="002349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</w:p>
    <w:p w:rsidR="00825650" w:rsidRPr="007374D6" w:rsidRDefault="0077038E" w:rsidP="008930A6">
      <w:pPr>
        <w:keepNext/>
        <w:spacing w:after="0" w:line="240" w:lineRule="auto"/>
        <w:ind w:left="360" w:hanging="360"/>
        <w:jc w:val="both"/>
        <w:outlineLvl w:val="2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GB"/>
        </w:rPr>
        <w:t>6</w:t>
      </w:r>
      <w:r w:rsidR="00950DE2"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GB"/>
        </w:rPr>
        <w:tab/>
      </w:r>
      <w:r w:rsidR="00825650"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ab/>
        <w:t>Performance feedback from ExCBs and ExTLs</w:t>
      </w:r>
      <w:r w:rsidR="00825650" w:rsidRPr="007374D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:rsidR="00825650" w:rsidRPr="007374D6" w:rsidRDefault="0077038E" w:rsidP="008930A6">
      <w:pPr>
        <w:pStyle w:val="ListParagraph"/>
        <w:ind w:left="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7374D6">
        <w:rPr>
          <w:rFonts w:ascii="Arial" w:eastAsia="Times New Roman" w:hAnsi="Arial" w:cs="Arial"/>
          <w:b/>
          <w:sz w:val="24"/>
          <w:szCs w:val="24"/>
          <w:lang w:val="en-GB"/>
        </w:rPr>
        <w:t>6</w:t>
      </w:r>
      <w:r w:rsidR="00950DE2" w:rsidRPr="007374D6">
        <w:rPr>
          <w:rFonts w:ascii="Arial" w:eastAsia="Times New Roman" w:hAnsi="Arial" w:cs="Arial"/>
          <w:b/>
          <w:sz w:val="24"/>
          <w:szCs w:val="24"/>
          <w:lang w:val="en-GB"/>
        </w:rPr>
        <w:t>.</w:t>
      </w:r>
      <w:r w:rsidR="00AA665C" w:rsidRPr="007374D6">
        <w:rPr>
          <w:rFonts w:ascii="Arial" w:eastAsia="Times New Roman" w:hAnsi="Arial" w:cs="Arial"/>
          <w:b/>
          <w:sz w:val="24"/>
          <w:szCs w:val="24"/>
          <w:lang w:val="en-GB"/>
        </w:rPr>
        <w:t>1</w:t>
      </w:r>
      <w:r w:rsidR="00950DE2" w:rsidRPr="007374D6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="00825650" w:rsidRPr="007374D6">
        <w:rPr>
          <w:rFonts w:ascii="Arial" w:eastAsia="Times New Roman" w:hAnsi="Arial" w:cs="Arial"/>
          <w:b/>
          <w:sz w:val="24"/>
          <w:szCs w:val="24"/>
          <w:lang w:val="en-GB"/>
        </w:rPr>
        <w:t xml:space="preserve">Co-operation between IECEx Bodies </w:t>
      </w:r>
    </w:p>
    <w:p w:rsidR="00845593" w:rsidRDefault="00845593" w:rsidP="00A116F6">
      <w:pPr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</w:p>
    <w:p w:rsidR="00A116F6" w:rsidRPr="00FF0D9A" w:rsidRDefault="00A116F6" w:rsidP="00A116F6">
      <w:pPr>
        <w:spacing w:after="0" w:line="240" w:lineRule="auto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FF0D9A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lastRenderedPageBreak/>
        <w:t xml:space="preserve">Decision </w:t>
      </w:r>
      <w:r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2020</w:t>
      </w:r>
      <w:r w:rsidRPr="00FF0D9A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C757FA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14</w:t>
      </w:r>
    </w:p>
    <w:p w:rsidR="00A116F6" w:rsidRPr="00291D93" w:rsidRDefault="00A116F6" w:rsidP="00A116F6">
      <w:pPr>
        <w:pStyle w:val="ListParagraph"/>
        <w:ind w:left="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FF0D9A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considered the verbal proposal from AU </w:t>
      </w:r>
      <w:r w:rsidR="00741C45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regarding cooperation among ExCBs and exchange of information,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presented by Dr Munro </w:t>
      </w:r>
      <w:r w:rsidR="002A45AD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and </w:t>
      </w:r>
      <w:r w:rsidR="002A45AD" w:rsidRPr="00467385">
        <w:rPr>
          <w:rFonts w:ascii="Arial" w:eastAsia="Times New Roman" w:hAnsi="Arial"/>
          <w:bCs/>
          <w:color w:val="0070C0"/>
          <w:szCs w:val="24"/>
          <w:u w:val="single"/>
          <w:lang w:val="en-GB" w:eastAsia="fr-FR"/>
        </w:rPr>
        <w:t>agreed</w:t>
      </w:r>
      <w:r w:rsidR="002A45AD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to recommend to the ExMC that </w:t>
      </w:r>
      <w:r w:rsidR="0056316D">
        <w:rPr>
          <w:rFonts w:ascii="Arial" w:eastAsia="Times New Roman" w:hAnsi="Arial"/>
          <w:bCs/>
          <w:color w:val="0070C0"/>
          <w:szCs w:val="24"/>
          <w:lang w:val="en-GB" w:eastAsia="fr-FR"/>
        </w:rPr>
        <w:t>ExMC WG</w:t>
      </w:r>
      <w:r w:rsidR="00C824A3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0</w:t>
      </w:r>
      <w:r w:rsidR="0056316D">
        <w:rPr>
          <w:rFonts w:ascii="Arial" w:eastAsia="Times New Roman" w:hAnsi="Arial"/>
          <w:bCs/>
          <w:color w:val="0070C0"/>
          <w:szCs w:val="24"/>
          <w:lang w:val="en-GB" w:eastAsia="fr-FR"/>
        </w:rPr>
        <w:t>1 be tasked to consider the AU proposal</w:t>
      </w:r>
      <w:r w:rsidR="002A45AD">
        <w:rPr>
          <w:rFonts w:ascii="Arial" w:eastAsia="Times New Roman" w:hAnsi="Arial"/>
          <w:bCs/>
          <w:color w:val="0070C0"/>
          <w:szCs w:val="24"/>
          <w:lang w:val="en-GB" w:eastAsia="fr-FR"/>
        </w:rPr>
        <w:t>.</w:t>
      </w:r>
    </w:p>
    <w:p w:rsidR="00825650" w:rsidRDefault="00825650" w:rsidP="00893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825650" w:rsidRPr="007374D6" w:rsidRDefault="007F3C58" w:rsidP="008930A6">
      <w:pPr>
        <w:keepNext/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</w:pP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7</w:t>
      </w:r>
      <w:r w:rsidR="00825650"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</w:t>
      </w:r>
      <w:r w:rsidR="00825650" w:rsidRPr="007374D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     </w:t>
      </w:r>
      <w:r w:rsidR="008930A6" w:rsidRPr="007374D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 </w:t>
      </w:r>
      <w:r w:rsidR="00825650"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ExTAG Working Group Status - Review</w:t>
      </w:r>
    </w:p>
    <w:p w:rsidR="00825650" w:rsidRPr="007374D6" w:rsidRDefault="007F3C58" w:rsidP="00E179E6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7374D6">
        <w:rPr>
          <w:rFonts w:ascii="Arial" w:eastAsia="Times New Roman" w:hAnsi="Arial" w:cs="Arial"/>
          <w:b/>
          <w:iCs/>
          <w:sz w:val="24"/>
          <w:szCs w:val="24"/>
        </w:rPr>
        <w:t>7</w:t>
      </w:r>
      <w:r w:rsidR="00825650" w:rsidRPr="007374D6">
        <w:rPr>
          <w:rFonts w:ascii="Arial" w:eastAsia="Times New Roman" w:hAnsi="Arial" w:cs="Arial"/>
          <w:b/>
          <w:iCs/>
          <w:sz w:val="24"/>
          <w:szCs w:val="24"/>
        </w:rPr>
        <w:t>.1</w:t>
      </w:r>
      <w:r w:rsidR="00825650" w:rsidRPr="007374D6">
        <w:rPr>
          <w:rFonts w:ascii="Arial" w:eastAsia="Times New Roman" w:hAnsi="Arial" w:cs="Arial"/>
          <w:b/>
          <w:iCs/>
          <w:sz w:val="24"/>
          <w:szCs w:val="24"/>
        </w:rPr>
        <w:tab/>
        <w:t xml:space="preserve"> ExTAG WG</w:t>
      </w:r>
      <w:r w:rsidR="00033E52" w:rsidRPr="007374D6">
        <w:rPr>
          <w:rFonts w:ascii="Arial" w:hAnsi="Arial" w:cs="Arial"/>
          <w:b/>
          <w:iCs/>
          <w:sz w:val="24"/>
          <w:szCs w:val="24"/>
          <w:lang w:eastAsia="zh-CN"/>
        </w:rPr>
        <w:t xml:space="preserve"> </w:t>
      </w:r>
      <w:r w:rsidR="008205CB" w:rsidRPr="007374D6">
        <w:rPr>
          <w:rFonts w:ascii="Arial" w:eastAsia="Times New Roman" w:hAnsi="Arial" w:cs="Arial"/>
          <w:b/>
          <w:iCs/>
          <w:sz w:val="24"/>
          <w:szCs w:val="24"/>
        </w:rPr>
        <w:t>0</w:t>
      </w:r>
      <w:r w:rsidR="00825650" w:rsidRPr="007374D6">
        <w:rPr>
          <w:rFonts w:ascii="Arial" w:eastAsia="Times New Roman" w:hAnsi="Arial" w:cs="Arial"/>
          <w:b/>
          <w:iCs/>
          <w:sz w:val="24"/>
          <w:szCs w:val="24"/>
        </w:rPr>
        <w:t>1, Preparation and maintenance of ExTRs</w:t>
      </w:r>
      <w:r w:rsidR="00825650" w:rsidRPr="007374D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:rsidR="00A7378F" w:rsidRPr="00934B01" w:rsidRDefault="00A7378F" w:rsidP="00A7378F">
      <w:pPr>
        <w:spacing w:after="0" w:line="240" w:lineRule="auto"/>
        <w:ind w:left="709" w:hanging="709"/>
        <w:jc w:val="both"/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</w:pPr>
      <w:r w:rsidRPr="00934B01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2020</w:t>
      </w:r>
      <w:r w:rsidRPr="00934B01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/</w:t>
      </w:r>
      <w:r w:rsidR="00C757FA">
        <w:rPr>
          <w:rFonts w:ascii="Arial" w:eastAsia="Times New Roman" w:hAnsi="Arial"/>
          <w:b/>
          <w:bCs/>
          <w:color w:val="0070C0"/>
          <w:szCs w:val="24"/>
          <w:u w:val="single"/>
          <w:lang w:val="en-GB" w:eastAsia="fr-FR"/>
        </w:rPr>
        <w:t>15</w:t>
      </w:r>
    </w:p>
    <w:p w:rsidR="006F65AF" w:rsidRDefault="00A7378F" w:rsidP="00434D0F">
      <w:pPr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934B01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5E2D11">
        <w:rPr>
          <w:rFonts w:ascii="Arial" w:eastAsia="Times New Roman" w:hAnsi="Arial"/>
          <w:bCs/>
          <w:color w:val="0070C0"/>
          <w:u w:val="single"/>
          <w:lang w:val="en-GB" w:eastAsia="fr-FR"/>
        </w:rPr>
        <w:t>accepted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="00A1244A">
        <w:rPr>
          <w:rFonts w:ascii="Arial" w:eastAsia="Times New Roman" w:hAnsi="Arial"/>
          <w:bCs/>
          <w:color w:val="0070C0"/>
          <w:lang w:val="en-GB" w:eastAsia="fr-FR"/>
        </w:rPr>
        <w:t>the report (</w:t>
      </w:r>
      <w:r w:rsidRPr="00934B01">
        <w:rPr>
          <w:rFonts w:ascii="Arial" w:eastAsia="Times New Roman" w:hAnsi="Arial"/>
          <w:bCs/>
          <w:color w:val="0070C0"/>
          <w:lang w:val="en-GB" w:eastAsia="fr-FR"/>
        </w:rPr>
        <w:t xml:space="preserve">circulated as </w:t>
      </w:r>
      <w:r w:rsidR="00B26953">
        <w:rPr>
          <w:rFonts w:ascii="Arial" w:eastAsia="Times New Roman" w:hAnsi="Arial"/>
          <w:bCs/>
          <w:color w:val="0070C0"/>
          <w:szCs w:val="24"/>
          <w:lang w:val="en-GB" w:eastAsia="fr-FR"/>
        </w:rPr>
        <w:t>ExTAG</w:t>
      </w:r>
      <w:r w:rsidR="003D77F4">
        <w:rPr>
          <w:rFonts w:ascii="Arial" w:eastAsia="Times New Roman" w:hAnsi="Arial"/>
          <w:bCs/>
          <w:color w:val="0070C0"/>
          <w:szCs w:val="24"/>
          <w:lang w:val="en-GB" w:eastAsia="fr-FR"/>
        </w:rPr>
        <w:t>(2020 Remote/WG</w:t>
      </w:r>
      <w:r w:rsidR="00FE77D2">
        <w:rPr>
          <w:rFonts w:ascii="Arial" w:eastAsia="Times New Roman" w:hAnsi="Arial"/>
          <w:bCs/>
          <w:color w:val="0070C0"/>
          <w:szCs w:val="24"/>
          <w:lang w:val="en-GB" w:eastAsia="fr-FR"/>
        </w:rPr>
        <w:t>0</w:t>
      </w:r>
      <w:r w:rsidR="003D77F4">
        <w:rPr>
          <w:rFonts w:ascii="Arial" w:eastAsia="Times New Roman" w:hAnsi="Arial"/>
          <w:bCs/>
          <w:color w:val="0070C0"/>
          <w:szCs w:val="24"/>
          <w:lang w:val="en-GB" w:eastAsia="fr-FR"/>
        </w:rPr>
        <w:t>1)03</w:t>
      </w:r>
      <w:r w:rsidR="002349B0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) </w:t>
      </w:r>
      <w:r w:rsidRPr="00934B01">
        <w:rPr>
          <w:rFonts w:ascii="Arial" w:eastAsia="Times New Roman" w:hAnsi="Arial"/>
          <w:bCs/>
          <w:color w:val="0070C0"/>
          <w:lang w:val="en-GB" w:eastAsia="fr-FR"/>
        </w:rPr>
        <w:t>from ExTAG WG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0</w:t>
      </w:r>
      <w:r w:rsidRPr="00934B01">
        <w:rPr>
          <w:rFonts w:ascii="Arial" w:eastAsia="Times New Roman" w:hAnsi="Arial"/>
          <w:bCs/>
          <w:color w:val="0070C0"/>
          <w:lang w:val="en-GB" w:eastAsia="fr-FR"/>
        </w:rPr>
        <w:t xml:space="preserve">1 </w:t>
      </w:r>
      <w:r w:rsidRPr="00007854">
        <w:rPr>
          <w:rFonts w:ascii="Arial" w:eastAsia="Times New Roman" w:hAnsi="Arial"/>
          <w:bCs/>
          <w:color w:val="0070C0"/>
          <w:lang w:val="en-GB" w:eastAsia="fr-FR"/>
        </w:rPr>
        <w:t>prepared by the Convenor, Mr Paul Kelly</w:t>
      </w:r>
      <w:r w:rsidR="00434D0F">
        <w:rPr>
          <w:rFonts w:ascii="Arial" w:eastAsia="Times New Roman" w:hAnsi="Arial"/>
          <w:bCs/>
          <w:color w:val="0070C0"/>
          <w:lang w:val="en-GB" w:eastAsia="fr-FR"/>
        </w:rPr>
        <w:t xml:space="preserve">.  </w:t>
      </w:r>
      <w:r w:rsidR="006814DC" w:rsidRPr="006814DC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="00434D0F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then </w:t>
      </w:r>
      <w:r w:rsidR="006814DC" w:rsidRPr="006814DC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agreed to support </w:t>
      </w:r>
      <w:r w:rsidR="00434D0F">
        <w:rPr>
          <w:rFonts w:ascii="Arial" w:eastAsia="Times New Roman" w:hAnsi="Arial"/>
          <w:bCs/>
          <w:color w:val="0070C0"/>
          <w:szCs w:val="24"/>
          <w:lang w:val="en-GB" w:eastAsia="fr-FR"/>
        </w:rPr>
        <w:t>the ExTAG WG</w:t>
      </w:r>
      <w:r w:rsidR="00752CEB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r w:rsidR="00FE77D2">
        <w:rPr>
          <w:rFonts w:ascii="Arial" w:eastAsia="Times New Roman" w:hAnsi="Arial"/>
          <w:bCs/>
          <w:color w:val="0070C0"/>
          <w:szCs w:val="24"/>
          <w:lang w:val="en-GB" w:eastAsia="fr-FR"/>
        </w:rPr>
        <w:t>0</w:t>
      </w:r>
      <w:r w:rsidR="00434D0F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1 </w:t>
      </w:r>
      <w:r w:rsidR="006814DC" w:rsidRPr="006814DC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proposal </w:t>
      </w:r>
      <w:r w:rsidR="006814DC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(as modified to replace ‘audit’ with ‘review’ and expanded to mention test data) </w:t>
      </w:r>
      <w:r w:rsidR="006814DC" w:rsidRPr="006814DC">
        <w:rPr>
          <w:rFonts w:ascii="Arial" w:eastAsia="Times New Roman" w:hAnsi="Arial"/>
          <w:bCs/>
          <w:color w:val="0070C0"/>
          <w:szCs w:val="24"/>
          <w:lang w:val="en-GB" w:eastAsia="fr-FR"/>
        </w:rPr>
        <w:t>from ExTAG WG</w:t>
      </w:r>
      <w:r w:rsidR="00752CEB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0</w:t>
      </w:r>
      <w:r w:rsidR="006814DC" w:rsidRPr="006814DC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1 </w:t>
      </w:r>
      <w:r w:rsidR="006814DC">
        <w:rPr>
          <w:rFonts w:ascii="Arial" w:eastAsia="Times New Roman" w:hAnsi="Arial"/>
          <w:bCs/>
          <w:color w:val="0070C0"/>
          <w:szCs w:val="24"/>
          <w:lang w:val="en-GB" w:eastAsia="fr-FR"/>
        </w:rPr>
        <w:t>to revise IECEx OD 010-2 to clarify</w:t>
      </w:r>
      <w:r w:rsidR="006814DC" w:rsidRPr="006814DC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requirements for </w:t>
      </w:r>
      <w:r w:rsidR="006814DC">
        <w:rPr>
          <w:rFonts w:ascii="Arial" w:eastAsia="Times New Roman" w:hAnsi="Arial"/>
          <w:bCs/>
          <w:color w:val="0070C0"/>
          <w:szCs w:val="24"/>
          <w:lang w:val="en-GB" w:eastAsia="fr-FR"/>
        </w:rPr>
        <w:t>the provision of R</w:t>
      </w:r>
      <w:r w:rsidR="006814DC" w:rsidRPr="006814DC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elated </w:t>
      </w:r>
      <w:r w:rsidR="006814DC">
        <w:rPr>
          <w:rFonts w:ascii="Arial" w:eastAsia="Times New Roman" w:hAnsi="Arial"/>
          <w:bCs/>
          <w:color w:val="0070C0"/>
          <w:szCs w:val="24"/>
          <w:lang w:val="en-GB" w:eastAsia="fr-FR"/>
        </w:rPr>
        <w:t>D</w:t>
      </w:r>
      <w:r w:rsidR="006814DC" w:rsidRPr="006814DC">
        <w:rPr>
          <w:rFonts w:ascii="Arial" w:eastAsia="Times New Roman" w:hAnsi="Arial"/>
          <w:bCs/>
          <w:color w:val="0070C0"/>
          <w:szCs w:val="24"/>
          <w:lang w:val="en-GB" w:eastAsia="fr-FR"/>
        </w:rPr>
        <w:t>rawing</w:t>
      </w:r>
      <w:r w:rsidR="006814DC">
        <w:rPr>
          <w:rFonts w:ascii="Arial" w:eastAsia="Times New Roman" w:hAnsi="Arial"/>
          <w:bCs/>
          <w:color w:val="0070C0"/>
          <w:szCs w:val="24"/>
          <w:lang w:val="en-GB" w:eastAsia="fr-FR"/>
        </w:rPr>
        <w:t>s to ExCBs.</w:t>
      </w:r>
    </w:p>
    <w:p w:rsidR="00434D0F" w:rsidRDefault="00434D0F" w:rsidP="00434D0F">
      <w:pPr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Members also considered ExTAG(2020 Remote</w:t>
      </w:r>
      <w:r w:rsidR="00C824A3">
        <w:rPr>
          <w:rFonts w:ascii="Arial" w:eastAsia="Times New Roman" w:hAnsi="Arial"/>
          <w:bCs/>
          <w:color w:val="0070C0"/>
          <w:szCs w:val="24"/>
          <w:lang w:val="en-GB" w:eastAsia="fr-FR"/>
        </w:rPr>
        <w:t>/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JM+RS)05) and agreed to recommend that the ExAG continue disc</w:t>
      </w:r>
      <w:r w:rsidR="00010F64">
        <w:rPr>
          <w:rFonts w:ascii="Arial" w:eastAsia="Times New Roman" w:hAnsi="Arial"/>
          <w:bCs/>
          <w:color w:val="0070C0"/>
          <w:szCs w:val="24"/>
          <w:lang w:val="en-GB" w:eastAsia="fr-FR"/>
        </w:rPr>
        <w:t>ussions on this in conjunction with ExTAG WG</w:t>
      </w:r>
      <w:r w:rsidR="00C824A3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r w:rsidR="00752CEB">
        <w:rPr>
          <w:rFonts w:ascii="Arial" w:eastAsia="Times New Roman" w:hAnsi="Arial"/>
          <w:bCs/>
          <w:color w:val="0070C0"/>
          <w:szCs w:val="24"/>
          <w:lang w:val="en-GB" w:eastAsia="fr-FR"/>
        </w:rPr>
        <w:t>0</w:t>
      </w:r>
      <w:r w:rsidR="00010F64">
        <w:rPr>
          <w:rFonts w:ascii="Arial" w:eastAsia="Times New Roman" w:hAnsi="Arial"/>
          <w:bCs/>
          <w:color w:val="0070C0"/>
          <w:szCs w:val="24"/>
          <w:lang w:val="en-GB" w:eastAsia="fr-FR"/>
        </w:rPr>
        <w:t>1 and ExTAG WG</w:t>
      </w:r>
      <w:r w:rsidR="00C824A3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</w:t>
      </w:r>
      <w:r w:rsidR="00752CEB">
        <w:rPr>
          <w:rFonts w:ascii="Arial" w:eastAsia="Times New Roman" w:hAnsi="Arial"/>
          <w:bCs/>
          <w:color w:val="0070C0"/>
          <w:szCs w:val="24"/>
          <w:lang w:val="en-GB" w:eastAsia="fr-FR"/>
        </w:rPr>
        <w:t>0</w:t>
      </w:r>
      <w:r w:rsidR="00010F64">
        <w:rPr>
          <w:rFonts w:ascii="Arial" w:eastAsia="Times New Roman" w:hAnsi="Arial"/>
          <w:bCs/>
          <w:color w:val="0070C0"/>
          <w:szCs w:val="24"/>
          <w:lang w:val="en-GB" w:eastAsia="fr-FR"/>
        </w:rPr>
        <w:t>4</w:t>
      </w:r>
      <w:r w:rsidR="008F5E11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(in parallel with their work on IECEx OD 012)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.</w:t>
      </w:r>
    </w:p>
    <w:p w:rsidR="00825650" w:rsidRPr="0072042E" w:rsidRDefault="00025AA0" w:rsidP="00E179E6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72042E">
        <w:rPr>
          <w:rFonts w:ascii="Arial" w:eastAsia="Times New Roman" w:hAnsi="Arial" w:cs="Arial"/>
          <w:b/>
          <w:iCs/>
          <w:sz w:val="24"/>
          <w:szCs w:val="24"/>
          <w:lang w:val="en-GB"/>
        </w:rPr>
        <w:t>7</w:t>
      </w:r>
      <w:r w:rsidR="00825650" w:rsidRPr="0072042E">
        <w:rPr>
          <w:rFonts w:ascii="Arial" w:eastAsia="Times New Roman" w:hAnsi="Arial" w:cs="Arial"/>
          <w:b/>
          <w:iCs/>
          <w:sz w:val="24"/>
          <w:szCs w:val="24"/>
          <w:lang w:val="en-GB"/>
        </w:rPr>
        <w:t>.2</w:t>
      </w:r>
      <w:r w:rsidR="00825650" w:rsidRPr="0072042E">
        <w:rPr>
          <w:rFonts w:ascii="Arial" w:eastAsia="Times New Roman" w:hAnsi="Arial" w:cs="Arial"/>
          <w:b/>
          <w:iCs/>
          <w:sz w:val="24"/>
          <w:szCs w:val="24"/>
          <w:lang w:val="en-GB"/>
        </w:rPr>
        <w:tab/>
        <w:t>ExTAG WG</w:t>
      </w:r>
      <w:r w:rsidR="00033E52" w:rsidRPr="0072042E">
        <w:rPr>
          <w:rFonts w:ascii="Arial" w:hAnsi="Arial" w:cs="Arial"/>
          <w:b/>
          <w:iCs/>
          <w:sz w:val="24"/>
          <w:szCs w:val="24"/>
          <w:lang w:val="en-GB" w:eastAsia="zh-CN"/>
        </w:rPr>
        <w:t xml:space="preserve"> </w:t>
      </w:r>
      <w:r w:rsidR="00F84145" w:rsidRPr="0072042E">
        <w:rPr>
          <w:rFonts w:ascii="Arial" w:hAnsi="Arial" w:cs="Arial"/>
          <w:b/>
          <w:iCs/>
          <w:sz w:val="24"/>
          <w:szCs w:val="24"/>
          <w:lang w:val="en-GB" w:eastAsia="zh-CN"/>
        </w:rPr>
        <w:t>0</w:t>
      </w:r>
      <w:r w:rsidR="00825650" w:rsidRPr="0072042E">
        <w:rPr>
          <w:rFonts w:ascii="Arial" w:eastAsia="Times New Roman" w:hAnsi="Arial" w:cs="Arial"/>
          <w:b/>
          <w:iCs/>
          <w:sz w:val="24"/>
          <w:szCs w:val="24"/>
          <w:lang w:val="en-GB"/>
        </w:rPr>
        <w:t xml:space="preserve">3 </w:t>
      </w:r>
      <w:r w:rsidR="00825650" w:rsidRPr="0072042E">
        <w:rPr>
          <w:rFonts w:ascii="Arial" w:eastAsia="Times New Roman" w:hAnsi="Arial" w:cs="Arial"/>
          <w:b/>
          <w:iCs/>
          <w:sz w:val="24"/>
          <w:szCs w:val="24"/>
        </w:rPr>
        <w:t>Documentation and Drawing Requirements</w:t>
      </w:r>
    </w:p>
    <w:p w:rsidR="00A7378F" w:rsidRPr="0072042E" w:rsidRDefault="00A7378F" w:rsidP="00E179E6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72042E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72042E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716C68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1</w:t>
      </w:r>
      <w:r w:rsidR="00C757FA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6</w:t>
      </w:r>
    </w:p>
    <w:p w:rsidR="00D92CCB" w:rsidRDefault="00A7378F" w:rsidP="00A7378F">
      <w:pPr>
        <w:spacing w:line="240" w:lineRule="auto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 w:rsidRPr="0072042E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72042E">
        <w:rPr>
          <w:rFonts w:ascii="Arial" w:hAnsi="Arial" w:hint="eastAsia"/>
          <w:bCs/>
          <w:color w:val="0070C0"/>
          <w:u w:val="single"/>
          <w:lang w:val="en-GB" w:eastAsia="zh-CN"/>
        </w:rPr>
        <w:t>accepted</w:t>
      </w:r>
      <w:r w:rsidRPr="0072042E">
        <w:rPr>
          <w:rFonts w:ascii="Arial" w:hAnsi="Arial" w:hint="eastAsia"/>
          <w:bCs/>
          <w:color w:val="0070C0"/>
          <w:lang w:val="en-GB" w:eastAsia="zh-CN"/>
        </w:rPr>
        <w:t xml:space="preserve"> the </w:t>
      </w:r>
      <w:r w:rsidRPr="0072042E">
        <w:rPr>
          <w:rFonts w:ascii="Arial" w:eastAsia="Times New Roman" w:hAnsi="Arial"/>
          <w:bCs/>
          <w:color w:val="0070C0"/>
          <w:lang w:val="en-GB" w:eastAsia="fr-FR"/>
        </w:rPr>
        <w:t>report from ExTAG WG 03 Convenor, Mr Ron Webb</w:t>
      </w:r>
      <w:r w:rsidR="009D698E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="00D92CCB">
        <w:rPr>
          <w:rFonts w:ascii="Arial" w:eastAsia="Times New Roman" w:hAnsi="Arial"/>
          <w:bCs/>
          <w:color w:val="0070C0"/>
          <w:lang w:val="en-GB" w:eastAsia="fr-FR"/>
        </w:rPr>
        <w:t xml:space="preserve">as </w:t>
      </w:r>
      <w:r w:rsidRPr="0072042E">
        <w:rPr>
          <w:rFonts w:ascii="Arial" w:eastAsia="Times New Roman" w:hAnsi="Arial"/>
          <w:bCs/>
          <w:color w:val="0070C0"/>
          <w:lang w:val="en-GB" w:eastAsia="fr-FR"/>
        </w:rPr>
        <w:t>circulated as ExTAG/</w:t>
      </w:r>
      <w:r w:rsidR="000C55DB">
        <w:rPr>
          <w:rFonts w:ascii="Arial" w:eastAsia="Times New Roman" w:hAnsi="Arial"/>
          <w:bCs/>
          <w:color w:val="0070C0"/>
          <w:lang w:val="en-GB" w:eastAsia="fr-FR"/>
        </w:rPr>
        <w:t>627</w:t>
      </w:r>
      <w:r w:rsidRPr="0072042E">
        <w:rPr>
          <w:rFonts w:ascii="Arial" w:eastAsia="Times New Roman" w:hAnsi="Arial"/>
          <w:bCs/>
          <w:color w:val="0070C0"/>
          <w:lang w:val="en-GB" w:eastAsia="fr-FR"/>
        </w:rPr>
        <w:t>/R</w:t>
      </w:r>
      <w:r w:rsidR="008F5E11">
        <w:rPr>
          <w:rFonts w:ascii="Arial" w:eastAsia="Times New Roman" w:hAnsi="Arial"/>
          <w:bCs/>
          <w:color w:val="0070C0"/>
          <w:lang w:val="en-GB" w:eastAsia="fr-FR"/>
        </w:rPr>
        <w:t>.</w:t>
      </w:r>
    </w:p>
    <w:p w:rsidR="00D92CCB" w:rsidRPr="007374D6" w:rsidRDefault="00D92CCB" w:rsidP="00504CEB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n-GB"/>
        </w:rPr>
      </w:pPr>
      <w:r w:rsidRPr="007374D6">
        <w:rPr>
          <w:rFonts w:ascii="Arial" w:eastAsia="Times New Roman" w:hAnsi="Arial" w:cs="Arial"/>
          <w:b/>
          <w:sz w:val="24"/>
          <w:szCs w:val="24"/>
          <w:lang w:val="pt-BR" w:eastAsia="zh-CN"/>
        </w:rPr>
        <w:t>7.3</w:t>
      </w:r>
      <w:r w:rsidRPr="007374D6">
        <w:rPr>
          <w:rFonts w:ascii="Arial" w:eastAsia="Times New Roman" w:hAnsi="Arial" w:cs="Arial"/>
          <w:sz w:val="24"/>
          <w:szCs w:val="24"/>
          <w:lang w:val="pt-BR" w:eastAsia="zh-CN"/>
        </w:rPr>
        <w:t xml:space="preserve"> </w:t>
      </w:r>
      <w:r w:rsidRPr="007374D6">
        <w:rPr>
          <w:rFonts w:ascii="Arial" w:eastAsia="Times New Roman" w:hAnsi="Arial" w:cs="Arial"/>
          <w:sz w:val="24"/>
          <w:szCs w:val="24"/>
          <w:lang w:val="pt-BR" w:eastAsia="zh-CN"/>
        </w:rPr>
        <w:tab/>
      </w:r>
      <w:r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>ExTAG WG</w:t>
      </w:r>
      <w:r w:rsidRPr="007374D6">
        <w:rPr>
          <w:rFonts w:ascii="Arial" w:hAnsi="Arial" w:cs="Arial"/>
          <w:b/>
          <w:iCs/>
          <w:sz w:val="24"/>
          <w:szCs w:val="24"/>
          <w:lang w:val="en-GB" w:eastAsia="zh-CN"/>
        </w:rPr>
        <w:t xml:space="preserve"> 0</w:t>
      </w:r>
      <w:r>
        <w:rPr>
          <w:rFonts w:ascii="Arial" w:hAnsi="Arial" w:cs="Arial"/>
          <w:b/>
          <w:iCs/>
          <w:sz w:val="24"/>
          <w:szCs w:val="24"/>
          <w:lang w:val="en-GB" w:eastAsia="zh-CN"/>
        </w:rPr>
        <w:t>4 Uncertainty of Measurement</w:t>
      </w:r>
    </w:p>
    <w:p w:rsidR="00D92CCB" w:rsidRPr="00934B01" w:rsidRDefault="00D92CCB" w:rsidP="00D92CCB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934B01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934B01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1</w:t>
      </w:r>
      <w:r w:rsidR="00C757FA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7</w:t>
      </w:r>
    </w:p>
    <w:p w:rsidR="007D72BE" w:rsidRDefault="007D72BE" w:rsidP="007D72BE">
      <w:pPr>
        <w:spacing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72042E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72042E">
        <w:rPr>
          <w:rFonts w:ascii="Arial" w:hAnsi="Arial" w:hint="eastAsia"/>
          <w:bCs/>
          <w:color w:val="0070C0"/>
          <w:u w:val="single"/>
          <w:lang w:val="en-GB" w:eastAsia="zh-CN"/>
        </w:rPr>
        <w:t>accepted</w:t>
      </w:r>
      <w:r w:rsidRPr="0072042E">
        <w:rPr>
          <w:rFonts w:ascii="Arial" w:hAnsi="Arial" w:hint="eastAsia"/>
          <w:bCs/>
          <w:color w:val="0070C0"/>
          <w:lang w:val="en-GB" w:eastAsia="zh-CN"/>
        </w:rPr>
        <w:t xml:space="preserve"> the </w:t>
      </w:r>
      <w:r w:rsidRPr="0072042E">
        <w:rPr>
          <w:rFonts w:ascii="Arial" w:eastAsia="Times New Roman" w:hAnsi="Arial"/>
          <w:bCs/>
          <w:color w:val="0070C0"/>
          <w:lang w:val="en-GB" w:eastAsia="fr-FR"/>
        </w:rPr>
        <w:t>report from ExTAG WG 0</w:t>
      </w:r>
      <w:r w:rsidR="00752CEB">
        <w:rPr>
          <w:rFonts w:ascii="Arial" w:eastAsia="Times New Roman" w:hAnsi="Arial"/>
          <w:bCs/>
          <w:color w:val="0070C0"/>
          <w:lang w:val="en-GB" w:eastAsia="fr-FR"/>
        </w:rPr>
        <w:t>4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as </w:t>
      </w:r>
      <w:r w:rsidRPr="0072042E">
        <w:rPr>
          <w:rFonts w:ascii="Arial" w:eastAsia="Times New Roman" w:hAnsi="Arial"/>
          <w:bCs/>
          <w:color w:val="0070C0"/>
          <w:lang w:val="en-GB" w:eastAsia="fr-FR"/>
        </w:rPr>
        <w:t>circulated as ExTAG/</w:t>
      </w:r>
      <w:r>
        <w:rPr>
          <w:rFonts w:ascii="Arial" w:eastAsia="Times New Roman" w:hAnsi="Arial"/>
          <w:bCs/>
          <w:color w:val="0070C0"/>
          <w:lang w:val="en-GB" w:eastAsia="fr-FR"/>
        </w:rPr>
        <w:t>623</w:t>
      </w:r>
      <w:r w:rsidRPr="0072042E">
        <w:rPr>
          <w:rFonts w:ascii="Arial" w:eastAsia="Times New Roman" w:hAnsi="Arial"/>
          <w:bCs/>
          <w:color w:val="0070C0"/>
          <w:lang w:val="en-GB" w:eastAsia="fr-FR"/>
        </w:rPr>
        <w:t>/R</w:t>
      </w:r>
      <w:r w:rsidR="00741C45">
        <w:rPr>
          <w:rFonts w:ascii="Arial" w:eastAsia="Times New Roman" w:hAnsi="Arial"/>
          <w:bCs/>
          <w:color w:val="0070C0"/>
          <w:lang w:val="en-GB" w:eastAsia="fr-FR"/>
        </w:rPr>
        <w:t xml:space="preserve"> and presented by the Executive Secretary</w:t>
      </w:r>
      <w:r w:rsidR="00504CEB">
        <w:rPr>
          <w:rFonts w:ascii="Arial" w:eastAsia="Times New Roman" w:hAnsi="Arial"/>
          <w:bCs/>
          <w:color w:val="0070C0"/>
          <w:lang w:val="en-GB" w:eastAsia="fr-FR"/>
        </w:rPr>
        <w:t>.</w:t>
      </w:r>
    </w:p>
    <w:p w:rsidR="007F3C58" w:rsidRPr="007374D6" w:rsidRDefault="00025AA0" w:rsidP="00504CEB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n-GB"/>
        </w:rPr>
      </w:pPr>
      <w:r w:rsidRPr="007374D6">
        <w:rPr>
          <w:rFonts w:ascii="Arial" w:eastAsia="Times New Roman" w:hAnsi="Arial" w:cs="Arial"/>
          <w:b/>
          <w:sz w:val="24"/>
          <w:szCs w:val="24"/>
          <w:lang w:val="pt-BR" w:eastAsia="zh-CN"/>
        </w:rPr>
        <w:t>7</w:t>
      </w:r>
      <w:r w:rsidR="00825650" w:rsidRPr="007374D6">
        <w:rPr>
          <w:rFonts w:ascii="Arial" w:eastAsia="Times New Roman" w:hAnsi="Arial" w:cs="Arial"/>
          <w:b/>
          <w:sz w:val="24"/>
          <w:szCs w:val="24"/>
          <w:lang w:val="pt-BR" w:eastAsia="zh-CN"/>
        </w:rPr>
        <w:t>.</w:t>
      </w:r>
      <w:r w:rsidR="007D72BE">
        <w:rPr>
          <w:rFonts w:ascii="Arial" w:eastAsia="Times New Roman" w:hAnsi="Arial" w:cs="Arial"/>
          <w:b/>
          <w:sz w:val="24"/>
          <w:szCs w:val="24"/>
          <w:lang w:val="pt-BR" w:eastAsia="zh-CN"/>
        </w:rPr>
        <w:t>4</w:t>
      </w:r>
      <w:r w:rsidR="00825650" w:rsidRPr="007374D6">
        <w:rPr>
          <w:rFonts w:ascii="Arial" w:eastAsia="Times New Roman" w:hAnsi="Arial" w:cs="Arial"/>
          <w:sz w:val="24"/>
          <w:szCs w:val="24"/>
          <w:lang w:val="pt-BR" w:eastAsia="zh-CN"/>
        </w:rPr>
        <w:t xml:space="preserve"> </w:t>
      </w:r>
      <w:r w:rsidR="00825650" w:rsidRPr="007374D6">
        <w:rPr>
          <w:rFonts w:ascii="Arial" w:eastAsia="Times New Roman" w:hAnsi="Arial" w:cs="Arial"/>
          <w:sz w:val="24"/>
          <w:szCs w:val="24"/>
          <w:lang w:val="pt-BR" w:eastAsia="zh-CN"/>
        </w:rPr>
        <w:tab/>
      </w:r>
      <w:r w:rsidR="00924E0A"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>ExTAG WG</w:t>
      </w:r>
      <w:r w:rsidR="00033E52" w:rsidRPr="007374D6">
        <w:rPr>
          <w:rFonts w:ascii="Arial" w:hAnsi="Arial" w:cs="Arial"/>
          <w:b/>
          <w:iCs/>
          <w:sz w:val="24"/>
          <w:szCs w:val="24"/>
          <w:lang w:val="en-GB" w:eastAsia="zh-CN"/>
        </w:rPr>
        <w:t xml:space="preserve"> </w:t>
      </w:r>
      <w:r w:rsidR="00F84145" w:rsidRPr="007374D6">
        <w:rPr>
          <w:rFonts w:ascii="Arial" w:hAnsi="Arial" w:cs="Arial"/>
          <w:b/>
          <w:iCs/>
          <w:sz w:val="24"/>
          <w:szCs w:val="24"/>
          <w:lang w:val="en-GB" w:eastAsia="zh-CN"/>
        </w:rPr>
        <w:t>0</w:t>
      </w:r>
      <w:r w:rsidR="00924E0A"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>6 Rules of procedures for Testing at Other Locations</w:t>
      </w:r>
    </w:p>
    <w:p w:rsidR="00A77789" w:rsidRPr="00934B01" w:rsidRDefault="00A77789" w:rsidP="00A77789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934B01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934B01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7D72BE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1</w:t>
      </w:r>
      <w:r w:rsidR="00C757FA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8</w:t>
      </w:r>
    </w:p>
    <w:p w:rsidR="00CD3CFF" w:rsidRDefault="00A77789" w:rsidP="00CD3CFF">
      <w:pPr>
        <w:spacing w:after="0" w:line="240" w:lineRule="auto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 w:rsidRPr="00C05E13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EB6027">
        <w:rPr>
          <w:rFonts w:ascii="Arial" w:hAnsi="Arial" w:hint="eastAsia"/>
          <w:bCs/>
          <w:color w:val="0070C0"/>
          <w:u w:val="single"/>
          <w:lang w:val="en-GB" w:eastAsia="zh-CN"/>
        </w:rPr>
        <w:t>accepted</w:t>
      </w:r>
      <w:r w:rsidRPr="00C05E13">
        <w:rPr>
          <w:rFonts w:ascii="Arial" w:hAnsi="Arial" w:hint="eastAsia"/>
          <w:bCs/>
          <w:color w:val="0070C0"/>
          <w:lang w:val="en-GB" w:eastAsia="zh-CN"/>
        </w:rPr>
        <w:t xml:space="preserve"> the </w:t>
      </w:r>
      <w:r w:rsidRPr="00C05E13">
        <w:rPr>
          <w:rFonts w:ascii="Arial" w:eastAsia="Times New Roman" w:hAnsi="Arial"/>
          <w:bCs/>
          <w:color w:val="0070C0"/>
          <w:lang w:val="en-GB" w:eastAsia="fr-FR"/>
        </w:rPr>
        <w:t>report from ExTAG WG</w:t>
      </w:r>
      <w:r w:rsidR="00752CEB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Pr="00C05E13">
        <w:rPr>
          <w:rFonts w:ascii="Arial" w:eastAsia="Times New Roman" w:hAnsi="Arial"/>
          <w:bCs/>
          <w:color w:val="0070C0"/>
          <w:lang w:val="en-GB" w:eastAsia="fr-FR"/>
        </w:rPr>
        <w:t xml:space="preserve">06 </w:t>
      </w:r>
      <w:r w:rsidR="007D72BE">
        <w:rPr>
          <w:rFonts w:ascii="Arial" w:eastAsia="Times New Roman" w:hAnsi="Arial"/>
          <w:bCs/>
          <w:color w:val="0070C0"/>
          <w:lang w:val="en-GB" w:eastAsia="fr-FR"/>
        </w:rPr>
        <w:t>as circulated as ExTAG/615/R</w:t>
      </w:r>
      <w:r w:rsidR="00B54CE6">
        <w:rPr>
          <w:rFonts w:ascii="Arial" w:eastAsia="Times New Roman" w:hAnsi="Arial"/>
          <w:bCs/>
          <w:color w:val="0070C0"/>
          <w:lang w:val="en-GB" w:eastAsia="fr-FR"/>
        </w:rPr>
        <w:t>.</w:t>
      </w:r>
      <w:r w:rsidRPr="00C05E13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</w:p>
    <w:p w:rsidR="00504CEB" w:rsidRDefault="00504CEB" w:rsidP="00CD3CFF">
      <w:pPr>
        <w:spacing w:after="0" w:line="240" w:lineRule="auto"/>
        <w:jc w:val="both"/>
        <w:rPr>
          <w:rFonts w:ascii="Arial" w:eastAsia="Times New Roman" w:hAnsi="Arial"/>
          <w:bCs/>
          <w:color w:val="0070C0"/>
          <w:lang w:val="en-GB" w:eastAsia="fr-FR"/>
        </w:rPr>
      </w:pPr>
    </w:p>
    <w:p w:rsidR="00825650" w:rsidRDefault="00025AA0" w:rsidP="008930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t-BR" w:eastAsia="zh-CN"/>
        </w:rPr>
      </w:pPr>
      <w:r w:rsidRPr="007374D6">
        <w:rPr>
          <w:rFonts w:ascii="Arial" w:eastAsia="Times New Roman" w:hAnsi="Arial" w:cs="Arial"/>
          <w:b/>
          <w:sz w:val="24"/>
          <w:szCs w:val="24"/>
          <w:lang w:val="pt-BR" w:eastAsia="zh-CN"/>
        </w:rPr>
        <w:t>7</w:t>
      </w:r>
      <w:r w:rsidR="007F3C58" w:rsidRPr="007374D6">
        <w:rPr>
          <w:rFonts w:ascii="Arial" w:eastAsia="Times New Roman" w:hAnsi="Arial" w:cs="Arial"/>
          <w:b/>
          <w:sz w:val="24"/>
          <w:szCs w:val="24"/>
          <w:lang w:val="pt-BR" w:eastAsia="zh-CN"/>
        </w:rPr>
        <w:t>.</w:t>
      </w:r>
      <w:r w:rsidR="007D72BE">
        <w:rPr>
          <w:rFonts w:ascii="Arial" w:eastAsia="Times New Roman" w:hAnsi="Arial" w:cs="Arial"/>
          <w:b/>
          <w:sz w:val="24"/>
          <w:szCs w:val="24"/>
          <w:lang w:val="pt-BR" w:eastAsia="zh-CN"/>
        </w:rPr>
        <w:t>5</w:t>
      </w:r>
      <w:r w:rsidR="007F3C58" w:rsidRPr="007374D6">
        <w:rPr>
          <w:rFonts w:ascii="Arial" w:eastAsia="Times New Roman" w:hAnsi="Arial" w:cs="Arial"/>
          <w:sz w:val="24"/>
          <w:szCs w:val="24"/>
          <w:lang w:val="pt-BR" w:eastAsia="zh-CN"/>
        </w:rPr>
        <w:tab/>
      </w:r>
      <w:r w:rsidR="00825650" w:rsidRPr="007374D6">
        <w:rPr>
          <w:rFonts w:ascii="Arial" w:eastAsia="Times New Roman" w:hAnsi="Arial" w:cs="Arial"/>
          <w:b/>
          <w:sz w:val="24"/>
          <w:szCs w:val="24"/>
          <w:lang w:val="pt-BR" w:eastAsia="zh-CN"/>
        </w:rPr>
        <w:t>ExTAG WG</w:t>
      </w:r>
      <w:r w:rsidR="00033E52" w:rsidRPr="007374D6">
        <w:rPr>
          <w:rFonts w:ascii="Arial" w:hAnsi="Arial" w:cs="Arial"/>
          <w:b/>
          <w:sz w:val="24"/>
          <w:szCs w:val="24"/>
          <w:lang w:val="pt-BR" w:eastAsia="zh-CN"/>
        </w:rPr>
        <w:t xml:space="preserve"> </w:t>
      </w:r>
      <w:r w:rsidR="00825650" w:rsidRPr="007374D6">
        <w:rPr>
          <w:rFonts w:ascii="Arial" w:eastAsia="Times New Roman" w:hAnsi="Arial" w:cs="Arial"/>
          <w:b/>
          <w:sz w:val="24"/>
          <w:szCs w:val="24"/>
          <w:lang w:val="pt-BR" w:eastAsia="zh-CN"/>
        </w:rPr>
        <w:t>10 Proficiency Testing</w:t>
      </w:r>
    </w:p>
    <w:p w:rsidR="00A471F1" w:rsidRPr="00934B01" w:rsidRDefault="00A471F1" w:rsidP="00A471F1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934B01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934B01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7D72BE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1</w:t>
      </w:r>
      <w:r w:rsidR="00C757FA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9</w:t>
      </w:r>
    </w:p>
    <w:p w:rsidR="00960602" w:rsidRDefault="00A471F1" w:rsidP="00A471F1">
      <w:pPr>
        <w:spacing w:after="0" w:line="240" w:lineRule="auto"/>
        <w:jc w:val="both"/>
        <w:rPr>
          <w:rFonts w:ascii="Arial" w:hAnsi="Arial"/>
          <w:bCs/>
          <w:color w:val="0070C0"/>
          <w:lang w:val="en-GB" w:eastAsia="zh-CN"/>
        </w:rPr>
      </w:pPr>
      <w:r w:rsidRPr="00DC6E70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5E2D11">
        <w:rPr>
          <w:rFonts w:ascii="Arial" w:hAnsi="Arial" w:hint="eastAsia"/>
          <w:bCs/>
          <w:color w:val="0070C0"/>
          <w:u w:val="single"/>
          <w:lang w:val="en-GB" w:eastAsia="zh-CN"/>
        </w:rPr>
        <w:t>accepted</w:t>
      </w:r>
      <w:r w:rsidRPr="00DC6E70">
        <w:rPr>
          <w:rFonts w:ascii="Arial" w:hAnsi="Arial" w:hint="eastAsia"/>
          <w:bCs/>
          <w:color w:val="0070C0"/>
          <w:lang w:val="en-GB" w:eastAsia="zh-CN"/>
        </w:rPr>
        <w:t xml:space="preserve"> the </w:t>
      </w:r>
      <w:r w:rsidRPr="00DC6E70">
        <w:rPr>
          <w:rFonts w:ascii="Arial" w:eastAsia="Times New Roman" w:hAnsi="Arial"/>
          <w:bCs/>
          <w:color w:val="0070C0"/>
          <w:lang w:val="en-GB" w:eastAsia="fr-FR"/>
        </w:rPr>
        <w:t>ExTAG WG10 report</w:t>
      </w:r>
      <w:r w:rsidR="00960602">
        <w:rPr>
          <w:rFonts w:ascii="Arial" w:eastAsia="Times New Roman" w:hAnsi="Arial"/>
          <w:bCs/>
          <w:color w:val="0070C0"/>
          <w:lang w:val="en-GB" w:eastAsia="fr-FR"/>
        </w:rPr>
        <w:t>s</w:t>
      </w:r>
      <w:r w:rsidRPr="00DC6E70">
        <w:rPr>
          <w:rFonts w:ascii="Arial" w:eastAsia="Times New Roman" w:hAnsi="Arial"/>
          <w:bCs/>
          <w:color w:val="0070C0"/>
          <w:lang w:val="en-GB" w:eastAsia="fr-FR"/>
        </w:rPr>
        <w:t xml:space="preserve"> fr</w:t>
      </w:r>
      <w:r w:rsidRPr="00DC6E70">
        <w:rPr>
          <w:rFonts w:ascii="Arial" w:hAnsi="Arial"/>
          <w:bCs/>
          <w:color w:val="0070C0"/>
          <w:lang w:val="en-GB" w:eastAsia="zh-CN"/>
        </w:rPr>
        <w:t>om the convenor, Mr. Tim Krause of PTB as circulated as ExTAG/</w:t>
      </w:r>
      <w:r w:rsidR="007D72BE">
        <w:rPr>
          <w:rFonts w:ascii="Arial" w:hAnsi="Arial"/>
          <w:bCs/>
          <w:color w:val="0070C0"/>
          <w:lang w:val="en-GB" w:eastAsia="zh-CN"/>
        </w:rPr>
        <w:t>611</w:t>
      </w:r>
      <w:r w:rsidRPr="00DC6E70">
        <w:rPr>
          <w:rFonts w:ascii="Arial" w:hAnsi="Arial"/>
          <w:bCs/>
          <w:color w:val="0070C0"/>
          <w:lang w:val="en-GB" w:eastAsia="zh-CN"/>
        </w:rPr>
        <w:t>/R and</w:t>
      </w:r>
      <w:r w:rsidR="007D72BE">
        <w:rPr>
          <w:rFonts w:ascii="Arial" w:hAnsi="Arial"/>
          <w:bCs/>
          <w:color w:val="0070C0"/>
          <w:lang w:val="en-GB" w:eastAsia="zh-CN"/>
        </w:rPr>
        <w:t xml:space="preserve"> </w:t>
      </w:r>
      <w:r w:rsidR="00960602">
        <w:rPr>
          <w:rFonts w:ascii="Arial" w:hAnsi="Arial"/>
          <w:bCs/>
          <w:color w:val="0070C0"/>
          <w:lang w:val="en-GB" w:eastAsia="zh-CN"/>
        </w:rPr>
        <w:t>as ExTAG/629/R.</w:t>
      </w:r>
    </w:p>
    <w:p w:rsidR="007D72BE" w:rsidRDefault="00960602" w:rsidP="00A471F1">
      <w:pPr>
        <w:spacing w:after="0" w:line="240" w:lineRule="auto"/>
        <w:jc w:val="both"/>
        <w:rPr>
          <w:rFonts w:ascii="Arial" w:hAnsi="Arial"/>
          <w:bCs/>
          <w:color w:val="0070C0"/>
          <w:lang w:val="en-GB" w:eastAsia="zh-CN"/>
        </w:rPr>
      </w:pPr>
      <w:r>
        <w:rPr>
          <w:rFonts w:ascii="Arial" w:hAnsi="Arial"/>
          <w:bCs/>
          <w:color w:val="0070C0"/>
          <w:lang w:val="en-GB" w:eastAsia="zh-CN"/>
        </w:rPr>
        <w:t>Members th</w:t>
      </w:r>
      <w:r w:rsidRPr="00325DE4">
        <w:rPr>
          <w:rFonts w:ascii="Arial" w:hAnsi="Arial"/>
          <w:bCs/>
          <w:color w:val="0070C0"/>
          <w:lang w:val="en-GB" w:eastAsia="zh-CN"/>
        </w:rPr>
        <w:t>en</w:t>
      </w:r>
      <w:r w:rsidR="00716C2A">
        <w:rPr>
          <w:rFonts w:ascii="Arial" w:hAnsi="Arial"/>
          <w:bCs/>
          <w:color w:val="0070C0"/>
          <w:lang w:val="en-GB" w:eastAsia="zh-CN"/>
        </w:rPr>
        <w:t xml:space="preserve"> unanimously</w:t>
      </w:r>
      <w:r w:rsidR="00296697" w:rsidRPr="00325DE4">
        <w:rPr>
          <w:rFonts w:ascii="Arial" w:hAnsi="Arial"/>
          <w:bCs/>
          <w:color w:val="0070C0"/>
          <w:lang w:val="en-GB" w:eastAsia="zh-CN"/>
        </w:rPr>
        <w:t xml:space="preserve"> </w:t>
      </w:r>
      <w:r w:rsidR="00296697" w:rsidRPr="00D45527">
        <w:rPr>
          <w:rFonts w:ascii="Arial" w:hAnsi="Arial"/>
          <w:bCs/>
          <w:color w:val="0070C0"/>
          <w:u w:val="single"/>
          <w:lang w:val="en-GB" w:eastAsia="zh-CN"/>
        </w:rPr>
        <w:t>endorsed</w:t>
      </w:r>
      <w:r w:rsidR="00296697">
        <w:rPr>
          <w:rFonts w:ascii="Arial" w:hAnsi="Arial"/>
          <w:bCs/>
          <w:color w:val="0070C0"/>
          <w:lang w:val="en-GB" w:eastAsia="zh-CN"/>
        </w:rPr>
        <w:t xml:space="preserve"> the future Proficiency Testing Program</w:t>
      </w:r>
      <w:r w:rsidR="00716C2A">
        <w:rPr>
          <w:rFonts w:ascii="Arial" w:hAnsi="Arial"/>
          <w:bCs/>
          <w:color w:val="0070C0"/>
          <w:lang w:val="en-GB" w:eastAsia="zh-CN"/>
        </w:rPr>
        <w:t>s</w:t>
      </w:r>
      <w:r w:rsidR="00624803">
        <w:rPr>
          <w:rFonts w:ascii="Arial" w:hAnsi="Arial"/>
          <w:bCs/>
          <w:color w:val="0070C0"/>
          <w:lang w:val="en-GB" w:eastAsia="zh-CN"/>
        </w:rPr>
        <w:t xml:space="preserve"> </w:t>
      </w:r>
      <w:r w:rsidR="00325DE4">
        <w:rPr>
          <w:rFonts w:ascii="Arial" w:hAnsi="Arial"/>
          <w:bCs/>
          <w:color w:val="0070C0"/>
          <w:lang w:val="en-GB" w:eastAsia="zh-CN"/>
        </w:rPr>
        <w:t xml:space="preserve">for 2021/2022 </w:t>
      </w:r>
      <w:r w:rsidR="00624803">
        <w:rPr>
          <w:rFonts w:ascii="Arial" w:hAnsi="Arial"/>
          <w:bCs/>
          <w:color w:val="0070C0"/>
          <w:lang w:val="en-GB" w:eastAsia="zh-CN"/>
        </w:rPr>
        <w:t>as presented by Mr Krause</w:t>
      </w:r>
      <w:r w:rsidR="00D45527">
        <w:rPr>
          <w:rFonts w:ascii="Arial" w:hAnsi="Arial"/>
          <w:bCs/>
          <w:color w:val="0070C0"/>
          <w:lang w:val="en-GB" w:eastAsia="zh-CN"/>
        </w:rPr>
        <w:t xml:space="preserve"> (refer E</w:t>
      </w:r>
      <w:r w:rsidR="00752CEB">
        <w:rPr>
          <w:rFonts w:ascii="Arial" w:hAnsi="Arial"/>
          <w:bCs/>
          <w:color w:val="0070C0"/>
          <w:lang w:val="en-GB" w:eastAsia="zh-CN"/>
        </w:rPr>
        <w:t>x</w:t>
      </w:r>
      <w:r w:rsidR="00D45527">
        <w:rPr>
          <w:rFonts w:ascii="Arial" w:hAnsi="Arial"/>
          <w:bCs/>
          <w:color w:val="0070C0"/>
          <w:lang w:val="en-GB" w:eastAsia="zh-CN"/>
        </w:rPr>
        <w:t>TAG/629/R)</w:t>
      </w:r>
      <w:r w:rsidR="00296697">
        <w:rPr>
          <w:rFonts w:ascii="Arial" w:hAnsi="Arial"/>
          <w:bCs/>
          <w:color w:val="0070C0"/>
          <w:lang w:val="en-GB" w:eastAsia="zh-CN"/>
        </w:rPr>
        <w:t>.</w:t>
      </w:r>
    </w:p>
    <w:p w:rsidR="00716C68" w:rsidRDefault="00825650" w:rsidP="00924E0A">
      <w:pPr>
        <w:numPr>
          <w:ilvl w:val="1"/>
          <w:numId w:val="0"/>
        </w:num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1418" w:hanging="1418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bCs/>
          <w:sz w:val="24"/>
          <w:szCs w:val="24"/>
          <w:lang w:val="en-GB"/>
        </w:rPr>
        <w:tab/>
      </w:r>
    </w:p>
    <w:p w:rsidR="007D72BE" w:rsidRDefault="007D72BE" w:rsidP="002A70A6">
      <w:pPr>
        <w:numPr>
          <w:ilvl w:val="1"/>
          <w:numId w:val="0"/>
        </w:numPr>
        <w:tabs>
          <w:tab w:val="left" w:pos="-1415"/>
          <w:tab w:val="left" w:pos="-708"/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1418" w:hanging="1418"/>
        <w:jc w:val="both"/>
        <w:rPr>
          <w:rFonts w:ascii="Arial" w:eastAsia="Times New Roman" w:hAnsi="Arial" w:cs="Arial"/>
          <w:b/>
          <w:sz w:val="24"/>
          <w:szCs w:val="24"/>
          <w:lang w:val="pt-BR" w:eastAsia="zh-CN"/>
        </w:rPr>
      </w:pPr>
      <w:r w:rsidRPr="007374D6">
        <w:rPr>
          <w:rFonts w:ascii="Arial" w:eastAsia="Times New Roman" w:hAnsi="Arial" w:cs="Arial"/>
          <w:b/>
          <w:sz w:val="24"/>
          <w:szCs w:val="24"/>
          <w:lang w:val="pt-BR" w:eastAsia="zh-CN"/>
        </w:rPr>
        <w:t>7.</w:t>
      </w:r>
      <w:r>
        <w:rPr>
          <w:rFonts w:ascii="Arial" w:eastAsia="Times New Roman" w:hAnsi="Arial" w:cs="Arial"/>
          <w:b/>
          <w:sz w:val="24"/>
          <w:szCs w:val="24"/>
          <w:lang w:val="pt-BR" w:eastAsia="zh-CN"/>
        </w:rPr>
        <w:t>6</w:t>
      </w:r>
      <w:r w:rsidR="002A70A6">
        <w:rPr>
          <w:rFonts w:ascii="Arial" w:eastAsia="Times New Roman" w:hAnsi="Arial" w:cs="Arial"/>
          <w:sz w:val="24"/>
          <w:szCs w:val="24"/>
          <w:lang w:val="pt-BR" w:eastAsia="zh-CN"/>
        </w:rPr>
        <w:tab/>
      </w:r>
      <w:r w:rsidRPr="007374D6">
        <w:rPr>
          <w:rFonts w:ascii="Arial" w:eastAsia="Times New Roman" w:hAnsi="Arial" w:cs="Arial"/>
          <w:b/>
          <w:sz w:val="24"/>
          <w:szCs w:val="24"/>
          <w:lang w:val="pt-BR" w:eastAsia="zh-CN"/>
        </w:rPr>
        <w:t>ExTAG WG</w:t>
      </w:r>
      <w:r w:rsidRPr="007374D6">
        <w:rPr>
          <w:rFonts w:ascii="Arial" w:hAnsi="Arial" w:cs="Arial"/>
          <w:b/>
          <w:sz w:val="24"/>
          <w:szCs w:val="24"/>
          <w:lang w:val="pt-BR" w:eastAsia="zh-CN"/>
        </w:rPr>
        <w:t xml:space="preserve"> </w:t>
      </w:r>
      <w:r w:rsidRPr="007374D6">
        <w:rPr>
          <w:rFonts w:ascii="Arial" w:eastAsia="Times New Roman" w:hAnsi="Arial" w:cs="Arial"/>
          <w:b/>
          <w:sz w:val="24"/>
          <w:szCs w:val="24"/>
          <w:lang w:val="pt-BR" w:eastAsia="zh-CN"/>
        </w:rPr>
        <w:t>1</w:t>
      </w:r>
      <w:r>
        <w:rPr>
          <w:rFonts w:ascii="Arial" w:eastAsia="Times New Roman" w:hAnsi="Arial" w:cs="Arial"/>
          <w:b/>
          <w:sz w:val="24"/>
          <w:szCs w:val="24"/>
          <w:lang w:val="pt-BR" w:eastAsia="zh-CN"/>
        </w:rPr>
        <w:t>2 Retention of Records</w:t>
      </w:r>
    </w:p>
    <w:p w:rsidR="007D72BE" w:rsidRPr="00934B01" w:rsidRDefault="007D72BE" w:rsidP="007D72BE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934B01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934B01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C757FA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</w:t>
      </w:r>
    </w:p>
    <w:p w:rsidR="007D72BE" w:rsidRDefault="007D72BE" w:rsidP="007D72BE">
      <w:pPr>
        <w:spacing w:after="0" w:line="240" w:lineRule="auto"/>
        <w:jc w:val="both"/>
        <w:rPr>
          <w:rFonts w:ascii="Arial" w:hAnsi="Arial"/>
          <w:bCs/>
          <w:color w:val="0070C0"/>
          <w:lang w:val="en-GB" w:eastAsia="zh-CN"/>
        </w:rPr>
      </w:pPr>
      <w:r w:rsidRPr="00DC6E70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5E2D11">
        <w:rPr>
          <w:rFonts w:ascii="Arial" w:hAnsi="Arial" w:hint="eastAsia"/>
          <w:bCs/>
          <w:color w:val="0070C0"/>
          <w:u w:val="single"/>
          <w:lang w:val="en-GB" w:eastAsia="zh-CN"/>
        </w:rPr>
        <w:t>accepted</w:t>
      </w:r>
      <w:r w:rsidRPr="00DC6E70">
        <w:rPr>
          <w:rFonts w:ascii="Arial" w:hAnsi="Arial" w:hint="eastAsia"/>
          <w:bCs/>
          <w:color w:val="0070C0"/>
          <w:lang w:val="en-GB" w:eastAsia="zh-CN"/>
        </w:rPr>
        <w:t xml:space="preserve"> the </w:t>
      </w:r>
      <w:r w:rsidRPr="00DC6E70">
        <w:rPr>
          <w:rFonts w:ascii="Arial" w:eastAsia="Times New Roman" w:hAnsi="Arial"/>
          <w:bCs/>
          <w:color w:val="0070C0"/>
          <w:lang w:val="en-GB" w:eastAsia="fr-FR"/>
        </w:rPr>
        <w:t>ExTAG WG</w:t>
      </w:r>
      <w:r w:rsidR="00C824A3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Pr="00DC6E70">
        <w:rPr>
          <w:rFonts w:ascii="Arial" w:eastAsia="Times New Roman" w:hAnsi="Arial"/>
          <w:bCs/>
          <w:color w:val="0070C0"/>
          <w:lang w:val="en-GB" w:eastAsia="fr-FR"/>
        </w:rPr>
        <w:t>1</w:t>
      </w:r>
      <w:r>
        <w:rPr>
          <w:rFonts w:ascii="Arial" w:eastAsia="Times New Roman" w:hAnsi="Arial"/>
          <w:bCs/>
          <w:color w:val="0070C0"/>
          <w:lang w:val="en-GB" w:eastAsia="fr-FR"/>
        </w:rPr>
        <w:t>2</w:t>
      </w:r>
      <w:r w:rsidRPr="00DC6E70">
        <w:rPr>
          <w:rFonts w:ascii="Arial" w:eastAsia="Times New Roman" w:hAnsi="Arial"/>
          <w:bCs/>
          <w:color w:val="0070C0"/>
          <w:lang w:val="en-GB" w:eastAsia="fr-FR"/>
        </w:rPr>
        <w:t xml:space="preserve"> report fr</w:t>
      </w:r>
      <w:r w:rsidRPr="00DC6E70">
        <w:rPr>
          <w:rFonts w:ascii="Arial" w:hAnsi="Arial"/>
          <w:bCs/>
          <w:color w:val="0070C0"/>
          <w:lang w:val="en-GB" w:eastAsia="zh-CN"/>
        </w:rPr>
        <w:t xml:space="preserve">om the convenor, Mr. </w:t>
      </w:r>
      <w:r>
        <w:rPr>
          <w:rFonts w:ascii="Arial" w:hAnsi="Arial"/>
          <w:bCs/>
          <w:color w:val="0070C0"/>
          <w:lang w:val="en-GB" w:eastAsia="zh-CN"/>
        </w:rPr>
        <w:t xml:space="preserve">Jasmin Omerovic and </w:t>
      </w:r>
      <w:r w:rsidRPr="00451868">
        <w:rPr>
          <w:rFonts w:ascii="Arial" w:hAnsi="Arial"/>
          <w:bCs/>
          <w:color w:val="2E74B5" w:themeColor="accent1" w:themeShade="BF"/>
          <w:lang w:val="en-GB" w:eastAsia="zh-CN"/>
        </w:rPr>
        <w:t>recommended to the ExMC tha</w:t>
      </w:r>
      <w:r>
        <w:rPr>
          <w:rFonts w:ascii="Arial" w:hAnsi="Arial"/>
          <w:bCs/>
          <w:color w:val="0070C0"/>
          <w:lang w:val="en-GB" w:eastAsia="zh-CN"/>
        </w:rPr>
        <w:t xml:space="preserve">t the revision of IECEx OD 207 </w:t>
      </w:r>
      <w:r w:rsidR="00780CE9">
        <w:rPr>
          <w:rFonts w:ascii="Arial" w:hAnsi="Arial"/>
          <w:bCs/>
          <w:color w:val="0070C0"/>
          <w:lang w:val="en-GB" w:eastAsia="zh-CN"/>
        </w:rPr>
        <w:t xml:space="preserve">proceed to </w:t>
      </w:r>
      <w:r>
        <w:rPr>
          <w:rFonts w:ascii="Arial" w:hAnsi="Arial"/>
          <w:bCs/>
          <w:color w:val="0070C0"/>
          <w:lang w:val="en-GB" w:eastAsia="zh-CN"/>
        </w:rPr>
        <w:t>publi</w:t>
      </w:r>
      <w:r w:rsidR="00780CE9">
        <w:rPr>
          <w:rFonts w:ascii="Arial" w:hAnsi="Arial"/>
          <w:bCs/>
          <w:color w:val="0070C0"/>
          <w:lang w:val="en-GB" w:eastAsia="zh-CN"/>
        </w:rPr>
        <w:t>cation</w:t>
      </w:r>
      <w:r>
        <w:rPr>
          <w:rFonts w:ascii="Arial" w:hAnsi="Arial"/>
          <w:bCs/>
          <w:color w:val="0070C0"/>
          <w:lang w:val="en-GB" w:eastAsia="zh-CN"/>
        </w:rPr>
        <w:t xml:space="preserve"> as circulated as ExTAG/617/</w:t>
      </w:r>
      <w:r w:rsidR="00624803">
        <w:rPr>
          <w:rFonts w:ascii="Arial" w:hAnsi="Arial"/>
          <w:bCs/>
          <w:color w:val="0070C0"/>
          <w:lang w:val="en-GB" w:eastAsia="zh-CN"/>
        </w:rPr>
        <w:t>CD.</w:t>
      </w:r>
    </w:p>
    <w:p w:rsidR="007D72BE" w:rsidRDefault="007D72BE" w:rsidP="00924E0A">
      <w:pPr>
        <w:numPr>
          <w:ilvl w:val="1"/>
          <w:numId w:val="0"/>
        </w:num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1418" w:hanging="1418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845593" w:rsidRDefault="00845593" w:rsidP="00924E0A">
      <w:pPr>
        <w:numPr>
          <w:ilvl w:val="1"/>
          <w:numId w:val="0"/>
        </w:num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1418" w:hanging="1418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845593" w:rsidRDefault="00845593" w:rsidP="00924E0A">
      <w:pPr>
        <w:numPr>
          <w:ilvl w:val="1"/>
          <w:numId w:val="0"/>
        </w:num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1418" w:hanging="1418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845593" w:rsidRDefault="00845593" w:rsidP="00924E0A">
      <w:pPr>
        <w:numPr>
          <w:ilvl w:val="1"/>
          <w:numId w:val="0"/>
        </w:num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1418" w:hanging="1418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845593" w:rsidRDefault="00845593" w:rsidP="00924E0A">
      <w:pPr>
        <w:numPr>
          <w:ilvl w:val="1"/>
          <w:numId w:val="0"/>
        </w:num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1418" w:hanging="1418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C13DDB" w:rsidRPr="00BF4081" w:rsidRDefault="00C13DDB" w:rsidP="009C7FBB">
      <w:pPr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BF4081">
        <w:rPr>
          <w:rFonts w:ascii="Arial" w:eastAsia="Times New Roman" w:hAnsi="Arial" w:cs="Arial"/>
          <w:b/>
          <w:sz w:val="24"/>
          <w:szCs w:val="24"/>
          <w:lang w:val="en-GB"/>
        </w:rPr>
        <w:lastRenderedPageBreak/>
        <w:t>ExTAG WG 14 Certification of Ex Equipment Assemblies, IEC TS 60079-46</w:t>
      </w:r>
    </w:p>
    <w:p w:rsidR="00BE51A3" w:rsidRDefault="00532B73" w:rsidP="00BE51A3">
      <w:pPr>
        <w:spacing w:after="0" w:line="240" w:lineRule="auto"/>
        <w:jc w:val="both"/>
        <w:rPr>
          <w:rFonts w:ascii="Arial" w:hAnsi="Arial"/>
          <w:b/>
          <w:bCs/>
          <w:color w:val="0070C0"/>
          <w:u w:val="single"/>
          <w:lang w:val="en-GB" w:eastAsia="zh-CN"/>
        </w:rPr>
      </w:pPr>
      <w:r w:rsidRPr="00BF4081">
        <w:rPr>
          <w:rFonts w:ascii="Arial" w:hAnsi="Arial"/>
          <w:b/>
          <w:bCs/>
          <w:color w:val="0070C0"/>
          <w:u w:val="single"/>
          <w:lang w:val="en-GB" w:eastAsia="zh-CN"/>
        </w:rPr>
        <w:t xml:space="preserve">Decision </w:t>
      </w:r>
      <w:r w:rsidR="00204CB2">
        <w:rPr>
          <w:rFonts w:ascii="Arial" w:hAnsi="Arial"/>
          <w:b/>
          <w:bCs/>
          <w:color w:val="0070C0"/>
          <w:u w:val="single"/>
          <w:lang w:val="en-GB" w:eastAsia="zh-CN"/>
        </w:rPr>
        <w:t>2020</w:t>
      </w:r>
      <w:r w:rsidRPr="00BF4081">
        <w:rPr>
          <w:rFonts w:ascii="Arial" w:hAnsi="Arial"/>
          <w:b/>
          <w:bCs/>
          <w:color w:val="0070C0"/>
          <w:u w:val="single"/>
          <w:lang w:val="en-GB" w:eastAsia="zh-CN"/>
        </w:rPr>
        <w:t>/</w:t>
      </w:r>
      <w:r w:rsidR="00C757FA">
        <w:rPr>
          <w:rFonts w:ascii="Arial" w:hAnsi="Arial"/>
          <w:b/>
          <w:bCs/>
          <w:color w:val="0070C0"/>
          <w:u w:val="single"/>
          <w:lang w:val="en-GB" w:eastAsia="zh-CN"/>
        </w:rPr>
        <w:t>21</w:t>
      </w:r>
    </w:p>
    <w:p w:rsidR="00532B73" w:rsidRDefault="00532B73" w:rsidP="00BE51A3">
      <w:pPr>
        <w:spacing w:after="0" w:line="240" w:lineRule="auto"/>
        <w:jc w:val="both"/>
        <w:rPr>
          <w:rFonts w:ascii="Arial" w:hAnsi="Arial" w:cs="Arial"/>
          <w:color w:val="0070C0"/>
        </w:rPr>
      </w:pPr>
      <w:r w:rsidRPr="00BE51A3">
        <w:rPr>
          <w:rFonts w:ascii="Arial" w:hAnsi="Arial"/>
          <w:bCs/>
          <w:color w:val="0070C0"/>
          <w:lang w:val="en-GB" w:eastAsia="zh-CN"/>
        </w:rPr>
        <w:t xml:space="preserve">Members </w:t>
      </w:r>
      <w:r w:rsidRPr="00BE51A3">
        <w:rPr>
          <w:rFonts w:ascii="Arial" w:hAnsi="Arial" w:hint="eastAsia"/>
          <w:bCs/>
          <w:color w:val="0070C0"/>
          <w:u w:val="single"/>
          <w:lang w:val="en-GB" w:eastAsia="zh-CN"/>
        </w:rPr>
        <w:t>accepted</w:t>
      </w:r>
      <w:r w:rsidRPr="00BE51A3">
        <w:rPr>
          <w:rFonts w:ascii="Arial" w:hAnsi="Arial" w:hint="eastAsia"/>
          <w:bCs/>
          <w:color w:val="0070C0"/>
          <w:lang w:val="en-GB" w:eastAsia="zh-CN"/>
        </w:rPr>
        <w:t xml:space="preserve"> </w:t>
      </w:r>
      <w:r w:rsidRPr="00BE51A3">
        <w:rPr>
          <w:rFonts w:ascii="Arial" w:hAnsi="Arial"/>
          <w:bCs/>
          <w:color w:val="0070C0"/>
          <w:lang w:val="en-GB" w:eastAsia="zh-CN"/>
        </w:rPr>
        <w:t xml:space="preserve">a report </w:t>
      </w:r>
      <w:r w:rsidR="00BF4081" w:rsidRPr="00BE51A3">
        <w:rPr>
          <w:rFonts w:ascii="Arial" w:hAnsi="Arial"/>
          <w:bCs/>
          <w:color w:val="0070C0"/>
          <w:lang w:val="en-GB" w:eastAsia="zh-CN"/>
        </w:rPr>
        <w:t xml:space="preserve">from Mr </w:t>
      </w:r>
      <w:r w:rsidR="007D72BE">
        <w:rPr>
          <w:rFonts w:ascii="Arial" w:hAnsi="Arial"/>
          <w:bCs/>
          <w:color w:val="0070C0"/>
          <w:lang w:val="en-GB" w:eastAsia="zh-CN"/>
        </w:rPr>
        <w:t xml:space="preserve">Paul Kelly </w:t>
      </w:r>
      <w:r w:rsidR="003D77F4">
        <w:rPr>
          <w:rFonts w:ascii="Arial" w:hAnsi="Arial"/>
          <w:bCs/>
          <w:color w:val="0070C0"/>
          <w:lang w:val="en-GB" w:eastAsia="zh-CN"/>
        </w:rPr>
        <w:t xml:space="preserve">(circulated as </w:t>
      </w:r>
      <w:r w:rsidR="003D77F4">
        <w:rPr>
          <w:rFonts w:ascii="Arial" w:eastAsia="Times New Roman" w:hAnsi="Arial"/>
          <w:bCs/>
          <w:color w:val="0070C0"/>
          <w:szCs w:val="24"/>
          <w:lang w:val="en-GB" w:eastAsia="fr-FR"/>
        </w:rPr>
        <w:t>ExTAG(2020 Remote/WG</w:t>
      </w:r>
      <w:r w:rsidR="00752CEB">
        <w:rPr>
          <w:rFonts w:ascii="Arial" w:eastAsia="Times New Roman" w:hAnsi="Arial"/>
          <w:bCs/>
          <w:color w:val="0070C0"/>
          <w:szCs w:val="24"/>
          <w:lang w:val="en-GB" w:eastAsia="fr-FR"/>
        </w:rPr>
        <w:t>0</w:t>
      </w:r>
      <w:r w:rsidR="003D77F4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1)04) </w:t>
      </w:r>
      <w:r w:rsidRPr="00BE51A3">
        <w:rPr>
          <w:rFonts w:ascii="Arial" w:hAnsi="Arial"/>
          <w:bCs/>
          <w:color w:val="0070C0"/>
          <w:lang w:val="en-GB" w:eastAsia="zh-CN"/>
        </w:rPr>
        <w:t xml:space="preserve">on ExTAG WG 14 </w:t>
      </w:r>
      <w:r w:rsidR="00BF4081" w:rsidRPr="00BE51A3">
        <w:rPr>
          <w:rFonts w:ascii="Arial" w:hAnsi="Arial"/>
          <w:bCs/>
          <w:color w:val="0070C0"/>
          <w:lang w:val="en-GB" w:eastAsia="zh-CN"/>
        </w:rPr>
        <w:t>work</w:t>
      </w:r>
      <w:r w:rsidR="007D72BE">
        <w:rPr>
          <w:rFonts w:ascii="Arial" w:hAnsi="Arial"/>
          <w:bCs/>
          <w:color w:val="0070C0"/>
          <w:lang w:val="en-GB" w:eastAsia="zh-CN"/>
        </w:rPr>
        <w:t xml:space="preserve"> in monitoring and supporting the work of PT 60079-46 in maintaining IEC TS 60079-46</w:t>
      </w:r>
      <w:r w:rsidR="00BC61D1">
        <w:rPr>
          <w:rFonts w:ascii="Arial" w:hAnsi="Arial"/>
          <w:bCs/>
          <w:color w:val="0070C0"/>
          <w:lang w:val="en-GB" w:eastAsia="zh-CN"/>
        </w:rPr>
        <w:t>.</w:t>
      </w:r>
      <w:r w:rsidR="00BE51A3" w:rsidRPr="00BE51A3">
        <w:rPr>
          <w:rFonts w:ascii="Arial" w:hAnsi="Arial" w:cs="Arial"/>
          <w:color w:val="0070C0"/>
        </w:rPr>
        <w:t xml:space="preserve"> </w:t>
      </w:r>
    </w:p>
    <w:p w:rsidR="006F65AF" w:rsidRPr="00BE51A3" w:rsidRDefault="006F65AF" w:rsidP="00BE51A3">
      <w:pPr>
        <w:spacing w:after="0" w:line="240" w:lineRule="auto"/>
        <w:jc w:val="both"/>
        <w:rPr>
          <w:rFonts w:ascii="Arial" w:hAnsi="Arial"/>
          <w:b/>
          <w:bCs/>
          <w:color w:val="0070C0"/>
          <w:u w:val="single"/>
          <w:lang w:val="en-GB" w:eastAsia="zh-CN"/>
        </w:rPr>
      </w:pPr>
    </w:p>
    <w:p w:rsidR="00853D33" w:rsidRPr="00592693" w:rsidRDefault="00853D33" w:rsidP="009C7FBB">
      <w:pPr>
        <w:spacing w:after="0" w:line="240" w:lineRule="auto"/>
        <w:ind w:left="709" w:hanging="709"/>
        <w:rPr>
          <w:rFonts w:ascii="Arial" w:hAnsi="Arial"/>
          <w:b/>
          <w:i/>
          <w:color w:val="FF0000"/>
          <w:sz w:val="24"/>
          <w:szCs w:val="24"/>
        </w:rPr>
      </w:pPr>
      <w:r w:rsidRPr="00853D33">
        <w:rPr>
          <w:rFonts w:ascii="Arial" w:hAnsi="Arial"/>
          <w:b/>
          <w:sz w:val="24"/>
          <w:szCs w:val="24"/>
        </w:rPr>
        <w:t>7.</w:t>
      </w:r>
      <w:r w:rsidR="00780CE9">
        <w:rPr>
          <w:rFonts w:ascii="Arial" w:hAnsi="Arial"/>
          <w:b/>
          <w:sz w:val="24"/>
          <w:szCs w:val="24"/>
        </w:rPr>
        <w:t>8</w:t>
      </w:r>
      <w:r w:rsidRPr="00853D33">
        <w:rPr>
          <w:rFonts w:ascii="Arial" w:hAnsi="Arial"/>
          <w:b/>
          <w:sz w:val="24"/>
          <w:szCs w:val="24"/>
        </w:rPr>
        <w:t xml:space="preserve"> </w:t>
      </w:r>
      <w:r w:rsidRPr="00853D33">
        <w:rPr>
          <w:rFonts w:ascii="Arial" w:hAnsi="Arial"/>
          <w:b/>
          <w:sz w:val="24"/>
          <w:szCs w:val="24"/>
        </w:rPr>
        <w:tab/>
      </w:r>
      <w:r w:rsidRPr="00592693">
        <w:rPr>
          <w:rFonts w:ascii="Arial" w:hAnsi="Arial"/>
          <w:b/>
          <w:sz w:val="24"/>
          <w:szCs w:val="24"/>
        </w:rPr>
        <w:t>ExTAG</w:t>
      </w:r>
      <w:r w:rsidR="006B369A" w:rsidRPr="00592693">
        <w:rPr>
          <w:rFonts w:ascii="Arial" w:hAnsi="Arial"/>
          <w:b/>
          <w:sz w:val="24"/>
          <w:szCs w:val="24"/>
        </w:rPr>
        <w:t xml:space="preserve"> </w:t>
      </w:r>
      <w:r w:rsidRPr="00592693">
        <w:rPr>
          <w:rFonts w:ascii="Arial" w:hAnsi="Arial"/>
          <w:b/>
          <w:sz w:val="24"/>
          <w:szCs w:val="24"/>
        </w:rPr>
        <w:t>AdhocWG1</w:t>
      </w:r>
      <w:r w:rsidRPr="00592693">
        <w:t xml:space="preserve"> </w:t>
      </w:r>
      <w:r w:rsidRPr="007C467F">
        <w:rPr>
          <w:rFonts w:ascii="Arial" w:hAnsi="Arial"/>
          <w:b/>
          <w:sz w:val="24"/>
          <w:szCs w:val="24"/>
        </w:rPr>
        <w:t>Modular concept for electrical Ex Equipment</w:t>
      </w:r>
      <w:r w:rsidR="00DB413A" w:rsidRPr="007C467F">
        <w:rPr>
          <w:rFonts w:ascii="Arial" w:hAnsi="Arial"/>
          <w:b/>
          <w:sz w:val="24"/>
          <w:szCs w:val="24"/>
        </w:rPr>
        <w:t xml:space="preserve"> </w:t>
      </w:r>
    </w:p>
    <w:p w:rsidR="00111358" w:rsidRPr="00592693" w:rsidRDefault="00111358" w:rsidP="00111358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592693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592693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C757FA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22</w:t>
      </w:r>
    </w:p>
    <w:p w:rsidR="00780CE9" w:rsidRDefault="00111358" w:rsidP="00780CE9">
      <w:pPr>
        <w:spacing w:after="0" w:line="240" w:lineRule="auto"/>
        <w:jc w:val="both"/>
        <w:rPr>
          <w:rFonts w:ascii="Arial" w:hAnsi="Arial"/>
          <w:bCs/>
          <w:color w:val="0070C0"/>
          <w:lang w:val="en-GB" w:eastAsia="zh-CN"/>
        </w:rPr>
      </w:pPr>
      <w:r w:rsidRPr="00592693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592693">
        <w:rPr>
          <w:rFonts w:ascii="Arial" w:hAnsi="Arial" w:hint="eastAsia"/>
          <w:bCs/>
          <w:color w:val="0070C0"/>
          <w:u w:val="single"/>
          <w:lang w:val="en-GB" w:eastAsia="zh-CN"/>
        </w:rPr>
        <w:t>accepted</w:t>
      </w:r>
      <w:r w:rsidRPr="00592693">
        <w:rPr>
          <w:rFonts w:ascii="Arial" w:hAnsi="Arial" w:hint="eastAsia"/>
          <w:bCs/>
          <w:color w:val="0070C0"/>
          <w:lang w:val="en-GB" w:eastAsia="zh-CN"/>
        </w:rPr>
        <w:t xml:space="preserve"> </w:t>
      </w:r>
      <w:r w:rsidRPr="00592693">
        <w:rPr>
          <w:rFonts w:ascii="Arial" w:hAnsi="Arial"/>
          <w:bCs/>
          <w:color w:val="0070C0"/>
          <w:lang w:val="en-GB" w:eastAsia="zh-CN"/>
        </w:rPr>
        <w:t xml:space="preserve">a report </w:t>
      </w:r>
      <w:r w:rsidR="00780CE9">
        <w:rPr>
          <w:rFonts w:ascii="Arial" w:hAnsi="Arial"/>
          <w:bCs/>
          <w:color w:val="0070C0"/>
          <w:lang w:val="en-GB" w:eastAsia="zh-CN"/>
        </w:rPr>
        <w:t>from Dr Detlev Markus o</w:t>
      </w:r>
      <w:r w:rsidR="00836799">
        <w:rPr>
          <w:rFonts w:ascii="Arial" w:hAnsi="Arial"/>
          <w:bCs/>
          <w:color w:val="0070C0"/>
          <w:lang w:val="en-GB" w:eastAsia="zh-CN"/>
        </w:rPr>
        <w:t>n</w:t>
      </w:r>
      <w:r w:rsidR="00780CE9">
        <w:rPr>
          <w:rFonts w:ascii="Arial" w:hAnsi="Arial"/>
          <w:bCs/>
          <w:color w:val="0070C0"/>
          <w:lang w:val="en-GB" w:eastAsia="zh-CN"/>
        </w:rPr>
        <w:t xml:space="preserve"> the work of</w:t>
      </w:r>
      <w:r>
        <w:rPr>
          <w:rFonts w:ascii="Arial" w:hAnsi="Arial"/>
          <w:bCs/>
          <w:color w:val="0070C0"/>
          <w:lang w:val="en-GB" w:eastAsia="zh-CN"/>
        </w:rPr>
        <w:t xml:space="preserve"> </w:t>
      </w:r>
      <w:r w:rsidRPr="00DC6E70">
        <w:rPr>
          <w:rFonts w:ascii="Arial" w:hAnsi="Arial" w:hint="eastAsia"/>
          <w:bCs/>
          <w:color w:val="0070C0"/>
          <w:lang w:val="en-GB" w:eastAsia="zh-CN"/>
        </w:rPr>
        <w:t xml:space="preserve">the </w:t>
      </w:r>
      <w:r w:rsidRPr="00DC6E70">
        <w:rPr>
          <w:rFonts w:ascii="Arial" w:eastAsia="Times New Roman" w:hAnsi="Arial"/>
          <w:bCs/>
          <w:color w:val="0070C0"/>
          <w:lang w:val="en-GB" w:eastAsia="fr-FR"/>
        </w:rPr>
        <w:t xml:space="preserve">ExTAG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ad hoc WG </w:t>
      </w:r>
      <w:r w:rsidRPr="002C5CED">
        <w:rPr>
          <w:rFonts w:ascii="Arial" w:hAnsi="Arial"/>
          <w:bCs/>
          <w:color w:val="0070C0"/>
          <w:lang w:val="en-GB" w:eastAsia="zh-CN"/>
        </w:rPr>
        <w:t>formed at the 2018 Cannes ExTAG meeting</w:t>
      </w:r>
      <w:r w:rsidR="00780CE9">
        <w:rPr>
          <w:rFonts w:ascii="Arial" w:hAnsi="Arial"/>
          <w:bCs/>
          <w:color w:val="0070C0"/>
          <w:lang w:val="en-GB" w:eastAsia="zh-CN"/>
        </w:rPr>
        <w:t>.  Members</w:t>
      </w:r>
      <w:r w:rsidR="00780CE9" w:rsidRPr="00451868">
        <w:rPr>
          <w:rFonts w:ascii="Arial" w:hAnsi="Arial"/>
          <w:bCs/>
          <w:color w:val="2E74B5" w:themeColor="accent1" w:themeShade="BF"/>
          <w:lang w:val="en-GB" w:eastAsia="zh-CN"/>
        </w:rPr>
        <w:t xml:space="preserve"> recommended to the ExMC that the revision of IECEx OD 034 proceed to publication as circulated as ExTAG/614/</w:t>
      </w:r>
      <w:r w:rsidR="00780CE9">
        <w:rPr>
          <w:rFonts w:ascii="Arial" w:hAnsi="Arial"/>
          <w:bCs/>
          <w:color w:val="0070C0"/>
          <w:lang w:val="en-GB" w:eastAsia="zh-CN"/>
        </w:rPr>
        <w:t>CD</w:t>
      </w:r>
      <w:r w:rsidR="00881081">
        <w:rPr>
          <w:rFonts w:ascii="Arial" w:hAnsi="Arial"/>
          <w:bCs/>
          <w:color w:val="0070C0"/>
          <w:lang w:val="en-GB" w:eastAsia="zh-CN"/>
        </w:rPr>
        <w:t xml:space="preserve"> </w:t>
      </w:r>
      <w:r w:rsidR="00934955">
        <w:rPr>
          <w:rFonts w:ascii="Arial" w:hAnsi="Arial"/>
          <w:bCs/>
          <w:color w:val="0070C0"/>
          <w:lang w:val="en-GB" w:eastAsia="zh-CN"/>
        </w:rPr>
        <w:t xml:space="preserve">and following an editorial review of </w:t>
      </w:r>
      <w:r w:rsidR="00881081">
        <w:rPr>
          <w:rFonts w:ascii="Arial" w:hAnsi="Arial"/>
          <w:bCs/>
          <w:color w:val="0070C0"/>
          <w:lang w:val="en-GB" w:eastAsia="zh-CN"/>
        </w:rPr>
        <w:t>formatting</w:t>
      </w:r>
      <w:r w:rsidR="00934955">
        <w:rPr>
          <w:rFonts w:ascii="Arial" w:hAnsi="Arial"/>
          <w:bCs/>
          <w:color w:val="0070C0"/>
          <w:lang w:val="en-GB" w:eastAsia="zh-CN"/>
        </w:rPr>
        <w:t>.</w:t>
      </w:r>
    </w:p>
    <w:p w:rsidR="00780CE9" w:rsidRDefault="00780CE9" w:rsidP="002C5CED">
      <w:pPr>
        <w:spacing w:after="0" w:line="240" w:lineRule="auto"/>
        <w:jc w:val="both"/>
        <w:rPr>
          <w:rFonts w:ascii="Arial" w:hAnsi="Arial"/>
          <w:bCs/>
          <w:color w:val="0070C0"/>
          <w:lang w:val="en-GB" w:eastAsia="zh-CN"/>
        </w:rPr>
      </w:pPr>
    </w:p>
    <w:p w:rsidR="00780CE9" w:rsidRPr="00FB0FDB" w:rsidRDefault="00780CE9" w:rsidP="00780CE9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n-GB"/>
        </w:rPr>
      </w:pPr>
      <w:r w:rsidRPr="003D2E00"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  <w:t>7.9</w:t>
      </w:r>
      <w:r w:rsidRPr="00FB0FDB">
        <w:rPr>
          <w:rFonts w:ascii="Arial" w:eastAsia="Times New Roman" w:hAnsi="Arial" w:cs="Arial"/>
          <w:b/>
          <w:iCs/>
          <w:sz w:val="24"/>
          <w:szCs w:val="24"/>
          <w:lang w:val="en-GB"/>
        </w:rPr>
        <w:tab/>
        <w:t xml:space="preserve">ExTAG AdHocWG2 Identification of Ancillary Devices and Marking </w:t>
      </w:r>
      <w:r w:rsidRPr="00FB0FDB">
        <w:rPr>
          <w:rFonts w:ascii="Arial" w:eastAsia="Times New Roman" w:hAnsi="Arial" w:cs="Arial"/>
          <w:b/>
          <w:iCs/>
          <w:sz w:val="24"/>
          <w:szCs w:val="24"/>
          <w:lang w:val="en-GB"/>
        </w:rPr>
        <w:tab/>
        <w:t xml:space="preserve">Identification </w:t>
      </w:r>
    </w:p>
    <w:p w:rsidR="00780CE9" w:rsidRPr="00592693" w:rsidRDefault="00780CE9" w:rsidP="00780CE9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592693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592693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9C7FBB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</w:t>
      </w:r>
      <w:r w:rsidR="00C757FA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3</w:t>
      </w:r>
    </w:p>
    <w:p w:rsidR="00780CE9" w:rsidRDefault="00780CE9" w:rsidP="00780CE9">
      <w:pPr>
        <w:spacing w:after="0" w:line="240" w:lineRule="auto"/>
        <w:jc w:val="both"/>
        <w:rPr>
          <w:rFonts w:ascii="Arial" w:hAnsi="Arial"/>
          <w:bCs/>
          <w:color w:val="0070C0"/>
          <w:lang w:val="en-GB" w:eastAsia="zh-CN"/>
        </w:rPr>
      </w:pPr>
      <w:r w:rsidRPr="00592693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592693">
        <w:rPr>
          <w:rFonts w:ascii="Arial" w:hAnsi="Arial" w:hint="eastAsia"/>
          <w:bCs/>
          <w:color w:val="0070C0"/>
          <w:u w:val="single"/>
          <w:lang w:val="en-GB" w:eastAsia="zh-CN"/>
        </w:rPr>
        <w:t>accepted</w:t>
      </w:r>
      <w:r w:rsidRPr="00592693">
        <w:rPr>
          <w:rFonts w:ascii="Arial" w:hAnsi="Arial" w:hint="eastAsia"/>
          <w:bCs/>
          <w:color w:val="0070C0"/>
          <w:lang w:val="en-GB" w:eastAsia="zh-CN"/>
        </w:rPr>
        <w:t xml:space="preserve"> </w:t>
      </w:r>
      <w:r w:rsidRPr="00592693">
        <w:rPr>
          <w:rFonts w:ascii="Arial" w:hAnsi="Arial"/>
          <w:bCs/>
          <w:color w:val="0070C0"/>
          <w:lang w:val="en-GB" w:eastAsia="zh-CN"/>
        </w:rPr>
        <w:t xml:space="preserve">a report </w:t>
      </w:r>
      <w:r w:rsidRPr="008D4DD8">
        <w:rPr>
          <w:rFonts w:ascii="Arial" w:hAnsi="Arial"/>
          <w:bCs/>
          <w:color w:val="0070C0"/>
          <w:lang w:val="en-GB" w:eastAsia="zh-CN"/>
        </w:rPr>
        <w:t>from Mr Fred Lankamp o</w:t>
      </w:r>
      <w:r w:rsidR="00960602" w:rsidRPr="008D4DD8">
        <w:rPr>
          <w:rFonts w:ascii="Arial" w:hAnsi="Arial"/>
          <w:bCs/>
          <w:color w:val="0070C0"/>
          <w:lang w:val="en-GB" w:eastAsia="zh-CN"/>
        </w:rPr>
        <w:t>n</w:t>
      </w:r>
      <w:r>
        <w:rPr>
          <w:rFonts w:ascii="Arial" w:hAnsi="Arial"/>
          <w:bCs/>
          <w:color w:val="0070C0"/>
          <w:lang w:val="en-GB" w:eastAsia="zh-CN"/>
        </w:rPr>
        <w:t xml:space="preserve"> the work of </w:t>
      </w:r>
      <w:r w:rsidRPr="00DC6E70">
        <w:rPr>
          <w:rFonts w:ascii="Arial" w:hAnsi="Arial" w:hint="eastAsia"/>
          <w:bCs/>
          <w:color w:val="0070C0"/>
          <w:lang w:val="en-GB" w:eastAsia="zh-CN"/>
        </w:rPr>
        <w:t xml:space="preserve">the </w:t>
      </w:r>
      <w:r w:rsidRPr="00DC6E70">
        <w:rPr>
          <w:rFonts w:ascii="Arial" w:eastAsia="Times New Roman" w:hAnsi="Arial"/>
          <w:bCs/>
          <w:color w:val="0070C0"/>
          <w:lang w:val="en-GB" w:eastAsia="fr-FR"/>
        </w:rPr>
        <w:t xml:space="preserve">ExTAG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ad hoc WG </w:t>
      </w:r>
      <w:r w:rsidRPr="002C5CED">
        <w:rPr>
          <w:rFonts w:ascii="Arial" w:hAnsi="Arial"/>
          <w:bCs/>
          <w:color w:val="0070C0"/>
          <w:lang w:val="en-GB" w:eastAsia="zh-CN"/>
        </w:rPr>
        <w:t>formed at the 201</w:t>
      </w:r>
      <w:r>
        <w:rPr>
          <w:rFonts w:ascii="Arial" w:hAnsi="Arial"/>
          <w:bCs/>
          <w:color w:val="0070C0"/>
          <w:lang w:val="en-GB" w:eastAsia="zh-CN"/>
        </w:rPr>
        <w:t>9 Dubai</w:t>
      </w:r>
      <w:r w:rsidRPr="002C5CED">
        <w:rPr>
          <w:rFonts w:ascii="Arial" w:hAnsi="Arial"/>
          <w:bCs/>
          <w:color w:val="0070C0"/>
          <w:lang w:val="en-GB" w:eastAsia="zh-CN"/>
        </w:rPr>
        <w:t xml:space="preserve"> ExTAG meeting</w:t>
      </w:r>
      <w:r>
        <w:rPr>
          <w:rFonts w:ascii="Arial" w:hAnsi="Arial"/>
          <w:bCs/>
          <w:color w:val="0070C0"/>
          <w:lang w:val="en-GB" w:eastAsia="zh-CN"/>
        </w:rPr>
        <w:t xml:space="preserve">.  Members </w:t>
      </w:r>
      <w:r w:rsidR="008D4DD8">
        <w:rPr>
          <w:rFonts w:ascii="Arial" w:hAnsi="Arial"/>
          <w:bCs/>
          <w:color w:val="0070C0"/>
          <w:lang w:val="en-GB" w:eastAsia="zh-CN"/>
        </w:rPr>
        <w:t xml:space="preserve">noted Mr Lankamp’s comments that the </w:t>
      </w:r>
      <w:r>
        <w:rPr>
          <w:rFonts w:ascii="Arial" w:hAnsi="Arial"/>
          <w:bCs/>
          <w:color w:val="0070C0"/>
          <w:lang w:val="en-GB" w:eastAsia="zh-CN"/>
        </w:rPr>
        <w:t xml:space="preserve">Draft DS </w:t>
      </w:r>
      <w:r w:rsidR="008D4DD8">
        <w:rPr>
          <w:rFonts w:ascii="Arial" w:hAnsi="Arial"/>
          <w:bCs/>
          <w:color w:val="0070C0"/>
          <w:lang w:val="en-GB" w:eastAsia="zh-CN"/>
        </w:rPr>
        <w:t>requires further work in response to comments received on ExTAG/606A/CD.</w:t>
      </w:r>
    </w:p>
    <w:p w:rsidR="00C13DDB" w:rsidRPr="00291D93" w:rsidRDefault="00C13DDB" w:rsidP="008930A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</w:pPr>
    </w:p>
    <w:p w:rsidR="00825650" w:rsidRDefault="00025AA0" w:rsidP="008930A6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7374D6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>8</w:t>
      </w:r>
      <w:r w:rsidR="00825650" w:rsidRPr="007374D6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 xml:space="preserve"> </w:t>
      </w:r>
      <w:r w:rsidR="00825650" w:rsidRPr="007374D6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ab/>
        <w:t>Ex</w:t>
      </w:r>
      <w:r w:rsidR="00825650" w:rsidRPr="007374D6">
        <w:rPr>
          <w:rFonts w:ascii="Arial" w:eastAsia="Times New Roman" w:hAnsi="Arial" w:cs="Arial"/>
          <w:b/>
          <w:iCs/>
          <w:sz w:val="24"/>
          <w:szCs w:val="24"/>
        </w:rPr>
        <w:t xml:space="preserve">TAG </w:t>
      </w:r>
      <w:r w:rsidR="00B8473A" w:rsidRPr="007374D6">
        <w:rPr>
          <w:rFonts w:ascii="Arial" w:eastAsia="Times New Roman" w:hAnsi="Arial" w:cs="Arial"/>
          <w:b/>
          <w:iCs/>
          <w:sz w:val="24"/>
          <w:szCs w:val="24"/>
        </w:rPr>
        <w:t>Decision Sheets – Current Status</w:t>
      </w:r>
    </w:p>
    <w:p w:rsidR="00820CC5" w:rsidRDefault="00025AA0" w:rsidP="00015238">
      <w:pPr>
        <w:tabs>
          <w:tab w:val="left" w:pos="720"/>
          <w:tab w:val="left" w:pos="7233"/>
        </w:tabs>
        <w:spacing w:after="0" w:line="240" w:lineRule="auto"/>
        <w:ind w:left="1440" w:hanging="1440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7374D6">
        <w:rPr>
          <w:rFonts w:ascii="Arial" w:eastAsia="Times New Roman" w:hAnsi="Arial" w:cs="Arial"/>
          <w:b/>
          <w:bCs/>
          <w:iCs/>
          <w:sz w:val="24"/>
          <w:szCs w:val="24"/>
        </w:rPr>
        <w:t>8</w:t>
      </w:r>
      <w:r w:rsidR="00825650" w:rsidRPr="007374D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.1 </w:t>
      </w:r>
      <w:r w:rsidR="00700C1A"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 w:rsidR="00820CC5" w:rsidRPr="007374D6">
        <w:rPr>
          <w:rFonts w:ascii="Arial" w:eastAsia="Times New Roman" w:hAnsi="Arial" w:cs="Arial"/>
          <w:b/>
          <w:bCs/>
          <w:iCs/>
          <w:sz w:val="24"/>
          <w:szCs w:val="24"/>
        </w:rPr>
        <w:t>Current Status</w:t>
      </w:r>
    </w:p>
    <w:p w:rsidR="00825650" w:rsidRPr="00291D93" w:rsidRDefault="00820CC5" w:rsidP="008930A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8.1.1 </w:t>
      </w:r>
      <w:r w:rsidR="00015238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825650" w:rsidRPr="00291D93">
        <w:rPr>
          <w:rFonts w:ascii="Arial" w:eastAsia="Times New Roman" w:hAnsi="Arial" w:cs="Arial"/>
          <w:b/>
          <w:bCs/>
          <w:i/>
          <w:iCs/>
          <w:sz w:val="24"/>
          <w:szCs w:val="24"/>
        </w:rPr>
        <w:t>To not</w:t>
      </w:r>
      <w:r w:rsidR="00825650" w:rsidRPr="00291D93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e the current list of ExTAG Decision Sheets</w:t>
      </w:r>
    </w:p>
    <w:p w:rsidR="00015238" w:rsidRPr="000F4314" w:rsidRDefault="00015238" w:rsidP="00015238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0F4314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0F4314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C757FA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24</w:t>
      </w:r>
    </w:p>
    <w:p w:rsidR="00015238" w:rsidRPr="000F4314" w:rsidRDefault="00015238" w:rsidP="00015238">
      <w:pPr>
        <w:spacing w:after="0" w:line="240" w:lineRule="auto"/>
        <w:rPr>
          <w:rFonts w:ascii="Arial" w:eastAsia="Times New Roman" w:hAnsi="Arial" w:cs="Arial"/>
          <w:b/>
          <w:color w:val="0070C0"/>
          <w:lang w:val="en-GB"/>
        </w:rPr>
      </w:pPr>
      <w:r w:rsidRPr="000F4314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FC52A9">
        <w:rPr>
          <w:rFonts w:ascii="Arial" w:eastAsia="Times New Roman" w:hAnsi="Arial"/>
          <w:bCs/>
          <w:color w:val="0070C0"/>
          <w:u w:val="single"/>
          <w:lang w:val="en-GB" w:eastAsia="fr-FR"/>
        </w:rPr>
        <w:t>noted</w:t>
      </w:r>
      <w:r w:rsidRPr="000F4314">
        <w:rPr>
          <w:rFonts w:ascii="Arial" w:eastAsia="Times New Roman" w:hAnsi="Arial"/>
          <w:bCs/>
          <w:color w:val="0070C0"/>
          <w:lang w:val="en-GB" w:eastAsia="fr-FR"/>
        </w:rPr>
        <w:t xml:space="preserve"> the list of current ExTAG Decision Sheets available @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hyperlink r:id="rId9" w:history="1">
        <w:r w:rsidRPr="001A4B39">
          <w:rPr>
            <w:rStyle w:val="Hyperlink"/>
            <w:rFonts w:ascii="Arial" w:eastAsia="Times New Roman" w:hAnsi="Arial"/>
            <w:bCs/>
            <w:lang w:val="en-GB" w:eastAsia="fr-FR"/>
          </w:rPr>
          <w:t>https://www.iecex.com/publications/extag-decision-sheets/</w:t>
        </w:r>
      </w:hyperlink>
      <w:r>
        <w:rPr>
          <w:rFonts w:ascii="Arial" w:eastAsia="Times New Roman" w:hAnsi="Arial"/>
          <w:bCs/>
          <w:color w:val="0070C0"/>
          <w:lang w:val="en-GB" w:eastAsia="fr-FR"/>
        </w:rPr>
        <w:t xml:space="preserve">  </w:t>
      </w:r>
    </w:p>
    <w:p w:rsidR="00825650" w:rsidRPr="00291D93" w:rsidRDefault="00825650" w:rsidP="008930A6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820CC5" w:rsidRDefault="00820CC5" w:rsidP="008930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8.1.2</w:t>
      </w:r>
      <w:r>
        <w:rPr>
          <w:rFonts w:ascii="Arial" w:eastAsia="Times New Roman" w:hAnsi="Arial" w:cs="Arial"/>
          <w:b/>
          <w:i/>
          <w:sz w:val="24"/>
          <w:szCs w:val="24"/>
        </w:rPr>
        <w:tab/>
        <w:t>Decision sheets and Draft DS not elsewhere covered on the agenda</w:t>
      </w:r>
    </w:p>
    <w:p w:rsidR="00015238" w:rsidRPr="000F4314" w:rsidRDefault="00015238" w:rsidP="00015238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0F4314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0F4314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C757FA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25</w:t>
      </w:r>
    </w:p>
    <w:p w:rsidR="00820CC5" w:rsidRDefault="00015238" w:rsidP="00015238">
      <w:pPr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  <w:r w:rsidRPr="000F4314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="002514DF" w:rsidRPr="002514DF">
        <w:rPr>
          <w:rFonts w:ascii="Arial" w:eastAsia="Times New Roman" w:hAnsi="Arial"/>
          <w:bCs/>
          <w:color w:val="0070C0"/>
          <w:u w:val="single"/>
          <w:lang w:val="en-GB" w:eastAsia="fr-FR"/>
        </w:rPr>
        <w:t>endorsed</w:t>
      </w:r>
      <w:r w:rsidR="002514DF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Pr="000F4314">
        <w:rPr>
          <w:rFonts w:ascii="Arial" w:eastAsia="Times New Roman" w:hAnsi="Arial"/>
          <w:bCs/>
          <w:color w:val="0070C0"/>
          <w:lang w:val="en-GB" w:eastAsia="fr-FR"/>
        </w:rPr>
        <w:t xml:space="preserve">the list </w:t>
      </w:r>
      <w:r>
        <w:rPr>
          <w:rFonts w:ascii="Arial" w:eastAsia="Times New Roman" w:hAnsi="Arial"/>
          <w:bCs/>
          <w:color w:val="0070C0"/>
          <w:lang w:val="en-GB" w:eastAsia="fr-FR"/>
        </w:rPr>
        <w:t>(as circulated as ExTAG/</w:t>
      </w:r>
      <w:r w:rsidR="00F0364C">
        <w:rPr>
          <w:rFonts w:ascii="Arial" w:eastAsia="Times New Roman" w:hAnsi="Arial"/>
          <w:bCs/>
          <w:color w:val="0070C0"/>
          <w:lang w:val="en-GB" w:eastAsia="fr-FR"/>
        </w:rPr>
        <w:t>625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/Inf) </w:t>
      </w:r>
      <w:r w:rsidRPr="000F4314">
        <w:rPr>
          <w:rFonts w:ascii="Arial" w:eastAsia="Times New Roman" w:hAnsi="Arial"/>
          <w:bCs/>
          <w:color w:val="0070C0"/>
          <w:lang w:val="en-GB" w:eastAsia="fr-FR"/>
        </w:rPr>
        <w:t xml:space="preserve">of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Draft </w:t>
      </w:r>
      <w:r w:rsidRPr="000F4314">
        <w:rPr>
          <w:rFonts w:ascii="Arial" w:eastAsia="Times New Roman" w:hAnsi="Arial"/>
          <w:bCs/>
          <w:color w:val="0070C0"/>
          <w:lang w:val="en-GB" w:eastAsia="fr-FR"/>
        </w:rPr>
        <w:t xml:space="preserve">ExTAG Decision Sheets </w:t>
      </w:r>
      <w:r w:rsidR="00F0364C">
        <w:rPr>
          <w:rFonts w:ascii="Arial" w:eastAsia="Times New Roman" w:hAnsi="Arial"/>
          <w:bCs/>
          <w:color w:val="0070C0"/>
          <w:lang w:val="en-GB" w:eastAsia="fr-FR"/>
        </w:rPr>
        <w:t>dealt with by correspondence</w:t>
      </w:r>
      <w:r w:rsidR="00FC52A9">
        <w:rPr>
          <w:rFonts w:ascii="Arial" w:eastAsia="Times New Roman" w:hAnsi="Arial"/>
          <w:bCs/>
          <w:color w:val="0070C0"/>
          <w:lang w:val="en-GB" w:eastAsia="fr-FR"/>
        </w:rPr>
        <w:t>.</w:t>
      </w:r>
    </w:p>
    <w:p w:rsidR="00820CC5" w:rsidRDefault="00820CC5" w:rsidP="008930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:rsidR="00960602" w:rsidRPr="00813EC9" w:rsidRDefault="00960602" w:rsidP="009606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B57E8">
        <w:rPr>
          <w:rFonts w:ascii="Arial" w:eastAsia="Times New Roman" w:hAnsi="Arial" w:cs="Arial"/>
          <w:b/>
          <w:i/>
          <w:sz w:val="24"/>
          <w:szCs w:val="24"/>
        </w:rPr>
        <w:t>8.1.3</w:t>
      </w:r>
      <w:r w:rsidRPr="006B57E8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813EC9">
        <w:rPr>
          <w:rFonts w:ascii="Arial" w:eastAsia="Times New Roman" w:hAnsi="Arial" w:cs="Arial"/>
          <w:b/>
          <w:sz w:val="24"/>
          <w:szCs w:val="24"/>
        </w:rPr>
        <w:t xml:space="preserve">ExSFC recommendation for dealing with Decision Sheets impacting on </w:t>
      </w:r>
      <w:r w:rsidRPr="00813EC9">
        <w:rPr>
          <w:rFonts w:ascii="Arial" w:eastAsia="Times New Roman" w:hAnsi="Arial" w:cs="Arial"/>
          <w:b/>
          <w:sz w:val="24"/>
          <w:szCs w:val="24"/>
        </w:rPr>
        <w:tab/>
        <w:t>the IECEx 03 Certified Service Facility Scheme</w:t>
      </w:r>
    </w:p>
    <w:p w:rsidR="00960602" w:rsidRPr="000F4314" w:rsidRDefault="00960602" w:rsidP="00960602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0F4314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0F4314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716C68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</w:t>
      </w:r>
      <w:r w:rsidR="00C757FA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6</w:t>
      </w:r>
    </w:p>
    <w:p w:rsidR="00960602" w:rsidRPr="00813EC9" w:rsidRDefault="00960602" w:rsidP="0096060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F4314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 w:rsidRPr="00FC52A9">
        <w:rPr>
          <w:rFonts w:ascii="Arial" w:eastAsia="Times New Roman" w:hAnsi="Arial"/>
          <w:bCs/>
          <w:color w:val="0070C0"/>
          <w:u w:val="single"/>
          <w:lang w:val="en-GB" w:eastAsia="fr-FR"/>
        </w:rPr>
        <w:t>noted</w:t>
      </w:r>
      <w:r w:rsidRPr="000F4314">
        <w:rPr>
          <w:rFonts w:ascii="Arial" w:eastAsia="Times New Roman" w:hAnsi="Arial"/>
          <w:bCs/>
          <w:color w:val="0070C0"/>
          <w:lang w:val="en-GB" w:eastAsia="fr-FR"/>
        </w:rPr>
        <w:t xml:space="preserve"> the </w:t>
      </w:r>
      <w:r>
        <w:rPr>
          <w:rFonts w:ascii="Arial" w:eastAsia="Times New Roman" w:hAnsi="Arial"/>
          <w:bCs/>
          <w:color w:val="0070C0"/>
          <w:lang w:val="en-GB" w:eastAsia="fr-FR"/>
        </w:rPr>
        <w:t>request from the IECEx ExSFC (as circulated as ExMC/</w:t>
      </w:r>
      <w:r w:rsidR="00624803">
        <w:rPr>
          <w:rFonts w:ascii="Arial" w:eastAsia="Times New Roman" w:hAnsi="Arial"/>
          <w:bCs/>
          <w:color w:val="0070C0"/>
          <w:lang w:val="en-GB" w:eastAsia="fr-FR"/>
        </w:rPr>
        <w:t>1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610/R) and also the USNC comments (as circulated as ExMC/1638/Inf) and then </w:t>
      </w:r>
      <w:r w:rsidR="00A26625">
        <w:rPr>
          <w:rFonts w:ascii="Arial" w:eastAsia="Times New Roman" w:hAnsi="Arial"/>
          <w:bCs/>
          <w:color w:val="0070C0"/>
          <w:lang w:val="en-GB" w:eastAsia="fr-FR"/>
        </w:rPr>
        <w:t>agreed on the removal of DS 2013/006, DS2006/009A and DS2012/</w:t>
      </w:r>
      <w:r w:rsidR="00891431">
        <w:rPr>
          <w:rFonts w:ascii="Arial" w:eastAsia="Times New Roman" w:hAnsi="Arial"/>
          <w:bCs/>
          <w:color w:val="0070C0"/>
          <w:lang w:val="en-GB" w:eastAsia="fr-FR"/>
        </w:rPr>
        <w:t>0</w:t>
      </w:r>
      <w:r w:rsidR="00A26625">
        <w:rPr>
          <w:rFonts w:ascii="Arial" w:eastAsia="Times New Roman" w:hAnsi="Arial"/>
          <w:bCs/>
          <w:color w:val="0070C0"/>
          <w:lang w:val="en-GB" w:eastAsia="fr-FR"/>
        </w:rPr>
        <w:t>02.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</w:p>
    <w:p w:rsidR="00960602" w:rsidRDefault="00960602" w:rsidP="008930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:rsidR="008E1BB4" w:rsidRPr="007374D6" w:rsidRDefault="00025AA0" w:rsidP="008930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374D6">
        <w:rPr>
          <w:rFonts w:ascii="Arial" w:eastAsia="Times New Roman" w:hAnsi="Arial" w:cs="Arial"/>
          <w:b/>
          <w:sz w:val="24"/>
          <w:szCs w:val="24"/>
        </w:rPr>
        <w:t>8</w:t>
      </w:r>
      <w:r w:rsidR="00825650" w:rsidRPr="007374D6">
        <w:rPr>
          <w:rFonts w:ascii="Arial" w:eastAsia="Times New Roman" w:hAnsi="Arial" w:cs="Arial"/>
          <w:b/>
          <w:sz w:val="24"/>
          <w:szCs w:val="24"/>
        </w:rPr>
        <w:t>.2</w:t>
      </w:r>
      <w:r w:rsidR="00825650" w:rsidRPr="007374D6">
        <w:rPr>
          <w:rFonts w:ascii="Arial" w:eastAsia="Times New Roman" w:hAnsi="Arial" w:cs="Arial"/>
          <w:sz w:val="24"/>
          <w:szCs w:val="24"/>
        </w:rPr>
        <w:t xml:space="preserve"> </w:t>
      </w:r>
      <w:r w:rsidR="005B50CE">
        <w:rPr>
          <w:rFonts w:ascii="Arial" w:eastAsia="Times New Roman" w:hAnsi="Arial" w:cs="Arial"/>
          <w:sz w:val="24"/>
          <w:szCs w:val="24"/>
        </w:rPr>
        <w:tab/>
      </w:r>
      <w:r w:rsidR="00825650" w:rsidRPr="007374D6">
        <w:rPr>
          <w:rFonts w:ascii="Arial" w:eastAsia="Times New Roman" w:hAnsi="Arial" w:cs="Arial"/>
          <w:b/>
          <w:sz w:val="24"/>
          <w:szCs w:val="24"/>
        </w:rPr>
        <w:t xml:space="preserve">To re-confirm the following Decision Sheets, now falling under the </w:t>
      </w:r>
    </w:p>
    <w:p w:rsidR="00825650" w:rsidRPr="007374D6" w:rsidRDefault="00825650" w:rsidP="00893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7374D6">
        <w:rPr>
          <w:rFonts w:ascii="Arial" w:eastAsia="Times New Roman" w:hAnsi="Arial" w:cs="Arial"/>
          <w:b/>
          <w:sz w:val="24"/>
          <w:szCs w:val="24"/>
        </w:rPr>
        <w:t>5 year review</w:t>
      </w:r>
    </w:p>
    <w:p w:rsidR="005B50CE" w:rsidRPr="000F4314" w:rsidRDefault="005B50CE" w:rsidP="005B50CE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0F4314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0F4314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960602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</w:t>
      </w:r>
      <w:r w:rsidR="00C70005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7</w:t>
      </w:r>
    </w:p>
    <w:p w:rsidR="00A67F60" w:rsidRDefault="00A24E93" w:rsidP="005B50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  <w:r w:rsidRPr="009A6F5C">
        <w:rPr>
          <w:rFonts w:ascii="Arial" w:eastAsia="Times New Roman" w:hAnsi="Arial"/>
          <w:bCs/>
          <w:color w:val="0070C0"/>
          <w:lang w:val="en-GB" w:eastAsia="fr-FR"/>
        </w:rPr>
        <w:t xml:space="preserve">The </w:t>
      </w:r>
      <w:r w:rsidR="00091104">
        <w:rPr>
          <w:rFonts w:ascii="Arial" w:eastAsia="Times New Roman" w:hAnsi="Arial"/>
          <w:bCs/>
          <w:color w:val="0070C0"/>
          <w:lang w:val="en-GB" w:eastAsia="fr-FR"/>
        </w:rPr>
        <w:t xml:space="preserve">meeting </w:t>
      </w:r>
      <w:r w:rsidR="00091104" w:rsidRPr="00CE5252">
        <w:rPr>
          <w:rFonts w:ascii="Arial" w:eastAsia="Times New Roman" w:hAnsi="Arial"/>
          <w:bCs/>
          <w:color w:val="0070C0"/>
          <w:u w:val="single"/>
          <w:lang w:val="en-GB" w:eastAsia="fr-FR"/>
        </w:rPr>
        <w:t>agreed</w:t>
      </w:r>
      <w:r w:rsidR="00091104">
        <w:rPr>
          <w:rFonts w:ascii="Arial" w:eastAsia="Times New Roman" w:hAnsi="Arial"/>
          <w:bCs/>
          <w:color w:val="0070C0"/>
          <w:lang w:val="en-GB" w:eastAsia="fr-FR"/>
        </w:rPr>
        <w:t xml:space="preserve"> that ExTAG Chair and Deputy Chair be requested to </w:t>
      </w:r>
      <w:r w:rsidR="00CE5252">
        <w:rPr>
          <w:rFonts w:ascii="Arial" w:eastAsia="Times New Roman" w:hAnsi="Arial"/>
          <w:bCs/>
          <w:color w:val="0070C0"/>
          <w:lang w:val="en-GB" w:eastAsia="fr-FR"/>
        </w:rPr>
        <w:t>review, with Secretariat assistance and originator consultation, the Decision Sheets listed in ExTAG/626A/Inf and make recommendations on each to the ExTAG by correspondence.</w:t>
      </w:r>
      <w:r w:rsidR="00A67F60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</w:p>
    <w:p w:rsidR="00A67F60" w:rsidRDefault="00A67F60" w:rsidP="005B50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</w:p>
    <w:p w:rsidR="00825650" w:rsidRDefault="00025AA0" w:rsidP="00F656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</w:pPr>
      <w:r w:rsidRPr="007374D6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>8</w:t>
      </w:r>
      <w:r w:rsidR="00825650" w:rsidRPr="007374D6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 xml:space="preserve">. 3 </w:t>
      </w:r>
      <w:r w:rsidR="003A355C" w:rsidRPr="007374D6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ab/>
      </w:r>
      <w:r w:rsidR="00825650" w:rsidRPr="007374D6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>Review of process for the preparation and approval of Decision Sheets.</w:t>
      </w:r>
    </w:p>
    <w:p w:rsidR="00C70005" w:rsidRDefault="00B94EA2" w:rsidP="00C70005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934B01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934B01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A67F60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</w:t>
      </w:r>
      <w:r w:rsidR="00C70005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8</w:t>
      </w:r>
    </w:p>
    <w:p w:rsidR="00A67F60" w:rsidRDefault="00C66C16" w:rsidP="00C70005">
      <w:pPr>
        <w:spacing w:after="0" w:line="240" w:lineRule="auto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 w:rsidRPr="00CE6485">
        <w:rPr>
          <w:rFonts w:ascii="Arial" w:eastAsia="Times New Roman" w:hAnsi="Arial"/>
          <w:bCs/>
          <w:color w:val="0070C0"/>
          <w:lang w:val="en-GB" w:eastAsia="fr-FR"/>
        </w:rPr>
        <w:t>The members</w:t>
      </w:r>
      <w:r w:rsidR="003C77C9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="00A67F60" w:rsidRPr="0031202E">
        <w:rPr>
          <w:rFonts w:ascii="Arial" w:eastAsia="Times New Roman" w:hAnsi="Arial"/>
          <w:bCs/>
          <w:color w:val="0070C0"/>
          <w:u w:val="single"/>
          <w:lang w:val="en-GB" w:eastAsia="fr-FR"/>
        </w:rPr>
        <w:t>noted</w:t>
      </w:r>
      <w:r w:rsidR="00A67F60">
        <w:rPr>
          <w:rFonts w:ascii="Arial" w:eastAsia="Times New Roman" w:hAnsi="Arial"/>
          <w:bCs/>
          <w:color w:val="0070C0"/>
          <w:lang w:val="en-GB" w:eastAsia="fr-FR"/>
        </w:rPr>
        <w:t xml:space="preserve"> the current publication of IECEx OD 035</w:t>
      </w:r>
      <w:r w:rsidR="006946C5">
        <w:rPr>
          <w:rFonts w:ascii="Arial" w:eastAsia="Times New Roman" w:hAnsi="Arial"/>
          <w:bCs/>
          <w:color w:val="0070C0"/>
          <w:lang w:val="en-GB" w:eastAsia="fr-FR"/>
        </w:rPr>
        <w:t xml:space="preserve"> as Edition 2.3</w:t>
      </w:r>
      <w:r w:rsidR="00A67F60">
        <w:rPr>
          <w:rFonts w:ascii="Arial" w:eastAsia="Times New Roman" w:hAnsi="Arial"/>
          <w:bCs/>
          <w:color w:val="0070C0"/>
          <w:lang w:val="en-GB" w:eastAsia="fr-FR"/>
        </w:rPr>
        <w:t>.</w:t>
      </w:r>
    </w:p>
    <w:p w:rsidR="009532C0" w:rsidRDefault="009532C0" w:rsidP="008930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25650" w:rsidRPr="00B8473A" w:rsidRDefault="00025AA0" w:rsidP="008930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828A9">
        <w:rPr>
          <w:rFonts w:ascii="Arial" w:eastAsia="Times New Roman" w:hAnsi="Arial" w:cs="Arial"/>
          <w:b/>
          <w:color w:val="000000"/>
          <w:sz w:val="24"/>
          <w:szCs w:val="24"/>
        </w:rPr>
        <w:t>9</w:t>
      </w:r>
      <w:r w:rsidR="00825650" w:rsidRPr="006828A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825650" w:rsidRPr="006828A9">
        <w:rPr>
          <w:rFonts w:ascii="Arial" w:eastAsia="Times New Roman" w:hAnsi="Arial" w:cs="Arial"/>
          <w:b/>
          <w:color w:val="000000"/>
          <w:sz w:val="24"/>
          <w:szCs w:val="24"/>
        </w:rPr>
        <w:tab/>
        <w:t>ExTAG Proposed Decision Sheets in progress</w:t>
      </w:r>
    </w:p>
    <w:p w:rsidR="006078F0" w:rsidRDefault="00A67F60" w:rsidP="00A67F60">
      <w:pPr>
        <w:spacing w:after="120"/>
        <w:ind w:left="720" w:hanging="720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CE5252">
        <w:rPr>
          <w:rFonts w:ascii="Arial" w:eastAsia="Times New Roman" w:hAnsi="Arial" w:cs="Arial"/>
          <w:b/>
          <w:i/>
          <w:color w:val="000000"/>
          <w:sz w:val="24"/>
          <w:szCs w:val="24"/>
        </w:rPr>
        <w:t>9.1</w:t>
      </w:r>
    </w:p>
    <w:p w:rsidR="00A67F60" w:rsidRDefault="00A67F60" w:rsidP="00A67F60">
      <w:pPr>
        <w:spacing w:after="120"/>
        <w:ind w:left="720" w:hanging="720"/>
        <w:rPr>
          <w:rFonts w:ascii="Arial" w:hAnsi="Arial" w:cs="Arial"/>
          <w:color w:val="000000"/>
          <w:sz w:val="20"/>
          <w:szCs w:val="20"/>
        </w:rPr>
      </w:pPr>
      <w:r w:rsidRPr="00CE5252">
        <w:rPr>
          <w:rFonts w:ascii="Arial" w:eastAsia="Times New Roman" w:hAnsi="Arial" w:cs="Arial"/>
          <w:b/>
          <w:i/>
          <w:color w:val="000000"/>
          <w:sz w:val="24"/>
          <w:szCs w:val="24"/>
        </w:rPr>
        <w:tab/>
        <w:t>Draft Decision Sheet Compounded wire-feedthrough constructions between motor frame and terminal box</w:t>
      </w:r>
    </w:p>
    <w:p w:rsidR="008C7D3E" w:rsidRPr="00C71050" w:rsidRDefault="008C7D3E" w:rsidP="008C7D3E">
      <w:pPr>
        <w:spacing w:after="0" w:line="240" w:lineRule="auto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 w:rsidRPr="00C71050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C71050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A67F60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</w:t>
      </w:r>
      <w:r w:rsidR="00C70005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9</w:t>
      </w:r>
    </w:p>
    <w:p w:rsidR="00161022" w:rsidRPr="00537AB0" w:rsidRDefault="008C7D3E" w:rsidP="008C7D3E">
      <w:pPr>
        <w:autoSpaceDE w:val="0"/>
        <w:autoSpaceDN w:val="0"/>
        <w:adjustRightInd w:val="0"/>
        <w:spacing w:after="0" w:line="240" w:lineRule="auto"/>
        <w:ind w:left="11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Members considered </w:t>
      </w:r>
    </w:p>
    <w:p w:rsidR="00161022" w:rsidRPr="00537AB0" w:rsidRDefault="008C7D3E" w:rsidP="00161022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>the revised draft Decision Sheet circulated as ExTAG/5</w:t>
      </w:r>
      <w:r w:rsidR="00A67F60" w:rsidRPr="00537AB0">
        <w:rPr>
          <w:rFonts w:ascii="Arial" w:eastAsia="Times New Roman" w:hAnsi="Arial"/>
          <w:bCs/>
          <w:color w:val="0070C0"/>
          <w:lang w:val="en-GB" w:eastAsia="fr-FR"/>
        </w:rPr>
        <w:t>63C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>/CD and</w:t>
      </w:r>
    </w:p>
    <w:p w:rsidR="00161022" w:rsidRPr="00537AB0" w:rsidRDefault="008C7D3E" w:rsidP="00161022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>the associated Compilation of Comments on ExTAG/5</w:t>
      </w:r>
      <w:r w:rsidR="00A67F60" w:rsidRPr="00537AB0">
        <w:rPr>
          <w:rFonts w:ascii="Arial" w:eastAsia="Times New Roman" w:hAnsi="Arial"/>
          <w:bCs/>
          <w:color w:val="0070C0"/>
          <w:lang w:val="en-GB" w:eastAsia="fr-FR"/>
        </w:rPr>
        <w:t>63B</w:t>
      </w:r>
      <w:r w:rsidR="004C6A88" w:rsidRPr="00537AB0">
        <w:rPr>
          <w:rFonts w:ascii="Arial" w:eastAsia="Times New Roman" w:hAnsi="Arial"/>
          <w:bCs/>
          <w:color w:val="0070C0"/>
          <w:lang w:val="en-GB" w:eastAsia="fr-FR"/>
        </w:rPr>
        <w:t>/CD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 (refer ExTAG/</w:t>
      </w:r>
      <w:r w:rsidR="00A67F60" w:rsidRPr="00537AB0">
        <w:rPr>
          <w:rFonts w:ascii="Arial" w:eastAsia="Times New Roman" w:hAnsi="Arial"/>
          <w:bCs/>
          <w:color w:val="0070C0"/>
          <w:lang w:val="en-GB" w:eastAsia="fr-FR"/>
        </w:rPr>
        <w:t>616/CC)</w:t>
      </w:r>
    </w:p>
    <w:p w:rsidR="00A67F60" w:rsidRDefault="008C7D3E" w:rsidP="00643F42">
      <w:pPr>
        <w:autoSpaceDE w:val="0"/>
        <w:autoSpaceDN w:val="0"/>
        <w:adjustRightInd w:val="0"/>
        <w:spacing w:after="0" w:line="240" w:lineRule="auto"/>
        <w:ind w:left="11"/>
        <w:rPr>
          <w:rFonts w:ascii="Arial" w:eastAsia="Times New Roman" w:hAnsi="Arial"/>
          <w:bCs/>
          <w:color w:val="0070C0"/>
          <w:lang w:val="en-GB" w:eastAsia="fr-FR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and </w:t>
      </w:r>
      <w:r w:rsidRPr="00537AB0">
        <w:rPr>
          <w:rFonts w:ascii="Arial" w:eastAsia="Times New Roman" w:hAnsi="Arial"/>
          <w:bCs/>
          <w:color w:val="0070C0"/>
          <w:u w:val="single"/>
          <w:lang w:val="en-GB" w:eastAsia="fr-FR"/>
        </w:rPr>
        <w:t>agreed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="007F586A"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that </w:t>
      </w:r>
      <w:r w:rsidR="00643F42"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the </w:t>
      </w:r>
      <w:r w:rsidR="007F586A"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draft Decision Sheet </w:t>
      </w:r>
      <w:r w:rsidR="00643F42"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proceed to publication as </w:t>
      </w:r>
      <w:r w:rsidR="007F586A" w:rsidRPr="00537AB0">
        <w:rPr>
          <w:rFonts w:ascii="Arial" w:eastAsia="Times New Roman" w:hAnsi="Arial"/>
          <w:bCs/>
          <w:color w:val="0070C0"/>
          <w:lang w:val="en-GB" w:eastAsia="fr-FR"/>
        </w:rPr>
        <w:t>circulated as ExTAG/563C/CD</w:t>
      </w:r>
      <w:r w:rsidR="00CB08F1" w:rsidRPr="00537AB0">
        <w:rPr>
          <w:rFonts w:ascii="Arial" w:eastAsia="Times New Roman" w:hAnsi="Arial"/>
          <w:bCs/>
          <w:color w:val="0070C0"/>
          <w:lang w:val="en-GB" w:eastAsia="fr-FR"/>
        </w:rPr>
        <w:t>.</w:t>
      </w:r>
      <w:r w:rsidR="00A67F60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</w:p>
    <w:p w:rsidR="00BB601B" w:rsidRDefault="00BB601B" w:rsidP="00121FD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</w:p>
    <w:p w:rsidR="00BB601B" w:rsidRPr="00BB601B" w:rsidRDefault="00BB601B" w:rsidP="00BB601B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" w:eastAsia="Times New Roman" w:hAnsi="Arial" w:cs="Arial"/>
          <w:i/>
          <w:iCs/>
          <w:color w:val="00B050"/>
          <w:sz w:val="28"/>
          <w:szCs w:val="28"/>
        </w:rPr>
      </w:pPr>
      <w:r w:rsidRPr="007071DC">
        <w:rPr>
          <w:rFonts w:ascii="Arial" w:eastAsia="Times New Roman" w:hAnsi="Arial" w:cs="Arial"/>
          <w:i/>
          <w:iCs/>
          <w:color w:val="00B050"/>
          <w:sz w:val="24"/>
          <w:szCs w:val="24"/>
        </w:rPr>
        <w:t>Close of Session #1 @ 1600 UTC on 29</w:t>
      </w:r>
      <w:r w:rsidRPr="007071DC">
        <w:rPr>
          <w:rFonts w:ascii="Arial" w:eastAsia="Times New Roman" w:hAnsi="Arial" w:cs="Arial"/>
          <w:i/>
          <w:iCs/>
          <w:color w:val="00B050"/>
          <w:sz w:val="24"/>
          <w:szCs w:val="24"/>
          <w:vertAlign w:val="superscript"/>
        </w:rPr>
        <w:t>th</w:t>
      </w:r>
      <w:r w:rsidRPr="007071DC">
        <w:rPr>
          <w:rFonts w:ascii="Arial" w:eastAsia="Times New Roman" w:hAnsi="Arial" w:cs="Arial"/>
          <w:i/>
          <w:iCs/>
          <w:color w:val="00B050"/>
          <w:sz w:val="24"/>
          <w:szCs w:val="24"/>
        </w:rPr>
        <w:t xml:space="preserve"> September 2020</w:t>
      </w:r>
    </w:p>
    <w:p w:rsidR="00130593" w:rsidRDefault="00130593" w:rsidP="00121FD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</w:p>
    <w:p w:rsidR="00B631A9" w:rsidRPr="00B631A9" w:rsidRDefault="00B631A9" w:rsidP="00121FD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eastAsia="Times New Roman" w:hAnsi="Arial" w:cs="Arial"/>
          <w:b/>
          <w:sz w:val="24"/>
          <w:szCs w:val="24"/>
        </w:rPr>
      </w:pPr>
      <w:r w:rsidRPr="00B631A9">
        <w:rPr>
          <w:rFonts w:ascii="Arial" w:eastAsia="Times New Roman" w:hAnsi="Arial" w:cs="Arial"/>
          <w:b/>
          <w:sz w:val="24"/>
          <w:szCs w:val="24"/>
        </w:rPr>
        <w:t>9.2</w:t>
      </w:r>
      <w:r w:rsidRPr="00B631A9">
        <w:rPr>
          <w:rFonts w:ascii="Arial" w:eastAsia="Times New Roman" w:hAnsi="Arial" w:cs="Arial"/>
          <w:b/>
          <w:sz w:val="24"/>
          <w:szCs w:val="24"/>
        </w:rPr>
        <w:tab/>
      </w:r>
      <w:r w:rsidR="00A67F60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Draft Decision Sheet </w:t>
      </w:r>
      <w:r w:rsidR="00A67F60" w:rsidRPr="00CD4503">
        <w:rPr>
          <w:rFonts w:ascii="Arial" w:eastAsia="Times New Roman" w:hAnsi="Arial" w:cs="Arial"/>
          <w:b/>
          <w:i/>
          <w:color w:val="000000"/>
          <w:sz w:val="24"/>
          <w:szCs w:val="24"/>
        </w:rPr>
        <w:t>Materials used to maintain a Sealed Device</w:t>
      </w:r>
    </w:p>
    <w:p w:rsidR="00392B2C" w:rsidRPr="0043041D" w:rsidRDefault="00392B2C" w:rsidP="00392B2C">
      <w:pPr>
        <w:spacing w:after="0" w:line="240" w:lineRule="auto"/>
        <w:ind w:firstLine="4"/>
        <w:jc w:val="both"/>
        <w:rPr>
          <w:rFonts w:ascii="Arial" w:eastAsia="Times New Roman" w:hAnsi="Arial" w:cs="Arial"/>
          <w:color w:val="0070C0"/>
          <w:highlight w:val="yellow"/>
        </w:rPr>
      </w:pPr>
      <w:r w:rsidRPr="0043041D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43041D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6F65AF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30</w:t>
      </w:r>
    </w:p>
    <w:p w:rsidR="00A67F60" w:rsidRDefault="00A67F60" w:rsidP="00A67F60">
      <w:pPr>
        <w:autoSpaceDE w:val="0"/>
        <w:autoSpaceDN w:val="0"/>
        <w:adjustRightInd w:val="0"/>
        <w:spacing w:after="0" w:line="240" w:lineRule="auto"/>
        <w:ind w:left="11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 w:rsidRPr="00C71050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considered </w:t>
      </w:r>
    </w:p>
    <w:p w:rsidR="00A67F60" w:rsidRPr="00A6195B" w:rsidRDefault="00A67F60" w:rsidP="006F65A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>the revised draft Decision Sheet circulated as ExTAG/602</w:t>
      </w:r>
      <w:r w:rsidR="00572208">
        <w:rPr>
          <w:rFonts w:ascii="Arial" w:eastAsia="Times New Roman" w:hAnsi="Arial"/>
          <w:bCs/>
          <w:color w:val="0070C0"/>
          <w:lang w:val="en-GB" w:eastAsia="fr-FR"/>
        </w:rPr>
        <w:t>B</w:t>
      </w:r>
      <w:r>
        <w:rPr>
          <w:rFonts w:ascii="Arial" w:eastAsia="Times New Roman" w:hAnsi="Arial"/>
          <w:bCs/>
          <w:color w:val="0070C0"/>
          <w:lang w:val="en-GB" w:eastAsia="fr-FR"/>
        </w:rPr>
        <w:t>/CD and</w:t>
      </w:r>
      <w:r w:rsidR="006F65AF">
        <w:rPr>
          <w:rFonts w:ascii="Arial" w:eastAsia="Times New Roman" w:hAnsi="Arial"/>
          <w:bCs/>
          <w:color w:val="0070C0"/>
          <w:lang w:val="en-GB" w:eastAsia="fr-FR"/>
        </w:rPr>
        <w:t xml:space="preserve"> explained by Mr Slowinske</w:t>
      </w:r>
    </w:p>
    <w:p w:rsidR="00A6195B" w:rsidRPr="00161022" w:rsidRDefault="00A6195B" w:rsidP="00A6195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>the associated Compilation of Comments on ExTAG/602A/CD (refer ExTAG/618A/CC)</w:t>
      </w:r>
    </w:p>
    <w:p w:rsidR="006F65AF" w:rsidRPr="00161022" w:rsidRDefault="006F65AF" w:rsidP="006F65A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the </w:t>
      </w:r>
      <w:r w:rsidR="007071DC">
        <w:rPr>
          <w:rFonts w:ascii="Arial" w:eastAsia="Times New Roman" w:hAnsi="Arial"/>
          <w:bCs/>
          <w:color w:val="0070C0"/>
          <w:lang w:val="en-GB" w:eastAsia="fr-FR"/>
        </w:rPr>
        <w:t>reasons for the objections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of IEC TC31 as outlined by Mr Coppler </w:t>
      </w:r>
      <w:r w:rsidR="00A6195B">
        <w:rPr>
          <w:rFonts w:ascii="Arial" w:eastAsia="Times New Roman" w:hAnsi="Arial"/>
          <w:bCs/>
          <w:color w:val="0070C0"/>
          <w:lang w:val="en-GB" w:eastAsia="fr-FR"/>
        </w:rPr>
        <w:t xml:space="preserve">and the </w:t>
      </w:r>
      <w:r w:rsidR="00D31B3B">
        <w:rPr>
          <w:rFonts w:ascii="Arial" w:eastAsia="Times New Roman" w:hAnsi="Arial"/>
          <w:bCs/>
          <w:color w:val="0070C0"/>
          <w:lang w:val="en-GB" w:eastAsia="fr-FR"/>
        </w:rPr>
        <w:t xml:space="preserve">subsequent comments </w:t>
      </w:r>
      <w:r w:rsidR="00A6195B">
        <w:rPr>
          <w:rFonts w:ascii="Arial" w:eastAsia="Times New Roman" w:hAnsi="Arial"/>
          <w:bCs/>
          <w:color w:val="0070C0"/>
          <w:lang w:val="en-GB" w:eastAsia="fr-FR"/>
        </w:rPr>
        <w:t>from Mr Slowinske, Mr Sinclair</w:t>
      </w:r>
      <w:r w:rsidR="00971A01">
        <w:rPr>
          <w:rFonts w:ascii="Arial" w:eastAsia="Times New Roman" w:hAnsi="Arial"/>
          <w:bCs/>
          <w:color w:val="0070C0"/>
          <w:lang w:val="en-GB" w:eastAsia="fr-FR"/>
        </w:rPr>
        <w:t>,</w:t>
      </w:r>
      <w:r w:rsidR="00A6195B">
        <w:rPr>
          <w:rFonts w:ascii="Arial" w:eastAsia="Times New Roman" w:hAnsi="Arial"/>
          <w:bCs/>
          <w:color w:val="0070C0"/>
          <w:lang w:val="en-GB" w:eastAsia="fr-FR"/>
        </w:rPr>
        <w:t xml:space="preserve"> Ms Lu</w:t>
      </w:r>
      <w:r w:rsidR="00971A01">
        <w:rPr>
          <w:rFonts w:ascii="Arial" w:eastAsia="Times New Roman" w:hAnsi="Arial"/>
          <w:bCs/>
          <w:color w:val="0070C0"/>
          <w:lang w:val="en-GB" w:eastAsia="fr-FR"/>
        </w:rPr>
        <w:t>, Mr Lawrence, Ms Ostojic, Mr Teather, Mr Agius</w:t>
      </w:r>
      <w:r w:rsidR="004560B8">
        <w:rPr>
          <w:rFonts w:ascii="Arial" w:eastAsia="Times New Roman" w:hAnsi="Arial"/>
          <w:bCs/>
          <w:color w:val="0070C0"/>
          <w:lang w:val="en-GB" w:eastAsia="fr-FR"/>
        </w:rPr>
        <w:t>, Mr Gabriel, Mr Massey and Mr Schuller</w:t>
      </w:r>
    </w:p>
    <w:p w:rsidR="00971A01" w:rsidRDefault="00A67F60" w:rsidP="006F65AF">
      <w:pPr>
        <w:autoSpaceDE w:val="0"/>
        <w:autoSpaceDN w:val="0"/>
        <w:adjustRightInd w:val="0"/>
        <w:spacing w:after="0" w:line="240" w:lineRule="auto"/>
        <w:ind w:left="11"/>
        <w:rPr>
          <w:rFonts w:ascii="Arial" w:eastAsia="Times New Roman" w:hAnsi="Arial"/>
          <w:bCs/>
          <w:color w:val="0070C0"/>
          <w:lang w:val="en-GB" w:eastAsia="fr-FR"/>
        </w:rPr>
      </w:pPr>
      <w:r w:rsidRPr="00CB569E">
        <w:rPr>
          <w:rFonts w:ascii="Arial" w:eastAsia="Times New Roman" w:hAnsi="Arial"/>
          <w:bCs/>
          <w:color w:val="0070C0"/>
          <w:lang w:val="en-GB" w:eastAsia="fr-FR"/>
        </w:rPr>
        <w:t xml:space="preserve">and </w:t>
      </w:r>
      <w:r w:rsidRPr="00A6195B">
        <w:rPr>
          <w:rFonts w:ascii="Arial" w:eastAsia="Times New Roman" w:hAnsi="Arial"/>
          <w:bCs/>
          <w:color w:val="0070C0"/>
          <w:u w:val="single"/>
          <w:lang w:val="en-GB" w:eastAsia="fr-FR"/>
        </w:rPr>
        <w:t>agreed</w:t>
      </w:r>
      <w:r w:rsidRPr="00CB569E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="006F65AF">
        <w:rPr>
          <w:rFonts w:ascii="Arial" w:eastAsia="Times New Roman" w:hAnsi="Arial"/>
          <w:bCs/>
          <w:color w:val="0070C0"/>
          <w:lang w:val="en-GB" w:eastAsia="fr-FR"/>
        </w:rPr>
        <w:t xml:space="preserve">that </w:t>
      </w:r>
    </w:p>
    <w:p w:rsidR="00971A01" w:rsidRDefault="006F65AF" w:rsidP="00971A0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the draft Decision Sheet </w:t>
      </w:r>
      <w:r w:rsidR="00386EE4">
        <w:rPr>
          <w:rFonts w:ascii="Arial" w:eastAsia="Times New Roman" w:hAnsi="Arial"/>
          <w:bCs/>
          <w:color w:val="0070C0"/>
          <w:lang w:val="en-GB" w:eastAsia="fr-FR"/>
        </w:rPr>
        <w:t xml:space="preserve">should </w:t>
      </w:r>
      <w:r w:rsidR="00386EE4" w:rsidRPr="0075748C">
        <w:rPr>
          <w:rFonts w:ascii="Arial" w:eastAsia="Times New Roman" w:hAnsi="Arial"/>
          <w:bCs/>
          <w:color w:val="0070C0"/>
          <w:u w:val="single"/>
          <w:lang w:val="en-GB" w:eastAsia="fr-FR"/>
        </w:rPr>
        <w:t>NOT</w:t>
      </w:r>
      <w:r w:rsidR="00386EE4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="007F586A" w:rsidRPr="00386EE4">
        <w:rPr>
          <w:rFonts w:ascii="Arial" w:eastAsia="Times New Roman" w:hAnsi="Arial"/>
          <w:bCs/>
          <w:color w:val="0070C0"/>
          <w:lang w:val="en-GB" w:eastAsia="fr-FR"/>
        </w:rPr>
        <w:t>proceed</w:t>
      </w:r>
      <w:r w:rsidRPr="00386EE4">
        <w:rPr>
          <w:rFonts w:ascii="Arial" w:eastAsia="Times New Roman" w:hAnsi="Arial"/>
          <w:bCs/>
          <w:color w:val="0070C0"/>
          <w:lang w:val="en-GB" w:eastAsia="fr-FR"/>
        </w:rPr>
        <w:t xml:space="preserve"> to publication</w:t>
      </w:r>
      <w:r w:rsidR="00A67F60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="00A6195B">
        <w:rPr>
          <w:rFonts w:ascii="Arial" w:eastAsia="Times New Roman" w:hAnsi="Arial"/>
          <w:bCs/>
          <w:color w:val="0070C0"/>
          <w:lang w:val="en-GB" w:eastAsia="fr-FR"/>
        </w:rPr>
        <w:t xml:space="preserve">and </w:t>
      </w:r>
    </w:p>
    <w:p w:rsidR="00A67F60" w:rsidRDefault="00386EE4" w:rsidP="00971A0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  <w:r>
        <w:rPr>
          <w:rFonts w:ascii="Arial" w:eastAsia="Times New Roman" w:hAnsi="Arial"/>
          <w:bCs/>
          <w:color w:val="0070C0"/>
          <w:lang w:val="en-GB" w:eastAsia="fr-FR"/>
        </w:rPr>
        <w:t xml:space="preserve"> the Originator is invited to conduct further discussions with the relevant </w:t>
      </w:r>
      <w:r w:rsidR="00A6195B">
        <w:rPr>
          <w:rFonts w:ascii="Arial" w:eastAsia="Times New Roman" w:hAnsi="Arial"/>
          <w:bCs/>
          <w:color w:val="0070C0"/>
          <w:lang w:val="en-GB" w:eastAsia="fr-FR"/>
        </w:rPr>
        <w:t xml:space="preserve">IEC TC31 </w:t>
      </w:r>
      <w:r>
        <w:rPr>
          <w:rFonts w:ascii="Arial" w:eastAsia="Times New Roman" w:hAnsi="Arial"/>
          <w:bCs/>
          <w:color w:val="0070C0"/>
          <w:lang w:val="en-GB" w:eastAsia="fr-FR"/>
        </w:rPr>
        <w:t>Maintenance Team</w:t>
      </w:r>
      <w:r w:rsidR="009F7CBA">
        <w:rPr>
          <w:rFonts w:ascii="Arial" w:eastAsia="Times New Roman" w:hAnsi="Arial"/>
          <w:bCs/>
          <w:color w:val="0070C0"/>
          <w:lang w:val="en-GB" w:eastAsia="fr-FR"/>
        </w:rPr>
        <w:t>(s)</w:t>
      </w:r>
      <w:r>
        <w:rPr>
          <w:rFonts w:ascii="Arial" w:eastAsia="Times New Roman" w:hAnsi="Arial"/>
          <w:bCs/>
          <w:color w:val="0070C0"/>
          <w:lang w:val="en-GB" w:eastAsia="fr-FR"/>
        </w:rPr>
        <w:t>.</w:t>
      </w:r>
    </w:p>
    <w:p w:rsidR="00A67F60" w:rsidRDefault="00A67F60" w:rsidP="00392B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bCs/>
          <w:color w:val="0070C0"/>
          <w:lang w:val="en-GB" w:eastAsia="fr-FR"/>
        </w:rPr>
      </w:pPr>
    </w:p>
    <w:p w:rsidR="00730086" w:rsidRDefault="001205CA" w:rsidP="00392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3A7E">
        <w:rPr>
          <w:rFonts w:ascii="Arial" w:eastAsia="Times New Roman" w:hAnsi="Arial" w:cs="Arial"/>
          <w:b/>
          <w:sz w:val="24"/>
          <w:szCs w:val="24"/>
        </w:rPr>
        <w:t>9.</w:t>
      </w:r>
      <w:r w:rsidR="00C21CA8">
        <w:rPr>
          <w:rFonts w:ascii="Arial" w:eastAsia="Times New Roman" w:hAnsi="Arial" w:cs="Arial"/>
          <w:b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C519F">
        <w:rPr>
          <w:rFonts w:ascii="Arial" w:eastAsia="Times New Roman" w:hAnsi="Arial" w:cs="Arial"/>
          <w:sz w:val="24"/>
          <w:szCs w:val="24"/>
        </w:rPr>
        <w:tab/>
      </w:r>
      <w:r w:rsidR="00C21CA8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Draft Decision Sheet </w:t>
      </w:r>
      <w:r w:rsidR="00C21CA8" w:rsidRPr="00FE58B7">
        <w:rPr>
          <w:rFonts w:ascii="Arial" w:eastAsia="Times New Roman" w:hAnsi="Arial" w:cs="Arial"/>
          <w:b/>
          <w:i/>
          <w:color w:val="000000"/>
          <w:sz w:val="24"/>
          <w:szCs w:val="24"/>
        </w:rPr>
        <w:t>Dust blanketing temperature test for intrinsically safe apparatus with EPL Da (group III)</w:t>
      </w:r>
    </w:p>
    <w:p w:rsidR="00C21CA8" w:rsidRPr="0043041D" w:rsidRDefault="00C21CA8" w:rsidP="00C21CA8">
      <w:pPr>
        <w:spacing w:after="0" w:line="240" w:lineRule="auto"/>
        <w:ind w:firstLine="4"/>
        <w:jc w:val="both"/>
        <w:rPr>
          <w:rFonts w:ascii="Arial" w:eastAsia="Times New Roman" w:hAnsi="Arial" w:cs="Arial"/>
          <w:color w:val="0070C0"/>
          <w:highlight w:val="yellow"/>
        </w:rPr>
      </w:pPr>
      <w:r w:rsidRPr="0043041D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43041D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75748C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31</w:t>
      </w:r>
    </w:p>
    <w:p w:rsidR="00C21CA8" w:rsidRPr="00537AB0" w:rsidRDefault="00C21CA8" w:rsidP="00C21CA8">
      <w:pPr>
        <w:autoSpaceDE w:val="0"/>
        <w:autoSpaceDN w:val="0"/>
        <w:adjustRightInd w:val="0"/>
        <w:spacing w:after="0" w:line="240" w:lineRule="auto"/>
        <w:ind w:left="11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Members considered </w:t>
      </w:r>
    </w:p>
    <w:p w:rsidR="00C21CA8" w:rsidRPr="00537AB0" w:rsidRDefault="00C21CA8" w:rsidP="00C21CA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>the revised draft Decision Sheet circulated as ExTAG/608</w:t>
      </w:r>
      <w:r w:rsidR="00D56563" w:rsidRPr="00537AB0">
        <w:rPr>
          <w:rFonts w:ascii="Arial" w:eastAsia="Times New Roman" w:hAnsi="Arial"/>
          <w:bCs/>
          <w:color w:val="0070C0"/>
          <w:lang w:val="en-GB" w:eastAsia="fr-FR"/>
        </w:rPr>
        <w:t>A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>/CD and</w:t>
      </w:r>
      <w:r w:rsidR="0075748C"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 explained by Dr Markus</w:t>
      </w:r>
    </w:p>
    <w:p w:rsidR="00C21CA8" w:rsidRPr="00537AB0" w:rsidRDefault="00C21CA8" w:rsidP="00C21CA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>the associated Compilation of Comments on ExTAG/608/CD (refer ExTAG/620</w:t>
      </w:r>
      <w:r w:rsidR="00D56563" w:rsidRPr="00537AB0">
        <w:rPr>
          <w:rFonts w:ascii="Arial" w:eastAsia="Times New Roman" w:hAnsi="Arial"/>
          <w:bCs/>
          <w:color w:val="0070C0"/>
          <w:lang w:val="en-GB" w:eastAsia="fr-FR"/>
        </w:rPr>
        <w:t>A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>/CC)</w:t>
      </w:r>
    </w:p>
    <w:p w:rsidR="006C59E0" w:rsidRDefault="00C21CA8" w:rsidP="006C59E0">
      <w:pPr>
        <w:autoSpaceDE w:val="0"/>
        <w:autoSpaceDN w:val="0"/>
        <w:adjustRightInd w:val="0"/>
        <w:spacing w:after="0" w:line="240" w:lineRule="auto"/>
        <w:ind w:left="11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and </w:t>
      </w:r>
      <w:r w:rsidRPr="00537AB0">
        <w:rPr>
          <w:rFonts w:ascii="Arial" w:eastAsia="Times New Roman" w:hAnsi="Arial"/>
          <w:bCs/>
          <w:color w:val="0070C0"/>
          <w:u w:val="single"/>
          <w:lang w:val="en-GB" w:eastAsia="fr-FR"/>
        </w:rPr>
        <w:t>agreed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="007A7055" w:rsidRPr="00537AB0">
        <w:rPr>
          <w:rFonts w:ascii="Arial" w:eastAsia="Times New Roman" w:hAnsi="Arial"/>
          <w:bCs/>
          <w:color w:val="0070C0"/>
          <w:lang w:val="en-GB" w:eastAsia="fr-FR"/>
        </w:rPr>
        <w:t>that the draft Decision Sheet proceed to publication.</w:t>
      </w:r>
    </w:p>
    <w:p w:rsidR="00FF1CD7" w:rsidRDefault="00FF1CD7" w:rsidP="006C59E0">
      <w:pPr>
        <w:autoSpaceDE w:val="0"/>
        <w:autoSpaceDN w:val="0"/>
        <w:adjustRightInd w:val="0"/>
        <w:spacing w:after="0" w:line="240" w:lineRule="auto"/>
        <w:ind w:left="11"/>
        <w:jc w:val="both"/>
        <w:rPr>
          <w:rFonts w:ascii="Arial" w:eastAsia="Times New Roman" w:hAnsi="Arial"/>
          <w:bCs/>
          <w:color w:val="0070C0"/>
          <w:lang w:val="en-GB" w:eastAsia="fr-FR"/>
        </w:rPr>
      </w:pPr>
    </w:p>
    <w:p w:rsidR="0075748C" w:rsidRDefault="0075748C" w:rsidP="00392B2C">
      <w:pPr>
        <w:spacing w:after="0" w:line="240" w:lineRule="auto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</w:p>
    <w:p w:rsidR="00C21CA8" w:rsidRDefault="00C21CA8" w:rsidP="00C21CA8">
      <w:pPr>
        <w:spacing w:after="0" w:line="240" w:lineRule="auto"/>
        <w:ind w:left="720" w:hanging="720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9.4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ab/>
        <w:t xml:space="preserve">Draft Decision Sheet </w:t>
      </w:r>
      <w:r w:rsidRPr="00FE58B7">
        <w:rPr>
          <w:rFonts w:ascii="Arial" w:eastAsia="Times New Roman" w:hAnsi="Arial" w:cs="Arial"/>
          <w:b/>
          <w:i/>
          <w:color w:val="000000"/>
          <w:sz w:val="24"/>
          <w:szCs w:val="24"/>
        </w:rPr>
        <w:t>Assessment of devices “Ex ec” (previously “nA”) with integral plug for field wiring</w:t>
      </w:r>
    </w:p>
    <w:p w:rsidR="00C21CA8" w:rsidRPr="00C21CA8" w:rsidRDefault="00C21CA8" w:rsidP="006D6A1D">
      <w:pPr>
        <w:spacing w:after="0" w:line="240" w:lineRule="auto"/>
        <w:ind w:left="720" w:hanging="720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43041D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43041D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601356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32</w:t>
      </w:r>
    </w:p>
    <w:p w:rsidR="00C21CA8" w:rsidRDefault="00C21CA8" w:rsidP="00C21CA8">
      <w:pPr>
        <w:autoSpaceDE w:val="0"/>
        <w:autoSpaceDN w:val="0"/>
        <w:adjustRightInd w:val="0"/>
        <w:spacing w:after="0" w:line="240" w:lineRule="auto"/>
        <w:ind w:left="11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 w:rsidRPr="00C71050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considered </w:t>
      </w:r>
    </w:p>
    <w:p w:rsidR="00C21CA8" w:rsidRPr="00537AB0" w:rsidRDefault="00C21CA8" w:rsidP="00C21CA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>the revised draft Decision Sheet circulated as ExTAG/610</w:t>
      </w:r>
      <w:r w:rsidR="00D56563" w:rsidRPr="00537AB0">
        <w:rPr>
          <w:rFonts w:ascii="Arial" w:eastAsia="Times New Roman" w:hAnsi="Arial"/>
          <w:bCs/>
          <w:color w:val="0070C0"/>
          <w:lang w:val="en-GB" w:eastAsia="fr-FR"/>
        </w:rPr>
        <w:t>A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>/CD and</w:t>
      </w:r>
      <w:r w:rsidR="003A7C14"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 explained by Mr Leste of LCIE</w:t>
      </w:r>
    </w:p>
    <w:p w:rsidR="00C21CA8" w:rsidRPr="00537AB0" w:rsidRDefault="00C21CA8" w:rsidP="00C21CA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t>the associated Compilation of Comments on ExTAG/610/CD (refer ExTAG/621</w:t>
      </w:r>
      <w:r w:rsidR="00D56563" w:rsidRPr="00537AB0">
        <w:rPr>
          <w:rFonts w:ascii="Arial" w:eastAsia="Times New Roman" w:hAnsi="Arial"/>
          <w:bCs/>
          <w:color w:val="0070C0"/>
          <w:lang w:val="en-GB" w:eastAsia="fr-FR"/>
        </w:rPr>
        <w:t>A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>/CC)</w:t>
      </w:r>
    </w:p>
    <w:p w:rsidR="00C21CA8" w:rsidRDefault="00C21CA8" w:rsidP="00C21CA8">
      <w:pPr>
        <w:autoSpaceDE w:val="0"/>
        <w:autoSpaceDN w:val="0"/>
        <w:adjustRightInd w:val="0"/>
        <w:spacing w:after="0" w:line="240" w:lineRule="auto"/>
        <w:ind w:left="11"/>
        <w:jc w:val="both"/>
        <w:rPr>
          <w:rFonts w:ascii="Arial" w:eastAsia="Times New Roman" w:hAnsi="Arial"/>
          <w:bCs/>
          <w:color w:val="0070C0"/>
          <w:lang w:val="en-GB" w:eastAsia="fr-FR"/>
        </w:rPr>
      </w:pPr>
      <w:r w:rsidRPr="00537AB0">
        <w:rPr>
          <w:rFonts w:ascii="Arial" w:eastAsia="Times New Roman" w:hAnsi="Arial"/>
          <w:bCs/>
          <w:color w:val="0070C0"/>
          <w:lang w:val="en-GB" w:eastAsia="fr-FR"/>
        </w:rPr>
        <w:lastRenderedPageBreak/>
        <w:t xml:space="preserve">and </w:t>
      </w:r>
      <w:r w:rsidRPr="00537AB0">
        <w:rPr>
          <w:rFonts w:ascii="Arial" w:eastAsia="Times New Roman" w:hAnsi="Arial"/>
          <w:bCs/>
          <w:color w:val="0070C0"/>
          <w:u w:val="single"/>
          <w:lang w:val="en-GB" w:eastAsia="fr-FR"/>
        </w:rPr>
        <w:t>agreed</w:t>
      </w:r>
      <w:r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="007A7055" w:rsidRPr="00537AB0">
        <w:rPr>
          <w:rFonts w:ascii="Arial" w:eastAsia="Times New Roman" w:hAnsi="Arial"/>
          <w:bCs/>
          <w:color w:val="0070C0"/>
          <w:lang w:val="en-GB" w:eastAsia="fr-FR"/>
        </w:rPr>
        <w:t>that the draft Decision Sheet proceed to publication</w:t>
      </w:r>
      <w:r w:rsidR="00601356"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 with the editorial changes </w:t>
      </w:r>
      <w:r w:rsidR="00B303C7"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requested </w:t>
      </w:r>
      <w:r w:rsidR="00601356"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during this meeting (“e.g.” </w:t>
      </w:r>
      <w:r w:rsidR="00EF64AF"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to be </w:t>
      </w:r>
      <w:r w:rsidR="00B303C7" w:rsidRPr="00537AB0">
        <w:rPr>
          <w:rFonts w:ascii="Arial" w:eastAsia="Times New Roman" w:hAnsi="Arial"/>
          <w:bCs/>
          <w:color w:val="0070C0"/>
          <w:lang w:val="en-GB" w:eastAsia="fr-FR"/>
        </w:rPr>
        <w:t>replaced by</w:t>
      </w:r>
      <w:r w:rsidR="00601356" w:rsidRPr="00537AB0">
        <w:rPr>
          <w:rFonts w:ascii="Arial" w:eastAsia="Times New Roman" w:hAnsi="Arial"/>
          <w:bCs/>
          <w:color w:val="0070C0"/>
          <w:lang w:val="en-GB" w:eastAsia="fr-FR"/>
        </w:rPr>
        <w:t xml:space="preserve"> “for example”).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</w:p>
    <w:p w:rsidR="00FF1CD7" w:rsidRDefault="00FF1CD7" w:rsidP="00C21CA8">
      <w:pPr>
        <w:autoSpaceDE w:val="0"/>
        <w:autoSpaceDN w:val="0"/>
        <w:adjustRightInd w:val="0"/>
        <w:spacing w:after="0" w:line="240" w:lineRule="auto"/>
        <w:ind w:left="11"/>
        <w:jc w:val="both"/>
        <w:rPr>
          <w:rFonts w:ascii="Arial" w:eastAsia="Times New Roman" w:hAnsi="Arial"/>
          <w:bCs/>
          <w:color w:val="0070C0"/>
          <w:lang w:val="en-GB" w:eastAsia="fr-FR"/>
        </w:rPr>
      </w:pPr>
    </w:p>
    <w:p w:rsidR="00EF64AF" w:rsidRDefault="00EF64AF" w:rsidP="00C21CA8">
      <w:pPr>
        <w:autoSpaceDE w:val="0"/>
        <w:autoSpaceDN w:val="0"/>
        <w:adjustRightInd w:val="0"/>
        <w:spacing w:after="0" w:line="240" w:lineRule="auto"/>
        <w:ind w:left="11"/>
        <w:jc w:val="both"/>
        <w:rPr>
          <w:rFonts w:ascii="Arial" w:eastAsia="Times New Roman" w:hAnsi="Arial"/>
          <w:bCs/>
          <w:color w:val="0070C0"/>
          <w:lang w:val="en-GB" w:eastAsia="fr-FR"/>
        </w:rPr>
      </w:pPr>
    </w:p>
    <w:p w:rsidR="00825650" w:rsidRDefault="00025AA0" w:rsidP="008930A6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7C331A">
        <w:rPr>
          <w:rFonts w:ascii="Arial" w:eastAsia="Times New Roman" w:hAnsi="Arial" w:cs="Arial"/>
          <w:b/>
          <w:sz w:val="24"/>
          <w:szCs w:val="24"/>
        </w:rPr>
        <w:t>10</w:t>
      </w:r>
      <w:r w:rsidR="00825650" w:rsidRPr="007C331A">
        <w:rPr>
          <w:rFonts w:ascii="Arial" w:eastAsia="Times New Roman" w:hAnsi="Arial" w:cs="Arial"/>
          <w:sz w:val="24"/>
          <w:szCs w:val="24"/>
        </w:rPr>
        <w:tab/>
      </w:r>
      <w:r w:rsidR="00825650" w:rsidRPr="007C331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New topics </w:t>
      </w:r>
      <w:r w:rsidR="006B7A57">
        <w:rPr>
          <w:rFonts w:ascii="Arial" w:eastAsia="Times New Roman" w:hAnsi="Arial" w:cs="Arial"/>
          <w:b/>
          <w:bCs/>
          <w:iCs/>
          <w:sz w:val="24"/>
          <w:szCs w:val="24"/>
        </w:rPr>
        <w:t>to</w:t>
      </w:r>
      <w:r w:rsidR="00825650" w:rsidRPr="007C331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be dealt with during the next ExTAG Meeting</w:t>
      </w:r>
    </w:p>
    <w:p w:rsidR="006D6A1D" w:rsidRPr="00C21CA8" w:rsidRDefault="006D6A1D" w:rsidP="006D6A1D">
      <w:pPr>
        <w:spacing w:after="0" w:line="240" w:lineRule="auto"/>
        <w:ind w:left="720" w:hanging="720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43041D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43041D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33</w:t>
      </w:r>
    </w:p>
    <w:p w:rsidR="006D6A1D" w:rsidRPr="007C331A" w:rsidRDefault="006D6A1D" w:rsidP="00392B2C">
      <w:pPr>
        <w:spacing w:after="0" w:line="240" w:lineRule="auto"/>
        <w:jc w:val="both"/>
        <w:outlineLvl w:val="7"/>
        <w:rPr>
          <w:rFonts w:ascii="Arial" w:eastAsia="Times New Roman" w:hAnsi="Arial" w:cs="Arial"/>
          <w:b/>
          <w:sz w:val="24"/>
          <w:szCs w:val="24"/>
        </w:rPr>
      </w:pPr>
      <w:r w:rsidRPr="00C71050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supported the proposal from </w:t>
      </w:r>
      <w:r>
        <w:rPr>
          <w:rFonts w:ascii="Arial" w:eastAsia="Times New Roman" w:hAnsi="Arial"/>
          <w:bCs/>
          <w:color w:val="0070C0"/>
          <w:szCs w:val="24"/>
          <w:lang w:val="en-GB" w:eastAsia="fr-FR"/>
        </w:rPr>
        <w:t>Prof Xu Jianping for a topic on leakage current rating.</w:t>
      </w:r>
      <w:r w:rsidR="00FF65CF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  </w:t>
      </w:r>
      <w:r w:rsidR="00C105B6" w:rsidRPr="00451868">
        <w:rPr>
          <w:rFonts w:ascii="Arial" w:eastAsia="Times New Roman" w:hAnsi="Arial"/>
          <w:bCs/>
          <w:color w:val="2E74B5" w:themeColor="accent1" w:themeShade="BF"/>
          <w:szCs w:val="24"/>
          <w:lang w:val="en-GB" w:eastAsia="fr-FR"/>
        </w:rPr>
        <w:t xml:space="preserve">ACTION: </w:t>
      </w:r>
      <w:r w:rsidR="00FF65CF">
        <w:rPr>
          <w:rFonts w:ascii="Arial" w:eastAsia="Times New Roman" w:hAnsi="Arial"/>
          <w:bCs/>
          <w:color w:val="0070C0"/>
          <w:szCs w:val="24"/>
          <w:lang w:val="en-GB" w:eastAsia="fr-FR"/>
        </w:rPr>
        <w:t>NEPSI and PTB will prepare a discussion paper on this matter</w:t>
      </w:r>
      <w:r w:rsidR="002278E2">
        <w:rPr>
          <w:rFonts w:ascii="Arial" w:eastAsia="Times New Roman" w:hAnsi="Arial"/>
          <w:bCs/>
          <w:color w:val="0070C0"/>
          <w:szCs w:val="24"/>
          <w:lang w:val="en-GB" w:eastAsia="fr-FR"/>
        </w:rPr>
        <w:t>.   If available in time, this discussion paper may serve as input to the next IEC TC31 CAG meeting.</w:t>
      </w:r>
    </w:p>
    <w:p w:rsidR="00392B2C" w:rsidRPr="007C331A" w:rsidRDefault="00392B2C" w:rsidP="008930A6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:rsidR="00825650" w:rsidRPr="007C331A" w:rsidRDefault="00025AA0" w:rsidP="00392B2C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</w:rPr>
      </w:pPr>
      <w:r w:rsidRPr="007C331A">
        <w:rPr>
          <w:rFonts w:ascii="Arial" w:eastAsia="Times New Roman" w:hAnsi="Arial" w:cs="Arial"/>
          <w:b/>
          <w:iCs/>
          <w:color w:val="000000"/>
          <w:sz w:val="24"/>
          <w:szCs w:val="24"/>
        </w:rPr>
        <w:t>11</w:t>
      </w:r>
      <w:r w:rsidR="00825650" w:rsidRPr="007C331A">
        <w:rPr>
          <w:rFonts w:ascii="Arial" w:eastAsia="Times New Roman" w:hAnsi="Arial" w:cs="Arial"/>
          <w:b/>
          <w:iCs/>
          <w:color w:val="000000"/>
          <w:sz w:val="24"/>
          <w:szCs w:val="24"/>
        </w:rPr>
        <w:t xml:space="preserve">       Contact with other International and Regional Bodies – Status review</w:t>
      </w:r>
    </w:p>
    <w:p w:rsidR="00392B2C" w:rsidRPr="0043041D" w:rsidRDefault="00392B2C" w:rsidP="00392B2C">
      <w:pPr>
        <w:spacing w:after="0" w:line="240" w:lineRule="auto"/>
        <w:ind w:firstLine="4"/>
        <w:jc w:val="both"/>
        <w:rPr>
          <w:rFonts w:ascii="Arial" w:eastAsia="Times New Roman" w:hAnsi="Arial" w:cs="Arial"/>
          <w:color w:val="0070C0"/>
          <w:highlight w:val="yellow"/>
        </w:rPr>
      </w:pPr>
      <w:r w:rsidRPr="0043041D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 w:rsidR="00204CB2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BA66E1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ED145F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3</w:t>
      </w:r>
      <w:r w:rsidR="006D6A1D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4</w:t>
      </w:r>
    </w:p>
    <w:p w:rsidR="00392B2C" w:rsidRDefault="00392B2C" w:rsidP="00392B2C">
      <w:pPr>
        <w:spacing w:after="0" w:line="240" w:lineRule="auto"/>
        <w:ind w:firstLine="4"/>
        <w:rPr>
          <w:rFonts w:ascii="Arial" w:eastAsia="Times New Roman" w:hAnsi="Arial"/>
          <w:bCs/>
          <w:color w:val="0070C0"/>
          <w:lang w:val="en-GB" w:eastAsia="fr-FR"/>
        </w:rPr>
      </w:pPr>
      <w:r w:rsidRPr="0043041D">
        <w:rPr>
          <w:rFonts w:ascii="Arial" w:eastAsia="Times New Roman" w:hAnsi="Arial"/>
          <w:bCs/>
          <w:color w:val="0070C0"/>
          <w:lang w:val="en-GB" w:eastAsia="fr-FR"/>
        </w:rPr>
        <w:t xml:space="preserve">Members accepted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a verbal </w:t>
      </w:r>
      <w:r w:rsidRPr="0043041D">
        <w:rPr>
          <w:rFonts w:ascii="Arial" w:eastAsia="Times New Roman" w:hAnsi="Arial"/>
          <w:bCs/>
          <w:color w:val="0070C0"/>
          <w:lang w:val="en-GB" w:eastAsia="fr-FR"/>
        </w:rPr>
        <w:t xml:space="preserve">report from the IECEx Secretary as an update on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ongoing </w:t>
      </w:r>
      <w:r w:rsidRPr="0043041D">
        <w:rPr>
          <w:rFonts w:ascii="Arial" w:eastAsia="Times New Roman" w:hAnsi="Arial"/>
          <w:bCs/>
          <w:color w:val="0070C0"/>
          <w:lang w:val="en-GB" w:eastAsia="fr-FR"/>
        </w:rPr>
        <w:t>IEC/ILAC/IAF cooperation</w:t>
      </w:r>
      <w:r w:rsidR="00B62270">
        <w:rPr>
          <w:rFonts w:ascii="Arial" w:eastAsia="Times New Roman" w:hAnsi="Arial"/>
          <w:bCs/>
          <w:color w:val="0070C0"/>
          <w:lang w:val="en-GB" w:eastAsia="fr-FR"/>
        </w:rPr>
        <w:t xml:space="preserve">, </w:t>
      </w:r>
      <w:r w:rsidR="00A67F60">
        <w:rPr>
          <w:rFonts w:ascii="Arial" w:eastAsia="Times New Roman" w:hAnsi="Arial"/>
          <w:bCs/>
          <w:color w:val="0070C0"/>
          <w:lang w:val="en-GB" w:eastAsia="fr-FR"/>
        </w:rPr>
        <w:t>noted ExMC/1606/Inf</w:t>
      </w:r>
      <w:r w:rsidR="0016777C">
        <w:rPr>
          <w:rFonts w:ascii="Arial" w:eastAsia="Times New Roman" w:hAnsi="Arial"/>
          <w:bCs/>
          <w:color w:val="0070C0"/>
          <w:lang w:val="en-GB" w:eastAsia="fr-FR"/>
        </w:rPr>
        <w:t xml:space="preserve"> </w:t>
      </w:r>
      <w:r w:rsidR="004575BE">
        <w:rPr>
          <w:rFonts w:ascii="Arial" w:eastAsia="Times New Roman" w:hAnsi="Arial"/>
          <w:bCs/>
          <w:color w:val="0070C0"/>
          <w:lang w:val="en-GB" w:eastAsia="fr-FR"/>
        </w:rPr>
        <w:t xml:space="preserve">(IEC Administrative Circular AC 23/2020) </w:t>
      </w:r>
      <w:r w:rsidR="0016777C">
        <w:rPr>
          <w:rFonts w:ascii="Arial" w:eastAsia="Times New Roman" w:hAnsi="Arial"/>
          <w:bCs/>
          <w:color w:val="0070C0"/>
          <w:lang w:val="en-GB" w:eastAsia="fr-FR"/>
        </w:rPr>
        <w:t xml:space="preserve">and </w:t>
      </w:r>
      <w:r w:rsidR="0016777C" w:rsidRPr="003B1E3D">
        <w:rPr>
          <w:rFonts w:ascii="Arial" w:eastAsia="Times New Roman" w:hAnsi="Arial"/>
          <w:bCs/>
          <w:color w:val="0070C0"/>
          <w:u w:val="single"/>
          <w:lang w:val="en-GB" w:eastAsia="fr-FR"/>
        </w:rPr>
        <w:t>supported</w:t>
      </w:r>
      <w:r w:rsidR="0016777C">
        <w:rPr>
          <w:rFonts w:ascii="Arial" w:eastAsia="Times New Roman" w:hAnsi="Arial"/>
          <w:bCs/>
          <w:color w:val="0070C0"/>
          <w:lang w:val="en-GB" w:eastAsia="fr-FR"/>
        </w:rPr>
        <w:t xml:space="preserve"> the approach being taken by IEC on this matter</w:t>
      </w:r>
      <w:r w:rsidRPr="0043041D">
        <w:rPr>
          <w:rFonts w:ascii="Arial" w:eastAsia="Times New Roman" w:hAnsi="Arial"/>
          <w:bCs/>
          <w:color w:val="0070C0"/>
          <w:lang w:val="en-GB" w:eastAsia="fr-FR"/>
        </w:rPr>
        <w:t>.</w:t>
      </w:r>
      <w:r w:rsidR="00B62270">
        <w:rPr>
          <w:rFonts w:ascii="Arial" w:eastAsia="Times New Roman" w:hAnsi="Arial"/>
          <w:bCs/>
          <w:color w:val="0070C0"/>
          <w:lang w:val="en-GB" w:eastAsia="fr-FR"/>
        </w:rPr>
        <w:t xml:space="preserve">   Members are requested to advise the IECEx Secretariat if future problems arise.</w:t>
      </w:r>
    </w:p>
    <w:p w:rsidR="008930A6" w:rsidRDefault="00025AA0" w:rsidP="00730086">
      <w:pPr>
        <w:spacing w:before="240" w:after="60" w:line="240" w:lineRule="auto"/>
        <w:jc w:val="both"/>
        <w:outlineLvl w:val="7"/>
        <w:rPr>
          <w:rFonts w:ascii="Arial" w:eastAsia="Times New Roman" w:hAnsi="Arial" w:cs="Arial"/>
          <w:b/>
          <w:sz w:val="24"/>
          <w:szCs w:val="24"/>
        </w:rPr>
      </w:pPr>
      <w:r w:rsidRPr="007C331A">
        <w:rPr>
          <w:rFonts w:ascii="Arial" w:eastAsia="Times New Roman" w:hAnsi="Arial" w:cs="Arial"/>
          <w:b/>
          <w:iCs/>
          <w:sz w:val="24"/>
          <w:szCs w:val="24"/>
        </w:rPr>
        <w:t>12</w:t>
      </w:r>
      <w:r w:rsidR="00825650" w:rsidRPr="007C331A">
        <w:rPr>
          <w:rFonts w:ascii="Arial" w:eastAsia="Times New Roman" w:hAnsi="Arial" w:cs="Arial"/>
          <w:b/>
          <w:iCs/>
          <w:sz w:val="24"/>
          <w:szCs w:val="24"/>
        </w:rPr>
        <w:tab/>
      </w:r>
      <w:r w:rsidR="00825650" w:rsidRPr="007C331A">
        <w:rPr>
          <w:rFonts w:ascii="Arial" w:eastAsia="Times New Roman" w:hAnsi="Arial" w:cs="Arial"/>
          <w:b/>
          <w:sz w:val="24"/>
          <w:szCs w:val="24"/>
        </w:rPr>
        <w:t>Matters for proposal to ExMC</w:t>
      </w:r>
    </w:p>
    <w:p w:rsidR="00392B2C" w:rsidRDefault="00392B2C" w:rsidP="00392B2C">
      <w:pPr>
        <w:spacing w:after="0" w:line="240" w:lineRule="auto"/>
        <w:jc w:val="both"/>
        <w:outlineLvl w:val="7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8849F7">
        <w:rPr>
          <w:rFonts w:ascii="Arial" w:eastAsia="Times New Roman" w:hAnsi="Arial"/>
          <w:bCs/>
          <w:color w:val="0070C0"/>
          <w:szCs w:val="24"/>
          <w:lang w:val="en-GB" w:eastAsia="fr-FR"/>
        </w:rPr>
        <w:t>Nil other than those already covered on the ExMC Agenda</w:t>
      </w:r>
      <w:r w:rsidR="002D290A">
        <w:rPr>
          <w:rFonts w:ascii="Arial" w:eastAsia="Times New Roman" w:hAnsi="Arial"/>
          <w:bCs/>
          <w:color w:val="0070C0"/>
          <w:szCs w:val="24"/>
          <w:lang w:val="en-GB" w:eastAsia="fr-FR"/>
        </w:rPr>
        <w:t>.</w:t>
      </w:r>
    </w:p>
    <w:p w:rsidR="00825650" w:rsidRDefault="00025AA0" w:rsidP="008930A6">
      <w:pPr>
        <w:spacing w:before="240" w:after="60" w:line="240" w:lineRule="auto"/>
        <w:jc w:val="both"/>
        <w:outlineLvl w:val="7"/>
        <w:rPr>
          <w:rFonts w:ascii="Arial" w:eastAsia="Times New Roman" w:hAnsi="Arial" w:cs="Arial"/>
          <w:b/>
          <w:sz w:val="24"/>
          <w:szCs w:val="24"/>
        </w:rPr>
      </w:pPr>
      <w:r w:rsidRPr="007C331A">
        <w:rPr>
          <w:rFonts w:ascii="Arial" w:eastAsia="Times New Roman" w:hAnsi="Arial" w:cs="Arial"/>
          <w:b/>
          <w:iCs/>
          <w:sz w:val="24"/>
          <w:szCs w:val="24"/>
        </w:rPr>
        <w:t>13</w:t>
      </w:r>
      <w:r w:rsidR="00BC0C5C" w:rsidRPr="007C331A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="00825650" w:rsidRPr="007C331A">
        <w:rPr>
          <w:rFonts w:ascii="Arial" w:eastAsia="Times New Roman" w:hAnsi="Arial" w:cs="Arial"/>
          <w:iCs/>
          <w:sz w:val="24"/>
          <w:szCs w:val="24"/>
        </w:rPr>
        <w:tab/>
      </w:r>
      <w:r w:rsidR="00825650" w:rsidRPr="007C331A">
        <w:rPr>
          <w:rFonts w:ascii="Arial" w:eastAsia="Times New Roman" w:hAnsi="Arial" w:cs="Arial"/>
          <w:b/>
          <w:sz w:val="24"/>
          <w:szCs w:val="24"/>
        </w:rPr>
        <w:t>Other Business</w:t>
      </w:r>
    </w:p>
    <w:p w:rsidR="00594B22" w:rsidRPr="0043041D" w:rsidRDefault="00594B22" w:rsidP="00594B22">
      <w:pPr>
        <w:spacing w:after="0" w:line="240" w:lineRule="auto"/>
        <w:ind w:firstLine="4"/>
        <w:jc w:val="both"/>
        <w:rPr>
          <w:rFonts w:ascii="Arial" w:eastAsia="Times New Roman" w:hAnsi="Arial" w:cs="Arial"/>
          <w:color w:val="0070C0"/>
          <w:highlight w:val="yellow"/>
        </w:rPr>
      </w:pPr>
      <w:r w:rsidRPr="0043041D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Decision </w:t>
      </w:r>
      <w:r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BA66E1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35</w:t>
      </w:r>
    </w:p>
    <w:p w:rsidR="00B45B68" w:rsidRDefault="00C07209" w:rsidP="008930A6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43041D">
        <w:rPr>
          <w:rFonts w:ascii="Arial" w:eastAsia="Times New Roman" w:hAnsi="Arial"/>
          <w:bCs/>
          <w:color w:val="0070C0"/>
          <w:lang w:val="en-GB" w:eastAsia="fr-FR"/>
        </w:rPr>
        <w:t xml:space="preserve">Members 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supported the Decision Rule survey proposed by Dr Munro </w:t>
      </w:r>
      <w:r w:rsidR="004575BE">
        <w:rPr>
          <w:rFonts w:ascii="Arial" w:eastAsia="Times New Roman" w:hAnsi="Arial"/>
          <w:bCs/>
          <w:color w:val="0070C0"/>
          <w:lang w:val="en-GB" w:eastAsia="fr-FR"/>
        </w:rPr>
        <w:t>as ExTAG(</w:t>
      </w:r>
      <w:r w:rsidR="00585F6B">
        <w:rPr>
          <w:rFonts w:ascii="Arial" w:eastAsia="Times New Roman" w:hAnsi="Arial"/>
          <w:bCs/>
          <w:color w:val="0070C0"/>
          <w:lang w:val="en-GB" w:eastAsia="fr-FR"/>
        </w:rPr>
        <w:t xml:space="preserve">Remote/JM+RS)06 </w:t>
      </w:r>
      <w:r>
        <w:rPr>
          <w:rFonts w:ascii="Arial" w:eastAsia="Times New Roman" w:hAnsi="Arial"/>
          <w:bCs/>
          <w:color w:val="0070C0"/>
          <w:lang w:val="en-GB" w:eastAsia="fr-FR"/>
        </w:rPr>
        <w:t>and agreed to respond by the deadline of 31</w:t>
      </w:r>
      <w:r w:rsidRPr="00C07209">
        <w:rPr>
          <w:rFonts w:ascii="Arial" w:eastAsia="Times New Roman" w:hAnsi="Arial"/>
          <w:bCs/>
          <w:color w:val="0070C0"/>
          <w:vertAlign w:val="superscript"/>
          <w:lang w:val="en-GB" w:eastAsia="fr-FR"/>
        </w:rPr>
        <w:t>st</w:t>
      </w:r>
      <w:r>
        <w:rPr>
          <w:rFonts w:ascii="Arial" w:eastAsia="Times New Roman" w:hAnsi="Arial"/>
          <w:bCs/>
          <w:color w:val="0070C0"/>
          <w:lang w:val="en-GB" w:eastAsia="fr-FR"/>
        </w:rPr>
        <w:t xml:space="preserve"> October 2020.</w:t>
      </w:r>
    </w:p>
    <w:p w:rsidR="00130593" w:rsidRPr="00291D93" w:rsidRDefault="00130593" w:rsidP="008930A6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25650" w:rsidRPr="007C331A" w:rsidRDefault="00025AA0" w:rsidP="008930A6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331A">
        <w:rPr>
          <w:rFonts w:ascii="Arial" w:eastAsia="Times New Roman" w:hAnsi="Arial" w:cs="Arial"/>
          <w:b/>
          <w:sz w:val="24"/>
          <w:szCs w:val="24"/>
        </w:rPr>
        <w:t>14</w:t>
      </w:r>
      <w:r w:rsidR="00825650" w:rsidRPr="007C331A">
        <w:rPr>
          <w:rFonts w:ascii="Arial" w:eastAsia="Times New Roman" w:hAnsi="Arial" w:cs="Arial"/>
          <w:b/>
          <w:sz w:val="24"/>
          <w:szCs w:val="24"/>
        </w:rPr>
        <w:tab/>
        <w:t>Confirmation of next meeting, year and place</w:t>
      </w:r>
    </w:p>
    <w:p w:rsidR="00392B2C" w:rsidRPr="006170A1" w:rsidRDefault="00392B2C" w:rsidP="00392B2C">
      <w:pPr>
        <w:spacing w:after="0" w:line="240" w:lineRule="auto"/>
        <w:ind w:firstLine="4"/>
        <w:jc w:val="both"/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</w:pPr>
      <w:r w:rsidRPr="00355A58">
        <w:rPr>
          <w:rFonts w:ascii="Arial" w:eastAsia="Times New Roman" w:hAnsi="Arial"/>
          <w:b/>
          <w:bCs/>
          <w:color w:val="0070C0"/>
          <w:sz w:val="20"/>
          <w:u w:val="single"/>
          <w:lang w:val="en-GB" w:eastAsia="fr-FR"/>
        </w:rPr>
        <w:t>D</w:t>
      </w:r>
      <w:r w:rsidRPr="006170A1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ecision </w:t>
      </w:r>
      <w:r w:rsidR="00204CB2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2020</w:t>
      </w:r>
      <w:r w:rsidRPr="00717F17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/</w:t>
      </w:r>
      <w:r w:rsidR="00130593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3</w:t>
      </w:r>
      <w:r w:rsidR="00594B22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>6</w:t>
      </w:r>
      <w:r w:rsidRPr="006170A1">
        <w:rPr>
          <w:rFonts w:ascii="Arial" w:eastAsia="Times New Roman" w:hAnsi="Arial"/>
          <w:b/>
          <w:bCs/>
          <w:color w:val="0070C0"/>
          <w:u w:val="single"/>
          <w:lang w:val="en-GB" w:eastAsia="fr-FR"/>
        </w:rPr>
        <w:t xml:space="preserve"> </w:t>
      </w:r>
    </w:p>
    <w:p w:rsidR="00392B2C" w:rsidRDefault="00392B2C" w:rsidP="00392B2C">
      <w:pPr>
        <w:spacing w:after="0" w:line="240" w:lineRule="auto"/>
        <w:ind w:left="4"/>
        <w:rPr>
          <w:rFonts w:ascii="Arial" w:eastAsia="Times New Roman" w:hAnsi="Arial"/>
          <w:bCs/>
          <w:color w:val="0070C0"/>
          <w:szCs w:val="24"/>
          <w:lang w:val="en-GB" w:eastAsia="fr-FR"/>
        </w:rPr>
      </w:pPr>
      <w:r w:rsidRPr="00355A58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Members </w:t>
      </w:r>
      <w:r w:rsidR="00FC38B7">
        <w:rPr>
          <w:rFonts w:ascii="Arial" w:eastAsia="Times New Roman" w:hAnsi="Arial"/>
          <w:bCs/>
          <w:color w:val="0070C0"/>
          <w:szCs w:val="24"/>
          <w:lang w:val="en-GB" w:eastAsia="fr-FR"/>
        </w:rPr>
        <w:t>noted the plan</w:t>
      </w:r>
      <w:r w:rsidR="001A22CE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s for the next ExTAG </w:t>
      </w:r>
      <w:r w:rsidR="00FC38B7">
        <w:rPr>
          <w:rFonts w:ascii="Arial" w:eastAsia="Times New Roman" w:hAnsi="Arial"/>
          <w:bCs/>
          <w:color w:val="0070C0"/>
          <w:szCs w:val="24"/>
          <w:lang w:val="en-GB" w:eastAsia="fr-FR"/>
        </w:rPr>
        <w:t>meeting at a location to be advised</w:t>
      </w:r>
      <w:r w:rsidR="001A22CE">
        <w:rPr>
          <w:rFonts w:ascii="Arial" w:eastAsia="Times New Roman" w:hAnsi="Arial"/>
          <w:bCs/>
          <w:color w:val="0070C0"/>
          <w:szCs w:val="24"/>
          <w:lang w:val="en-GB" w:eastAsia="fr-FR"/>
        </w:rPr>
        <w:t xml:space="preserve"> or via webinar format in conjunction with the ExMC meeting</w:t>
      </w:r>
      <w:r w:rsidR="00FC38B7">
        <w:rPr>
          <w:rFonts w:ascii="Arial" w:eastAsia="Times New Roman" w:hAnsi="Arial"/>
          <w:bCs/>
          <w:color w:val="0070C0"/>
          <w:szCs w:val="24"/>
          <w:lang w:val="en-GB" w:eastAsia="fr-FR"/>
        </w:rPr>
        <w:t>.</w:t>
      </w:r>
    </w:p>
    <w:p w:rsidR="002D290A" w:rsidRDefault="002D290A" w:rsidP="00392B2C">
      <w:pPr>
        <w:spacing w:after="0" w:line="240" w:lineRule="auto"/>
        <w:ind w:left="4"/>
        <w:rPr>
          <w:rFonts w:ascii="Arial" w:eastAsia="Times New Roman" w:hAnsi="Arial"/>
          <w:bCs/>
          <w:color w:val="0070C0"/>
          <w:szCs w:val="24"/>
          <w:lang w:val="en-GB" w:eastAsia="fr-FR"/>
        </w:rPr>
      </w:pPr>
    </w:p>
    <w:p w:rsidR="00392B2C" w:rsidRDefault="00392B2C" w:rsidP="008930A6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1C7F27" w:rsidRPr="007C331A" w:rsidRDefault="00025AA0" w:rsidP="00853618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 w:rsidRPr="007C331A">
        <w:rPr>
          <w:rFonts w:ascii="Arial" w:eastAsia="Times New Roman" w:hAnsi="Arial" w:cs="Arial"/>
          <w:b/>
          <w:sz w:val="24"/>
          <w:szCs w:val="24"/>
        </w:rPr>
        <w:t>15</w:t>
      </w:r>
      <w:r w:rsidR="00EA6D5B" w:rsidRPr="007C331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25650" w:rsidRPr="007C331A">
        <w:rPr>
          <w:rFonts w:ascii="Arial" w:eastAsia="Times New Roman" w:hAnsi="Arial" w:cs="Arial"/>
          <w:b/>
          <w:sz w:val="24"/>
          <w:szCs w:val="24"/>
        </w:rPr>
        <w:tab/>
        <w:t xml:space="preserve">Close of </w:t>
      </w:r>
      <w:r w:rsidR="00825650" w:rsidRPr="004A5EC3">
        <w:rPr>
          <w:rFonts w:ascii="Arial" w:eastAsia="Times New Roman" w:hAnsi="Arial" w:cs="Arial"/>
          <w:b/>
          <w:sz w:val="24"/>
          <w:szCs w:val="24"/>
        </w:rPr>
        <w:t>Meeting</w:t>
      </w:r>
      <w:r w:rsidR="00392B2C" w:rsidRPr="004A5EC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10CE8" w:rsidRPr="004710E3">
        <w:rPr>
          <w:rFonts w:ascii="Arial" w:eastAsia="Times New Roman" w:hAnsi="Arial" w:cs="Arial"/>
          <w:bCs/>
          <w:sz w:val="24"/>
          <w:szCs w:val="24"/>
        </w:rPr>
        <w:t xml:space="preserve">at </w:t>
      </w:r>
      <w:r w:rsidR="00CA133B" w:rsidRPr="004710E3">
        <w:rPr>
          <w:rFonts w:ascii="Arial" w:eastAsia="Times New Roman" w:hAnsi="Arial" w:cs="Arial"/>
          <w:bCs/>
          <w:sz w:val="24"/>
          <w:szCs w:val="24"/>
        </w:rPr>
        <w:t>1</w:t>
      </w:r>
      <w:r w:rsidR="004A5EC3" w:rsidRPr="004710E3">
        <w:rPr>
          <w:rFonts w:ascii="Arial" w:eastAsia="Times New Roman" w:hAnsi="Arial" w:cs="Arial"/>
          <w:bCs/>
          <w:sz w:val="24"/>
          <w:szCs w:val="24"/>
        </w:rPr>
        <w:t>3</w:t>
      </w:r>
      <w:r w:rsidR="00CA133B" w:rsidRPr="004710E3">
        <w:rPr>
          <w:rFonts w:ascii="Arial" w:eastAsia="Times New Roman" w:hAnsi="Arial" w:cs="Arial"/>
          <w:bCs/>
          <w:sz w:val="24"/>
          <w:szCs w:val="24"/>
        </w:rPr>
        <w:t>:</w:t>
      </w:r>
      <w:r w:rsidR="004A5EC3" w:rsidRPr="004710E3">
        <w:rPr>
          <w:rFonts w:ascii="Arial" w:eastAsia="Times New Roman" w:hAnsi="Arial" w:cs="Arial"/>
          <w:bCs/>
          <w:sz w:val="24"/>
          <w:szCs w:val="24"/>
        </w:rPr>
        <w:t>5</w:t>
      </w:r>
      <w:r w:rsidR="00ED3555">
        <w:rPr>
          <w:rFonts w:ascii="Arial" w:eastAsia="Times New Roman" w:hAnsi="Arial" w:cs="Arial"/>
          <w:bCs/>
          <w:sz w:val="24"/>
          <w:szCs w:val="24"/>
        </w:rPr>
        <w:t>5</w:t>
      </w:r>
      <w:r w:rsidR="00A67F60" w:rsidRPr="004710E3">
        <w:rPr>
          <w:rFonts w:ascii="Arial" w:eastAsia="Times New Roman" w:hAnsi="Arial" w:cs="Arial"/>
          <w:bCs/>
          <w:sz w:val="24"/>
          <w:szCs w:val="24"/>
        </w:rPr>
        <w:t xml:space="preserve"> UTC on 30</w:t>
      </w:r>
      <w:r w:rsidR="00A67F60" w:rsidRPr="004710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A67F60" w:rsidRPr="004710E3">
        <w:rPr>
          <w:rFonts w:ascii="Arial" w:eastAsia="Times New Roman" w:hAnsi="Arial" w:cs="Arial"/>
          <w:bCs/>
          <w:sz w:val="24"/>
          <w:szCs w:val="24"/>
        </w:rPr>
        <w:t xml:space="preserve"> September 2020</w:t>
      </w:r>
    </w:p>
    <w:sectPr w:rsidR="001C7F27" w:rsidRPr="007C331A" w:rsidSect="008C3F20">
      <w:headerReference w:type="default" r:id="rId10"/>
      <w:footerReference w:type="default" r:id="rId11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55C" w:rsidRDefault="007E355C" w:rsidP="00825650">
      <w:pPr>
        <w:spacing w:after="0" w:line="240" w:lineRule="auto"/>
      </w:pPr>
      <w:r>
        <w:separator/>
      </w:r>
    </w:p>
  </w:endnote>
  <w:endnote w:type="continuationSeparator" w:id="0">
    <w:p w:rsidR="007E355C" w:rsidRDefault="007E355C" w:rsidP="0082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AA" w:rsidRPr="0092238C" w:rsidRDefault="005305AA" w:rsidP="005305AA">
    <w:pPr>
      <w:pStyle w:val="Footer"/>
      <w:jc w:val="right"/>
      <w:rPr>
        <w:rFonts w:ascii="Arial" w:hAnsi="Arial" w:cs="Arial"/>
      </w:rPr>
    </w:pPr>
    <w:r w:rsidRPr="0092238C">
      <w:rPr>
        <w:rFonts w:ascii="Arial" w:hAnsi="Arial" w:cs="Arial"/>
      </w:rPr>
      <w:t xml:space="preserve">Page </w:t>
    </w:r>
    <w:r w:rsidRPr="0092238C">
      <w:rPr>
        <w:rStyle w:val="PageNumber"/>
        <w:rFonts w:ascii="Arial" w:hAnsi="Arial" w:cs="Arial"/>
      </w:rPr>
      <w:fldChar w:fldCharType="begin"/>
    </w:r>
    <w:r w:rsidRPr="0092238C">
      <w:rPr>
        <w:rStyle w:val="PageNumber"/>
        <w:rFonts w:ascii="Arial" w:hAnsi="Arial" w:cs="Arial"/>
      </w:rPr>
      <w:instrText xml:space="preserve"> PAGE </w:instrText>
    </w:r>
    <w:r w:rsidRPr="0092238C">
      <w:rPr>
        <w:rStyle w:val="PageNumber"/>
        <w:rFonts w:ascii="Arial" w:hAnsi="Arial" w:cs="Arial"/>
      </w:rPr>
      <w:fldChar w:fldCharType="separate"/>
    </w:r>
    <w:r w:rsidR="00B36B8B">
      <w:rPr>
        <w:rStyle w:val="PageNumber"/>
        <w:rFonts w:ascii="Arial" w:hAnsi="Arial" w:cs="Arial"/>
        <w:noProof/>
      </w:rPr>
      <w:t>3</w:t>
    </w:r>
    <w:r w:rsidRPr="0092238C">
      <w:rPr>
        <w:rStyle w:val="PageNumber"/>
        <w:rFonts w:ascii="Arial" w:hAnsi="Arial" w:cs="Arial"/>
      </w:rPr>
      <w:fldChar w:fldCharType="end"/>
    </w:r>
    <w:r w:rsidRPr="0092238C">
      <w:rPr>
        <w:rStyle w:val="PageNumber"/>
        <w:rFonts w:ascii="Arial" w:hAnsi="Arial" w:cs="Arial"/>
      </w:rPr>
      <w:t xml:space="preserve"> of </w:t>
    </w:r>
    <w:r w:rsidRPr="0092238C">
      <w:rPr>
        <w:rStyle w:val="PageNumber"/>
        <w:rFonts w:ascii="Arial" w:hAnsi="Arial" w:cs="Arial"/>
      </w:rPr>
      <w:fldChar w:fldCharType="begin"/>
    </w:r>
    <w:r w:rsidRPr="0092238C">
      <w:rPr>
        <w:rStyle w:val="PageNumber"/>
        <w:rFonts w:ascii="Arial" w:hAnsi="Arial" w:cs="Arial"/>
      </w:rPr>
      <w:instrText xml:space="preserve"> NUMPAGES </w:instrText>
    </w:r>
    <w:r w:rsidRPr="0092238C">
      <w:rPr>
        <w:rStyle w:val="PageNumber"/>
        <w:rFonts w:ascii="Arial" w:hAnsi="Arial" w:cs="Arial"/>
      </w:rPr>
      <w:fldChar w:fldCharType="separate"/>
    </w:r>
    <w:r w:rsidR="00B36B8B">
      <w:rPr>
        <w:rStyle w:val="PageNumber"/>
        <w:rFonts w:ascii="Arial" w:hAnsi="Arial" w:cs="Arial"/>
        <w:noProof/>
      </w:rPr>
      <w:t>7</w:t>
    </w:r>
    <w:r w:rsidRPr="0092238C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55C" w:rsidRDefault="007E355C" w:rsidP="00825650">
      <w:pPr>
        <w:spacing w:after="0" w:line="240" w:lineRule="auto"/>
      </w:pPr>
      <w:r>
        <w:separator/>
      </w:r>
    </w:p>
  </w:footnote>
  <w:footnote w:type="continuationSeparator" w:id="0">
    <w:p w:rsidR="007E355C" w:rsidRDefault="007E355C" w:rsidP="0082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AA" w:rsidRDefault="00451868" w:rsidP="00B70812">
    <w:pPr>
      <w:pStyle w:val="Header"/>
    </w:pPr>
    <w:r w:rsidRPr="00AE4459">
      <w:rPr>
        <w:rFonts w:ascii="Arial" w:hAnsi="Arial"/>
        <w:noProof/>
        <w:sz w:val="22"/>
        <w:lang w:val="en-AU" w:eastAsia="en-AU"/>
      </w:rPr>
      <w:drawing>
        <wp:inline distT="0" distB="0" distL="0" distR="0">
          <wp:extent cx="1485900" cy="638175"/>
          <wp:effectExtent l="0" t="0" r="0" b="9525"/>
          <wp:docPr id="1" name="Picture 1" descr="Logo IECEx 100px 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ECEx 100px T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05AA" w:rsidRPr="003E6F6C" w:rsidRDefault="005305AA" w:rsidP="00B70812">
    <w:pPr>
      <w:pStyle w:val="Header"/>
      <w:jc w:val="right"/>
      <w:rPr>
        <w:rFonts w:ascii="Arial" w:hAnsi="Arial" w:cs="Arial"/>
        <w:b/>
        <w:color w:val="FF0000"/>
        <w:sz w:val="21"/>
        <w:szCs w:val="21"/>
      </w:rPr>
    </w:pPr>
    <w:r w:rsidRPr="00D02E49">
      <w:rPr>
        <w:rFonts w:ascii="Arial" w:hAnsi="Arial" w:cs="Arial"/>
        <w:b/>
        <w:color w:val="000000"/>
        <w:sz w:val="21"/>
        <w:szCs w:val="21"/>
      </w:rPr>
      <w:t>E</w:t>
    </w:r>
    <w:r w:rsidRPr="008B79BC">
      <w:rPr>
        <w:rFonts w:ascii="Arial" w:hAnsi="Arial" w:cs="Arial"/>
        <w:b/>
        <w:color w:val="000000"/>
        <w:sz w:val="21"/>
        <w:szCs w:val="21"/>
      </w:rPr>
      <w:t>xTAG /</w:t>
    </w:r>
    <w:r w:rsidR="008B79BC">
      <w:rPr>
        <w:rFonts w:ascii="Arial" w:hAnsi="Arial" w:cs="Arial"/>
        <w:b/>
        <w:color w:val="000000"/>
        <w:sz w:val="21"/>
        <w:szCs w:val="21"/>
        <w:lang w:val="en-AU"/>
      </w:rPr>
      <w:t>631</w:t>
    </w:r>
    <w:r w:rsidR="008B79BC" w:rsidRPr="008B79BC" w:rsidDel="008B79BC">
      <w:rPr>
        <w:rFonts w:ascii="Arial" w:hAnsi="Arial" w:cs="Arial"/>
        <w:b/>
        <w:color w:val="000000"/>
        <w:sz w:val="21"/>
        <w:szCs w:val="21"/>
        <w:lang w:val="en-US"/>
      </w:rPr>
      <w:t xml:space="preserve"> </w:t>
    </w:r>
    <w:r w:rsidRPr="008B79BC">
      <w:rPr>
        <w:rFonts w:ascii="Arial" w:hAnsi="Arial" w:cs="Arial"/>
        <w:b/>
        <w:sz w:val="21"/>
        <w:szCs w:val="21"/>
      </w:rPr>
      <w:t>/D</w:t>
    </w:r>
    <w:r w:rsidR="003262FB" w:rsidRPr="008B79BC">
      <w:rPr>
        <w:rFonts w:ascii="Arial" w:hAnsi="Arial" w:cs="Arial"/>
        <w:b/>
        <w:sz w:val="21"/>
        <w:szCs w:val="21"/>
        <w:lang w:val="en-AU"/>
      </w:rPr>
      <w:t>L</w:t>
    </w:r>
  </w:p>
  <w:p w:rsidR="005305AA" w:rsidRDefault="00D15313" w:rsidP="00B70812">
    <w:pPr>
      <w:pStyle w:val="Header"/>
      <w:jc w:val="right"/>
      <w:rPr>
        <w:rFonts w:ascii="Arial" w:hAnsi="Arial" w:cs="Arial"/>
        <w:b/>
        <w:sz w:val="21"/>
        <w:szCs w:val="21"/>
        <w:lang w:val="en-AU"/>
      </w:rPr>
    </w:pPr>
    <w:r>
      <w:rPr>
        <w:rFonts w:ascii="Arial" w:hAnsi="Arial" w:cs="Arial"/>
        <w:b/>
        <w:sz w:val="21"/>
        <w:szCs w:val="21"/>
        <w:lang w:val="en-AU"/>
      </w:rPr>
      <w:t>September 2020</w:t>
    </w:r>
  </w:p>
  <w:p w:rsidR="003632B6" w:rsidRPr="00EC56E5" w:rsidRDefault="003632B6" w:rsidP="00B70812">
    <w:pPr>
      <w:pStyle w:val="Header"/>
      <w:jc w:val="right"/>
      <w:rPr>
        <w:rFonts w:ascii="Arial" w:hAnsi="Arial" w:cs="Arial"/>
        <w:b/>
        <w:sz w:val="21"/>
        <w:szCs w:val="21"/>
        <w:lang w:val="en-A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051"/>
    <w:multiLevelType w:val="multilevel"/>
    <w:tmpl w:val="A6C6AD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32892"/>
    <w:multiLevelType w:val="hybridMultilevel"/>
    <w:tmpl w:val="4C8C06CE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79054D6"/>
    <w:multiLevelType w:val="multilevel"/>
    <w:tmpl w:val="A3E61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" w15:restartNumberingAfterBreak="0">
    <w:nsid w:val="18CD2D2F"/>
    <w:multiLevelType w:val="hybridMultilevel"/>
    <w:tmpl w:val="2BFA89DE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B762EDE"/>
    <w:multiLevelType w:val="hybridMultilevel"/>
    <w:tmpl w:val="898AE2F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2D176E"/>
    <w:multiLevelType w:val="hybridMultilevel"/>
    <w:tmpl w:val="41DE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5312C"/>
    <w:multiLevelType w:val="multilevel"/>
    <w:tmpl w:val="4FD062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8468AB"/>
    <w:multiLevelType w:val="multilevel"/>
    <w:tmpl w:val="FEDCE1B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0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8" w15:restartNumberingAfterBreak="0">
    <w:nsid w:val="1ECC25D9"/>
    <w:multiLevelType w:val="hybridMultilevel"/>
    <w:tmpl w:val="5F26A04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8145C1"/>
    <w:multiLevelType w:val="hybridMultilevel"/>
    <w:tmpl w:val="6EF89808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F3ACA"/>
    <w:multiLevelType w:val="hybridMultilevel"/>
    <w:tmpl w:val="1FB260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EB79CE"/>
    <w:multiLevelType w:val="hybridMultilevel"/>
    <w:tmpl w:val="262849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2" w:tplc="DA186D7E">
      <w:start w:val="23"/>
      <w:numFmt w:val="bullet"/>
      <w:lvlText w:val="-"/>
      <w:lvlJc w:val="left"/>
      <w:pPr>
        <w:tabs>
          <w:tab w:val="num" w:pos="3936"/>
        </w:tabs>
        <w:ind w:left="3936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2" w15:restartNumberingAfterBreak="0">
    <w:nsid w:val="2EE95534"/>
    <w:multiLevelType w:val="hybridMultilevel"/>
    <w:tmpl w:val="D512AA7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B9723E"/>
    <w:multiLevelType w:val="hybridMultilevel"/>
    <w:tmpl w:val="523089A4"/>
    <w:lvl w:ilvl="0" w:tplc="7D6066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18039C1"/>
    <w:multiLevelType w:val="multilevel"/>
    <w:tmpl w:val="323ED6BA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2105EE7"/>
    <w:multiLevelType w:val="multilevel"/>
    <w:tmpl w:val="04384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6" w15:restartNumberingAfterBreak="0">
    <w:nsid w:val="35A77B38"/>
    <w:multiLevelType w:val="hybridMultilevel"/>
    <w:tmpl w:val="9524EA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DF5019"/>
    <w:multiLevelType w:val="multilevel"/>
    <w:tmpl w:val="4FEEC8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52450E"/>
    <w:multiLevelType w:val="hybridMultilevel"/>
    <w:tmpl w:val="F6EC731C"/>
    <w:lvl w:ilvl="0" w:tplc="0C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0A00B2D"/>
    <w:multiLevelType w:val="hybridMultilevel"/>
    <w:tmpl w:val="F9889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06BA1"/>
    <w:multiLevelType w:val="multilevel"/>
    <w:tmpl w:val="86EE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F230E6"/>
    <w:multiLevelType w:val="hybridMultilevel"/>
    <w:tmpl w:val="008E8952"/>
    <w:lvl w:ilvl="0" w:tplc="0C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2" w15:restartNumberingAfterBreak="0">
    <w:nsid w:val="4B7227A4"/>
    <w:multiLevelType w:val="hybridMultilevel"/>
    <w:tmpl w:val="DE1ED68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5043482"/>
    <w:multiLevelType w:val="hybridMultilevel"/>
    <w:tmpl w:val="1174CF4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B9A773F"/>
    <w:multiLevelType w:val="multilevel"/>
    <w:tmpl w:val="DECCE9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25" w15:restartNumberingAfterBreak="0">
    <w:nsid w:val="607B2648"/>
    <w:multiLevelType w:val="hybridMultilevel"/>
    <w:tmpl w:val="7D9C590A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6" w15:restartNumberingAfterBreak="0">
    <w:nsid w:val="62622215"/>
    <w:multiLevelType w:val="hybridMultilevel"/>
    <w:tmpl w:val="4BD82850"/>
    <w:lvl w:ilvl="0" w:tplc="0407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63D24716"/>
    <w:multiLevelType w:val="multilevel"/>
    <w:tmpl w:val="B10ED9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9C1A19"/>
    <w:multiLevelType w:val="hybridMultilevel"/>
    <w:tmpl w:val="D7A69C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92100"/>
    <w:multiLevelType w:val="hybridMultilevel"/>
    <w:tmpl w:val="84AAE952"/>
    <w:lvl w:ilvl="0" w:tplc="0C09000F">
      <w:start w:val="1"/>
      <w:numFmt w:val="decimal"/>
      <w:lvlText w:val="%1."/>
      <w:lvlJc w:val="left"/>
      <w:pPr>
        <w:ind w:left="731" w:hanging="360"/>
      </w:pPr>
    </w:lvl>
    <w:lvl w:ilvl="1" w:tplc="0C090019" w:tentative="1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0" w15:restartNumberingAfterBreak="0">
    <w:nsid w:val="6A2B4B5D"/>
    <w:multiLevelType w:val="hybridMultilevel"/>
    <w:tmpl w:val="EF401FE6"/>
    <w:lvl w:ilvl="0" w:tplc="E5D00DA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C460508"/>
    <w:multiLevelType w:val="hybridMultilevel"/>
    <w:tmpl w:val="CE02D9AE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32" w15:restartNumberingAfterBreak="0">
    <w:nsid w:val="6D750123"/>
    <w:multiLevelType w:val="hybridMultilevel"/>
    <w:tmpl w:val="84AAE952"/>
    <w:lvl w:ilvl="0" w:tplc="0C09000F">
      <w:start w:val="1"/>
      <w:numFmt w:val="decimal"/>
      <w:lvlText w:val="%1."/>
      <w:lvlJc w:val="left"/>
      <w:pPr>
        <w:ind w:left="731" w:hanging="360"/>
      </w:pPr>
    </w:lvl>
    <w:lvl w:ilvl="1" w:tplc="0C090019" w:tentative="1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3" w15:restartNumberingAfterBreak="0">
    <w:nsid w:val="6DB803D6"/>
    <w:multiLevelType w:val="hybridMultilevel"/>
    <w:tmpl w:val="8BBACF82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00135F6"/>
    <w:multiLevelType w:val="multilevel"/>
    <w:tmpl w:val="D094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E0B97"/>
    <w:multiLevelType w:val="multilevel"/>
    <w:tmpl w:val="CED4204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i/>
        <w:u w:val="single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i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u w:val="single"/>
      </w:rPr>
    </w:lvl>
  </w:abstractNum>
  <w:abstractNum w:abstractNumId="36" w15:restartNumberingAfterBreak="0">
    <w:nsid w:val="786C1527"/>
    <w:multiLevelType w:val="hybridMultilevel"/>
    <w:tmpl w:val="B798C27E"/>
    <w:lvl w:ilvl="0" w:tplc="E62A9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A097C"/>
    <w:multiLevelType w:val="multilevel"/>
    <w:tmpl w:val="FF284D3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930" w:hanging="46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  <w:i/>
      </w:rPr>
    </w:lvl>
  </w:abstractNum>
  <w:abstractNum w:abstractNumId="38" w15:restartNumberingAfterBreak="0">
    <w:nsid w:val="7D771806"/>
    <w:multiLevelType w:val="hybridMultilevel"/>
    <w:tmpl w:val="AFAAB9B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36"/>
  </w:num>
  <w:num w:numId="4">
    <w:abstractNumId w:val="35"/>
  </w:num>
  <w:num w:numId="5">
    <w:abstractNumId w:val="7"/>
  </w:num>
  <w:num w:numId="6">
    <w:abstractNumId w:val="37"/>
  </w:num>
  <w:num w:numId="7">
    <w:abstractNumId w:val="16"/>
  </w:num>
  <w:num w:numId="8">
    <w:abstractNumId w:val="0"/>
  </w:num>
  <w:num w:numId="9">
    <w:abstractNumId w:val="28"/>
  </w:num>
  <w:num w:numId="10">
    <w:abstractNumId w:val="25"/>
  </w:num>
  <w:num w:numId="11">
    <w:abstractNumId w:val="10"/>
  </w:num>
  <w:num w:numId="12">
    <w:abstractNumId w:val="1"/>
  </w:num>
  <w:num w:numId="13">
    <w:abstractNumId w:val="19"/>
  </w:num>
  <w:num w:numId="14">
    <w:abstractNumId w:val="23"/>
  </w:num>
  <w:num w:numId="15">
    <w:abstractNumId w:val="24"/>
  </w:num>
  <w:num w:numId="16">
    <w:abstractNumId w:val="6"/>
  </w:num>
  <w:num w:numId="17">
    <w:abstractNumId w:val="33"/>
  </w:num>
  <w:num w:numId="18">
    <w:abstractNumId w:val="31"/>
  </w:num>
  <w:num w:numId="19">
    <w:abstractNumId w:val="4"/>
  </w:num>
  <w:num w:numId="20">
    <w:abstractNumId w:val="14"/>
  </w:num>
  <w:num w:numId="21">
    <w:abstractNumId w:val="18"/>
  </w:num>
  <w:num w:numId="22">
    <w:abstractNumId w:val="34"/>
  </w:num>
  <w:num w:numId="23">
    <w:abstractNumId w:val="20"/>
  </w:num>
  <w:num w:numId="24">
    <w:abstractNumId w:val="11"/>
  </w:num>
  <w:num w:numId="25">
    <w:abstractNumId w:val="21"/>
  </w:num>
  <w:num w:numId="26">
    <w:abstractNumId w:val="30"/>
  </w:num>
  <w:num w:numId="27">
    <w:abstractNumId w:val="38"/>
  </w:num>
  <w:num w:numId="28">
    <w:abstractNumId w:val="12"/>
  </w:num>
  <w:num w:numId="29">
    <w:abstractNumId w:val="22"/>
  </w:num>
  <w:num w:numId="30">
    <w:abstractNumId w:val="8"/>
  </w:num>
  <w:num w:numId="31">
    <w:abstractNumId w:val="3"/>
  </w:num>
  <w:num w:numId="32">
    <w:abstractNumId w:val="13"/>
  </w:num>
  <w:num w:numId="33">
    <w:abstractNumId w:val="5"/>
  </w:num>
  <w:num w:numId="34">
    <w:abstractNumId w:val="17"/>
  </w:num>
  <w:num w:numId="35">
    <w:abstractNumId w:val="27"/>
  </w:num>
  <w:num w:numId="36">
    <w:abstractNumId w:val="2"/>
  </w:num>
  <w:num w:numId="37">
    <w:abstractNumId w:val="15"/>
  </w:num>
  <w:num w:numId="38">
    <w:abstractNumId w:val="2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50"/>
    <w:rsid w:val="0000213E"/>
    <w:rsid w:val="00003670"/>
    <w:rsid w:val="00003C92"/>
    <w:rsid w:val="00004B73"/>
    <w:rsid w:val="00004E84"/>
    <w:rsid w:val="000053F4"/>
    <w:rsid w:val="00007854"/>
    <w:rsid w:val="00010F64"/>
    <w:rsid w:val="00011529"/>
    <w:rsid w:val="00013357"/>
    <w:rsid w:val="0001357F"/>
    <w:rsid w:val="000151D0"/>
    <w:rsid w:val="00015238"/>
    <w:rsid w:val="00015A35"/>
    <w:rsid w:val="000161B5"/>
    <w:rsid w:val="00016405"/>
    <w:rsid w:val="00024208"/>
    <w:rsid w:val="000245EC"/>
    <w:rsid w:val="00025AA0"/>
    <w:rsid w:val="00027A1B"/>
    <w:rsid w:val="00031417"/>
    <w:rsid w:val="00032790"/>
    <w:rsid w:val="00033A7E"/>
    <w:rsid w:val="00033E52"/>
    <w:rsid w:val="0003472F"/>
    <w:rsid w:val="00034D02"/>
    <w:rsid w:val="00034E63"/>
    <w:rsid w:val="00037AA4"/>
    <w:rsid w:val="00050B6B"/>
    <w:rsid w:val="00050D00"/>
    <w:rsid w:val="00054A08"/>
    <w:rsid w:val="00055D12"/>
    <w:rsid w:val="00056E15"/>
    <w:rsid w:val="00061C2C"/>
    <w:rsid w:val="00062C69"/>
    <w:rsid w:val="000630AC"/>
    <w:rsid w:val="00064086"/>
    <w:rsid w:val="00064913"/>
    <w:rsid w:val="00065070"/>
    <w:rsid w:val="00070497"/>
    <w:rsid w:val="00070BC8"/>
    <w:rsid w:val="00070D7F"/>
    <w:rsid w:val="000737E8"/>
    <w:rsid w:val="00075D65"/>
    <w:rsid w:val="000763BE"/>
    <w:rsid w:val="00077A4A"/>
    <w:rsid w:val="00083894"/>
    <w:rsid w:val="0008582A"/>
    <w:rsid w:val="0009062E"/>
    <w:rsid w:val="00091104"/>
    <w:rsid w:val="0009346D"/>
    <w:rsid w:val="00093A0D"/>
    <w:rsid w:val="000A2905"/>
    <w:rsid w:val="000A2F7B"/>
    <w:rsid w:val="000A4FE8"/>
    <w:rsid w:val="000B0715"/>
    <w:rsid w:val="000B109B"/>
    <w:rsid w:val="000B2133"/>
    <w:rsid w:val="000B343D"/>
    <w:rsid w:val="000C2059"/>
    <w:rsid w:val="000C2082"/>
    <w:rsid w:val="000C55DB"/>
    <w:rsid w:val="000C767C"/>
    <w:rsid w:val="000C7AB6"/>
    <w:rsid w:val="000D026C"/>
    <w:rsid w:val="000D3666"/>
    <w:rsid w:val="000D67FE"/>
    <w:rsid w:val="000D7243"/>
    <w:rsid w:val="000E2251"/>
    <w:rsid w:val="000E299F"/>
    <w:rsid w:val="000F066D"/>
    <w:rsid w:val="000F0A72"/>
    <w:rsid w:val="00103283"/>
    <w:rsid w:val="00103487"/>
    <w:rsid w:val="0010507C"/>
    <w:rsid w:val="00110498"/>
    <w:rsid w:val="00111358"/>
    <w:rsid w:val="001134F7"/>
    <w:rsid w:val="00113A5F"/>
    <w:rsid w:val="001170AA"/>
    <w:rsid w:val="001205CA"/>
    <w:rsid w:val="00121FD1"/>
    <w:rsid w:val="00123D38"/>
    <w:rsid w:val="00127F76"/>
    <w:rsid w:val="00130593"/>
    <w:rsid w:val="00130C01"/>
    <w:rsid w:val="0013223A"/>
    <w:rsid w:val="00132540"/>
    <w:rsid w:val="001405B2"/>
    <w:rsid w:val="00143352"/>
    <w:rsid w:val="001500ED"/>
    <w:rsid w:val="00152B76"/>
    <w:rsid w:val="001537D3"/>
    <w:rsid w:val="00160A8E"/>
    <w:rsid w:val="00161022"/>
    <w:rsid w:val="00162D6A"/>
    <w:rsid w:val="0016777C"/>
    <w:rsid w:val="0017085C"/>
    <w:rsid w:val="00170884"/>
    <w:rsid w:val="00170B71"/>
    <w:rsid w:val="0017415E"/>
    <w:rsid w:val="00180797"/>
    <w:rsid w:val="00180C17"/>
    <w:rsid w:val="00182D58"/>
    <w:rsid w:val="00184048"/>
    <w:rsid w:val="001841E7"/>
    <w:rsid w:val="00186417"/>
    <w:rsid w:val="00187676"/>
    <w:rsid w:val="00190E6E"/>
    <w:rsid w:val="00192353"/>
    <w:rsid w:val="0019238D"/>
    <w:rsid w:val="001927BF"/>
    <w:rsid w:val="001A1613"/>
    <w:rsid w:val="001A1B1B"/>
    <w:rsid w:val="001A22CE"/>
    <w:rsid w:val="001A2B27"/>
    <w:rsid w:val="001B026F"/>
    <w:rsid w:val="001B044E"/>
    <w:rsid w:val="001B2AE2"/>
    <w:rsid w:val="001B760C"/>
    <w:rsid w:val="001C2DC7"/>
    <w:rsid w:val="001C3B0D"/>
    <w:rsid w:val="001C6207"/>
    <w:rsid w:val="001C6F69"/>
    <w:rsid w:val="001C7A51"/>
    <w:rsid w:val="001C7F27"/>
    <w:rsid w:val="001D37E4"/>
    <w:rsid w:val="001E2CDE"/>
    <w:rsid w:val="001E3D91"/>
    <w:rsid w:val="001E6637"/>
    <w:rsid w:val="001F1298"/>
    <w:rsid w:val="001F1B1C"/>
    <w:rsid w:val="001F7224"/>
    <w:rsid w:val="002013EA"/>
    <w:rsid w:val="002034CC"/>
    <w:rsid w:val="00203B87"/>
    <w:rsid w:val="0020419F"/>
    <w:rsid w:val="002043EA"/>
    <w:rsid w:val="00204CB2"/>
    <w:rsid w:val="00205AEB"/>
    <w:rsid w:val="00211A2C"/>
    <w:rsid w:val="0021391A"/>
    <w:rsid w:val="0021765F"/>
    <w:rsid w:val="002210D8"/>
    <w:rsid w:val="0022304C"/>
    <w:rsid w:val="002278E2"/>
    <w:rsid w:val="00227E01"/>
    <w:rsid w:val="002340EE"/>
    <w:rsid w:val="00234367"/>
    <w:rsid w:val="0023482C"/>
    <w:rsid w:val="002349B0"/>
    <w:rsid w:val="00234C24"/>
    <w:rsid w:val="0023682C"/>
    <w:rsid w:val="00236F65"/>
    <w:rsid w:val="00242C01"/>
    <w:rsid w:val="002436C4"/>
    <w:rsid w:val="00247B4F"/>
    <w:rsid w:val="00250ACB"/>
    <w:rsid w:val="002514DF"/>
    <w:rsid w:val="00253564"/>
    <w:rsid w:val="0025381C"/>
    <w:rsid w:val="00255072"/>
    <w:rsid w:val="00257618"/>
    <w:rsid w:val="00260E7A"/>
    <w:rsid w:val="002624A9"/>
    <w:rsid w:val="00264CFA"/>
    <w:rsid w:val="00264D76"/>
    <w:rsid w:val="0026745B"/>
    <w:rsid w:val="002703AA"/>
    <w:rsid w:val="002717E7"/>
    <w:rsid w:val="00271E79"/>
    <w:rsid w:val="0027334E"/>
    <w:rsid w:val="00273873"/>
    <w:rsid w:val="00273BBD"/>
    <w:rsid w:val="0028202C"/>
    <w:rsid w:val="00283BC1"/>
    <w:rsid w:val="00284C1C"/>
    <w:rsid w:val="002858BE"/>
    <w:rsid w:val="0028726C"/>
    <w:rsid w:val="00287FDF"/>
    <w:rsid w:val="002908AA"/>
    <w:rsid w:val="00291D93"/>
    <w:rsid w:val="00294D5A"/>
    <w:rsid w:val="00294F07"/>
    <w:rsid w:val="00296697"/>
    <w:rsid w:val="002974CF"/>
    <w:rsid w:val="002978FE"/>
    <w:rsid w:val="002A0340"/>
    <w:rsid w:val="002A2617"/>
    <w:rsid w:val="002A3A55"/>
    <w:rsid w:val="002A45AD"/>
    <w:rsid w:val="002A70A6"/>
    <w:rsid w:val="002B1AA8"/>
    <w:rsid w:val="002B3ED6"/>
    <w:rsid w:val="002B6F1B"/>
    <w:rsid w:val="002B7153"/>
    <w:rsid w:val="002B71C2"/>
    <w:rsid w:val="002B7D33"/>
    <w:rsid w:val="002C097B"/>
    <w:rsid w:val="002C09CE"/>
    <w:rsid w:val="002C21C6"/>
    <w:rsid w:val="002C5C6D"/>
    <w:rsid w:val="002C5CED"/>
    <w:rsid w:val="002C61A9"/>
    <w:rsid w:val="002C7DF8"/>
    <w:rsid w:val="002D290A"/>
    <w:rsid w:val="002D53D5"/>
    <w:rsid w:val="002D689A"/>
    <w:rsid w:val="002E0AD7"/>
    <w:rsid w:val="002E2961"/>
    <w:rsid w:val="002E3E7C"/>
    <w:rsid w:val="002E6ABB"/>
    <w:rsid w:val="002F6D17"/>
    <w:rsid w:val="00302E42"/>
    <w:rsid w:val="00304C0E"/>
    <w:rsid w:val="00306CEC"/>
    <w:rsid w:val="003076CB"/>
    <w:rsid w:val="0031202E"/>
    <w:rsid w:val="00314662"/>
    <w:rsid w:val="00315D0A"/>
    <w:rsid w:val="00315ECD"/>
    <w:rsid w:val="0032195C"/>
    <w:rsid w:val="00321E1D"/>
    <w:rsid w:val="00323433"/>
    <w:rsid w:val="00324890"/>
    <w:rsid w:val="00325DE4"/>
    <w:rsid w:val="003262FB"/>
    <w:rsid w:val="00330EC0"/>
    <w:rsid w:val="0033258E"/>
    <w:rsid w:val="00336DF1"/>
    <w:rsid w:val="003406F7"/>
    <w:rsid w:val="003412AA"/>
    <w:rsid w:val="00341CA4"/>
    <w:rsid w:val="0034224D"/>
    <w:rsid w:val="00343D47"/>
    <w:rsid w:val="00345FA9"/>
    <w:rsid w:val="003534AA"/>
    <w:rsid w:val="00353702"/>
    <w:rsid w:val="00355A22"/>
    <w:rsid w:val="00355C0F"/>
    <w:rsid w:val="00357165"/>
    <w:rsid w:val="00362905"/>
    <w:rsid w:val="003632B6"/>
    <w:rsid w:val="003636CA"/>
    <w:rsid w:val="0036461C"/>
    <w:rsid w:val="003718A9"/>
    <w:rsid w:val="00372205"/>
    <w:rsid w:val="003739A8"/>
    <w:rsid w:val="0037786C"/>
    <w:rsid w:val="00377992"/>
    <w:rsid w:val="0038008F"/>
    <w:rsid w:val="00383824"/>
    <w:rsid w:val="00383CEE"/>
    <w:rsid w:val="00385A77"/>
    <w:rsid w:val="003867FD"/>
    <w:rsid w:val="00386EE4"/>
    <w:rsid w:val="00390834"/>
    <w:rsid w:val="00390A89"/>
    <w:rsid w:val="00390C3A"/>
    <w:rsid w:val="00392B2C"/>
    <w:rsid w:val="00394736"/>
    <w:rsid w:val="00395F6D"/>
    <w:rsid w:val="003A355C"/>
    <w:rsid w:val="003A4632"/>
    <w:rsid w:val="003A5CB0"/>
    <w:rsid w:val="003A6C2B"/>
    <w:rsid w:val="003A7C14"/>
    <w:rsid w:val="003B1E3D"/>
    <w:rsid w:val="003B2F41"/>
    <w:rsid w:val="003B340F"/>
    <w:rsid w:val="003C0F54"/>
    <w:rsid w:val="003C465C"/>
    <w:rsid w:val="003C77C9"/>
    <w:rsid w:val="003D276E"/>
    <w:rsid w:val="003D3F46"/>
    <w:rsid w:val="003D4C13"/>
    <w:rsid w:val="003D63F0"/>
    <w:rsid w:val="003D6DE5"/>
    <w:rsid w:val="003D77F4"/>
    <w:rsid w:val="003E015A"/>
    <w:rsid w:val="003E5305"/>
    <w:rsid w:val="003E5965"/>
    <w:rsid w:val="003E6F6C"/>
    <w:rsid w:val="003F10A4"/>
    <w:rsid w:val="003F16AD"/>
    <w:rsid w:val="003F4D73"/>
    <w:rsid w:val="004015C0"/>
    <w:rsid w:val="00401C51"/>
    <w:rsid w:val="00402445"/>
    <w:rsid w:val="00402767"/>
    <w:rsid w:val="00402A5A"/>
    <w:rsid w:val="004034D4"/>
    <w:rsid w:val="004103C1"/>
    <w:rsid w:val="00410BAD"/>
    <w:rsid w:val="00411C9B"/>
    <w:rsid w:val="00412AE9"/>
    <w:rsid w:val="004146B2"/>
    <w:rsid w:val="0041684C"/>
    <w:rsid w:val="00417BCA"/>
    <w:rsid w:val="00420319"/>
    <w:rsid w:val="00420D50"/>
    <w:rsid w:val="00421906"/>
    <w:rsid w:val="00422696"/>
    <w:rsid w:val="0042314C"/>
    <w:rsid w:val="004278E6"/>
    <w:rsid w:val="004300B7"/>
    <w:rsid w:val="00434D0F"/>
    <w:rsid w:val="00441992"/>
    <w:rsid w:val="004419E2"/>
    <w:rsid w:val="00441C2A"/>
    <w:rsid w:val="00442FDD"/>
    <w:rsid w:val="00443AE9"/>
    <w:rsid w:val="00443E12"/>
    <w:rsid w:val="00443F18"/>
    <w:rsid w:val="0044460F"/>
    <w:rsid w:val="00444CFF"/>
    <w:rsid w:val="004478C4"/>
    <w:rsid w:val="00451868"/>
    <w:rsid w:val="00454EE2"/>
    <w:rsid w:val="004560B8"/>
    <w:rsid w:val="0045718C"/>
    <w:rsid w:val="004575BE"/>
    <w:rsid w:val="00467385"/>
    <w:rsid w:val="004710E3"/>
    <w:rsid w:val="004722A5"/>
    <w:rsid w:val="00472A69"/>
    <w:rsid w:val="00473416"/>
    <w:rsid w:val="00481153"/>
    <w:rsid w:val="00483A92"/>
    <w:rsid w:val="00484E20"/>
    <w:rsid w:val="00490B9C"/>
    <w:rsid w:val="004911D5"/>
    <w:rsid w:val="00493CF2"/>
    <w:rsid w:val="00495E36"/>
    <w:rsid w:val="00497120"/>
    <w:rsid w:val="004A11EA"/>
    <w:rsid w:val="004A2089"/>
    <w:rsid w:val="004A5EC3"/>
    <w:rsid w:val="004A7F0D"/>
    <w:rsid w:val="004B0AB6"/>
    <w:rsid w:val="004B29EB"/>
    <w:rsid w:val="004B633E"/>
    <w:rsid w:val="004B6FB3"/>
    <w:rsid w:val="004C0A20"/>
    <w:rsid w:val="004C1E04"/>
    <w:rsid w:val="004C2E73"/>
    <w:rsid w:val="004C6A88"/>
    <w:rsid w:val="004C6B6B"/>
    <w:rsid w:val="004C7CFF"/>
    <w:rsid w:val="004D4068"/>
    <w:rsid w:val="004D41A3"/>
    <w:rsid w:val="004D4BBA"/>
    <w:rsid w:val="004E0F49"/>
    <w:rsid w:val="004E754F"/>
    <w:rsid w:val="004E7D3B"/>
    <w:rsid w:val="004F0DDA"/>
    <w:rsid w:val="00501876"/>
    <w:rsid w:val="00501CC5"/>
    <w:rsid w:val="00501EB9"/>
    <w:rsid w:val="00502B04"/>
    <w:rsid w:val="00504CEB"/>
    <w:rsid w:val="0050625F"/>
    <w:rsid w:val="00507828"/>
    <w:rsid w:val="0051016E"/>
    <w:rsid w:val="00510653"/>
    <w:rsid w:val="00510849"/>
    <w:rsid w:val="00510FF8"/>
    <w:rsid w:val="005124B5"/>
    <w:rsid w:val="00520C5B"/>
    <w:rsid w:val="00520FAF"/>
    <w:rsid w:val="005238CB"/>
    <w:rsid w:val="00523E06"/>
    <w:rsid w:val="005249C9"/>
    <w:rsid w:val="00526A55"/>
    <w:rsid w:val="00530416"/>
    <w:rsid w:val="005305AA"/>
    <w:rsid w:val="00532B73"/>
    <w:rsid w:val="00536687"/>
    <w:rsid w:val="00537AB0"/>
    <w:rsid w:val="00543CB4"/>
    <w:rsid w:val="005440A4"/>
    <w:rsid w:val="00544204"/>
    <w:rsid w:val="005457B7"/>
    <w:rsid w:val="005459E8"/>
    <w:rsid w:val="0054708E"/>
    <w:rsid w:val="005521A0"/>
    <w:rsid w:val="005535B6"/>
    <w:rsid w:val="0055390F"/>
    <w:rsid w:val="00560839"/>
    <w:rsid w:val="0056316D"/>
    <w:rsid w:val="00570ECC"/>
    <w:rsid w:val="005717D3"/>
    <w:rsid w:val="00572208"/>
    <w:rsid w:val="0057356E"/>
    <w:rsid w:val="005745A7"/>
    <w:rsid w:val="00574881"/>
    <w:rsid w:val="00580B1C"/>
    <w:rsid w:val="00585F6B"/>
    <w:rsid w:val="00592693"/>
    <w:rsid w:val="00594B22"/>
    <w:rsid w:val="00596647"/>
    <w:rsid w:val="00596798"/>
    <w:rsid w:val="00597626"/>
    <w:rsid w:val="005A0144"/>
    <w:rsid w:val="005A1702"/>
    <w:rsid w:val="005A2731"/>
    <w:rsid w:val="005A2F2D"/>
    <w:rsid w:val="005A63EA"/>
    <w:rsid w:val="005A7C0B"/>
    <w:rsid w:val="005B0997"/>
    <w:rsid w:val="005B13F2"/>
    <w:rsid w:val="005B466B"/>
    <w:rsid w:val="005B50CE"/>
    <w:rsid w:val="005B6481"/>
    <w:rsid w:val="005B7A31"/>
    <w:rsid w:val="005C1998"/>
    <w:rsid w:val="005C247B"/>
    <w:rsid w:val="005D24E5"/>
    <w:rsid w:val="005E238E"/>
    <w:rsid w:val="005E282C"/>
    <w:rsid w:val="005E2AC3"/>
    <w:rsid w:val="005E2D11"/>
    <w:rsid w:val="005E6F0D"/>
    <w:rsid w:val="005E797D"/>
    <w:rsid w:val="005F0FBC"/>
    <w:rsid w:val="005F1A3F"/>
    <w:rsid w:val="005F29B7"/>
    <w:rsid w:val="005F6572"/>
    <w:rsid w:val="00601356"/>
    <w:rsid w:val="00603D89"/>
    <w:rsid w:val="006078F0"/>
    <w:rsid w:val="006114DE"/>
    <w:rsid w:val="006143EB"/>
    <w:rsid w:val="006146D1"/>
    <w:rsid w:val="00617ECD"/>
    <w:rsid w:val="006236C5"/>
    <w:rsid w:val="006244C7"/>
    <w:rsid w:val="00624803"/>
    <w:rsid w:val="00625205"/>
    <w:rsid w:val="0063116D"/>
    <w:rsid w:val="00633590"/>
    <w:rsid w:val="00633871"/>
    <w:rsid w:val="00637A3B"/>
    <w:rsid w:val="00637DEC"/>
    <w:rsid w:val="006409B1"/>
    <w:rsid w:val="00640BA5"/>
    <w:rsid w:val="00640E88"/>
    <w:rsid w:val="0064196F"/>
    <w:rsid w:val="00643F42"/>
    <w:rsid w:val="00646B95"/>
    <w:rsid w:val="0064719B"/>
    <w:rsid w:val="00650C29"/>
    <w:rsid w:val="006536F3"/>
    <w:rsid w:val="00656320"/>
    <w:rsid w:val="00657D91"/>
    <w:rsid w:val="00660893"/>
    <w:rsid w:val="006649D3"/>
    <w:rsid w:val="006657F0"/>
    <w:rsid w:val="00670A28"/>
    <w:rsid w:val="00671628"/>
    <w:rsid w:val="00672872"/>
    <w:rsid w:val="006740D0"/>
    <w:rsid w:val="00674CC1"/>
    <w:rsid w:val="00676D51"/>
    <w:rsid w:val="00677495"/>
    <w:rsid w:val="006775F2"/>
    <w:rsid w:val="00677F52"/>
    <w:rsid w:val="00680033"/>
    <w:rsid w:val="006814DC"/>
    <w:rsid w:val="006828A9"/>
    <w:rsid w:val="0069090C"/>
    <w:rsid w:val="00692586"/>
    <w:rsid w:val="006946C5"/>
    <w:rsid w:val="006958B0"/>
    <w:rsid w:val="00697EEB"/>
    <w:rsid w:val="006A1212"/>
    <w:rsid w:val="006A1789"/>
    <w:rsid w:val="006A245C"/>
    <w:rsid w:val="006A4388"/>
    <w:rsid w:val="006A5BCB"/>
    <w:rsid w:val="006B2825"/>
    <w:rsid w:val="006B369A"/>
    <w:rsid w:val="006B4F95"/>
    <w:rsid w:val="006B7A57"/>
    <w:rsid w:val="006C59E0"/>
    <w:rsid w:val="006C65A8"/>
    <w:rsid w:val="006D37B8"/>
    <w:rsid w:val="006D57BE"/>
    <w:rsid w:val="006D6A1D"/>
    <w:rsid w:val="006D700F"/>
    <w:rsid w:val="006D791E"/>
    <w:rsid w:val="006E274B"/>
    <w:rsid w:val="006E2C4C"/>
    <w:rsid w:val="006E3AFD"/>
    <w:rsid w:val="006F0065"/>
    <w:rsid w:val="006F055E"/>
    <w:rsid w:val="006F317D"/>
    <w:rsid w:val="006F4192"/>
    <w:rsid w:val="006F5173"/>
    <w:rsid w:val="006F51D0"/>
    <w:rsid w:val="006F65AF"/>
    <w:rsid w:val="00700961"/>
    <w:rsid w:val="007009C5"/>
    <w:rsid w:val="00700C1A"/>
    <w:rsid w:val="007010C8"/>
    <w:rsid w:val="00702F4A"/>
    <w:rsid w:val="00706AE8"/>
    <w:rsid w:val="00706EA7"/>
    <w:rsid w:val="007071DC"/>
    <w:rsid w:val="00716C2A"/>
    <w:rsid w:val="00716C68"/>
    <w:rsid w:val="00717F17"/>
    <w:rsid w:val="0072042E"/>
    <w:rsid w:val="00720D63"/>
    <w:rsid w:val="00723467"/>
    <w:rsid w:val="00726379"/>
    <w:rsid w:val="00730086"/>
    <w:rsid w:val="007304DD"/>
    <w:rsid w:val="00730CB7"/>
    <w:rsid w:val="00732C8A"/>
    <w:rsid w:val="007334F6"/>
    <w:rsid w:val="00736E94"/>
    <w:rsid w:val="007374D6"/>
    <w:rsid w:val="0073778B"/>
    <w:rsid w:val="0074120B"/>
    <w:rsid w:val="00741945"/>
    <w:rsid w:val="00741C45"/>
    <w:rsid w:val="00751E4D"/>
    <w:rsid w:val="00752CEB"/>
    <w:rsid w:val="0075748C"/>
    <w:rsid w:val="0075750F"/>
    <w:rsid w:val="00762F80"/>
    <w:rsid w:val="007640EB"/>
    <w:rsid w:val="007664A6"/>
    <w:rsid w:val="0077038E"/>
    <w:rsid w:val="007723A5"/>
    <w:rsid w:val="00772ADC"/>
    <w:rsid w:val="0077633B"/>
    <w:rsid w:val="00777389"/>
    <w:rsid w:val="00780A99"/>
    <w:rsid w:val="00780CE9"/>
    <w:rsid w:val="00780FA2"/>
    <w:rsid w:val="007838B5"/>
    <w:rsid w:val="00786EC3"/>
    <w:rsid w:val="007873BB"/>
    <w:rsid w:val="00787CC2"/>
    <w:rsid w:val="00793B15"/>
    <w:rsid w:val="007957F7"/>
    <w:rsid w:val="007A0D00"/>
    <w:rsid w:val="007A145D"/>
    <w:rsid w:val="007A2844"/>
    <w:rsid w:val="007A2FCA"/>
    <w:rsid w:val="007A365C"/>
    <w:rsid w:val="007A7055"/>
    <w:rsid w:val="007A70F4"/>
    <w:rsid w:val="007B16D2"/>
    <w:rsid w:val="007B2011"/>
    <w:rsid w:val="007B4A6F"/>
    <w:rsid w:val="007B7ADD"/>
    <w:rsid w:val="007C14CB"/>
    <w:rsid w:val="007C331A"/>
    <w:rsid w:val="007C3C62"/>
    <w:rsid w:val="007C467F"/>
    <w:rsid w:val="007D3E3C"/>
    <w:rsid w:val="007D72BE"/>
    <w:rsid w:val="007D750D"/>
    <w:rsid w:val="007E355C"/>
    <w:rsid w:val="007E36AD"/>
    <w:rsid w:val="007F102E"/>
    <w:rsid w:val="007F18BC"/>
    <w:rsid w:val="007F3C58"/>
    <w:rsid w:val="007F531A"/>
    <w:rsid w:val="007F586A"/>
    <w:rsid w:val="007F62E3"/>
    <w:rsid w:val="007F72F6"/>
    <w:rsid w:val="00806B0C"/>
    <w:rsid w:val="008074C1"/>
    <w:rsid w:val="00807780"/>
    <w:rsid w:val="00807DB1"/>
    <w:rsid w:val="00810CE8"/>
    <w:rsid w:val="00811626"/>
    <w:rsid w:val="0081368E"/>
    <w:rsid w:val="0081731B"/>
    <w:rsid w:val="008205CB"/>
    <w:rsid w:val="00820CC5"/>
    <w:rsid w:val="0082445E"/>
    <w:rsid w:val="00824961"/>
    <w:rsid w:val="00825650"/>
    <w:rsid w:val="00827588"/>
    <w:rsid w:val="00831F5B"/>
    <w:rsid w:val="008321D6"/>
    <w:rsid w:val="0083624A"/>
    <w:rsid w:val="00836799"/>
    <w:rsid w:val="00836962"/>
    <w:rsid w:val="008371E2"/>
    <w:rsid w:val="00842260"/>
    <w:rsid w:val="008428B1"/>
    <w:rsid w:val="00844990"/>
    <w:rsid w:val="00845593"/>
    <w:rsid w:val="008468A6"/>
    <w:rsid w:val="00851334"/>
    <w:rsid w:val="00852CEE"/>
    <w:rsid w:val="00853618"/>
    <w:rsid w:val="00853D33"/>
    <w:rsid w:val="00855966"/>
    <w:rsid w:val="00856032"/>
    <w:rsid w:val="00856406"/>
    <w:rsid w:val="0086355A"/>
    <w:rsid w:val="00866013"/>
    <w:rsid w:val="00867D84"/>
    <w:rsid w:val="00873D24"/>
    <w:rsid w:val="00876577"/>
    <w:rsid w:val="00881081"/>
    <w:rsid w:val="00881155"/>
    <w:rsid w:val="00881776"/>
    <w:rsid w:val="00891431"/>
    <w:rsid w:val="00891D7F"/>
    <w:rsid w:val="008930A6"/>
    <w:rsid w:val="0089650C"/>
    <w:rsid w:val="00896D88"/>
    <w:rsid w:val="00897158"/>
    <w:rsid w:val="00897F4F"/>
    <w:rsid w:val="008A050D"/>
    <w:rsid w:val="008A1041"/>
    <w:rsid w:val="008A3187"/>
    <w:rsid w:val="008A5EC9"/>
    <w:rsid w:val="008A6C6E"/>
    <w:rsid w:val="008A7640"/>
    <w:rsid w:val="008A7B7A"/>
    <w:rsid w:val="008B290A"/>
    <w:rsid w:val="008B4500"/>
    <w:rsid w:val="008B6295"/>
    <w:rsid w:val="008B79BC"/>
    <w:rsid w:val="008C3F20"/>
    <w:rsid w:val="008C5DE6"/>
    <w:rsid w:val="008C7D3E"/>
    <w:rsid w:val="008D4DD8"/>
    <w:rsid w:val="008E0924"/>
    <w:rsid w:val="008E1BB4"/>
    <w:rsid w:val="008E316D"/>
    <w:rsid w:val="008E349C"/>
    <w:rsid w:val="008E5911"/>
    <w:rsid w:val="008E68BF"/>
    <w:rsid w:val="008E7615"/>
    <w:rsid w:val="008E7887"/>
    <w:rsid w:val="008F1FC9"/>
    <w:rsid w:val="008F43D9"/>
    <w:rsid w:val="008F5B27"/>
    <w:rsid w:val="008F5E11"/>
    <w:rsid w:val="00902592"/>
    <w:rsid w:val="009037F4"/>
    <w:rsid w:val="009042F4"/>
    <w:rsid w:val="00904D1E"/>
    <w:rsid w:val="009070B4"/>
    <w:rsid w:val="00911464"/>
    <w:rsid w:val="00912E0D"/>
    <w:rsid w:val="00913D0D"/>
    <w:rsid w:val="00914C1E"/>
    <w:rsid w:val="00921AEF"/>
    <w:rsid w:val="00921C2E"/>
    <w:rsid w:val="00924E0A"/>
    <w:rsid w:val="00932ECA"/>
    <w:rsid w:val="00933B39"/>
    <w:rsid w:val="00934955"/>
    <w:rsid w:val="009374D5"/>
    <w:rsid w:val="009416F6"/>
    <w:rsid w:val="00943739"/>
    <w:rsid w:val="00944937"/>
    <w:rsid w:val="00944E2A"/>
    <w:rsid w:val="00947115"/>
    <w:rsid w:val="00947770"/>
    <w:rsid w:val="00947C91"/>
    <w:rsid w:val="00950DE2"/>
    <w:rsid w:val="00951041"/>
    <w:rsid w:val="00952779"/>
    <w:rsid w:val="009532C0"/>
    <w:rsid w:val="00954FEB"/>
    <w:rsid w:val="00955D6D"/>
    <w:rsid w:val="00960602"/>
    <w:rsid w:val="00960C84"/>
    <w:rsid w:val="009622E0"/>
    <w:rsid w:val="00962C02"/>
    <w:rsid w:val="009660D9"/>
    <w:rsid w:val="009717BE"/>
    <w:rsid w:val="00971A01"/>
    <w:rsid w:val="0097317B"/>
    <w:rsid w:val="009800E7"/>
    <w:rsid w:val="00981CF9"/>
    <w:rsid w:val="00985A2F"/>
    <w:rsid w:val="00985CEE"/>
    <w:rsid w:val="009908E7"/>
    <w:rsid w:val="00992AEB"/>
    <w:rsid w:val="009933BE"/>
    <w:rsid w:val="00996226"/>
    <w:rsid w:val="0099682B"/>
    <w:rsid w:val="00996D65"/>
    <w:rsid w:val="009A11AE"/>
    <w:rsid w:val="009A132E"/>
    <w:rsid w:val="009A2836"/>
    <w:rsid w:val="009A326D"/>
    <w:rsid w:val="009A43FC"/>
    <w:rsid w:val="009A6BD4"/>
    <w:rsid w:val="009A6F5C"/>
    <w:rsid w:val="009B2BA7"/>
    <w:rsid w:val="009B564F"/>
    <w:rsid w:val="009B6C23"/>
    <w:rsid w:val="009C1091"/>
    <w:rsid w:val="009C54C6"/>
    <w:rsid w:val="009C568B"/>
    <w:rsid w:val="009C6171"/>
    <w:rsid w:val="009C655F"/>
    <w:rsid w:val="009C7A0D"/>
    <w:rsid w:val="009C7FBB"/>
    <w:rsid w:val="009D078A"/>
    <w:rsid w:val="009D1F3B"/>
    <w:rsid w:val="009D24D9"/>
    <w:rsid w:val="009D2DEF"/>
    <w:rsid w:val="009D62DF"/>
    <w:rsid w:val="009D698E"/>
    <w:rsid w:val="009E085F"/>
    <w:rsid w:val="009E2087"/>
    <w:rsid w:val="009E25FF"/>
    <w:rsid w:val="009E4565"/>
    <w:rsid w:val="009E55F6"/>
    <w:rsid w:val="009E6D76"/>
    <w:rsid w:val="009E6FAA"/>
    <w:rsid w:val="009E7337"/>
    <w:rsid w:val="009F04FD"/>
    <w:rsid w:val="009F2466"/>
    <w:rsid w:val="009F7565"/>
    <w:rsid w:val="009F7CBA"/>
    <w:rsid w:val="00A116F6"/>
    <w:rsid w:val="00A1244A"/>
    <w:rsid w:val="00A12F91"/>
    <w:rsid w:val="00A134B8"/>
    <w:rsid w:val="00A14882"/>
    <w:rsid w:val="00A175F9"/>
    <w:rsid w:val="00A20808"/>
    <w:rsid w:val="00A20C57"/>
    <w:rsid w:val="00A21B83"/>
    <w:rsid w:val="00A24E93"/>
    <w:rsid w:val="00A26625"/>
    <w:rsid w:val="00A26D3A"/>
    <w:rsid w:val="00A338BF"/>
    <w:rsid w:val="00A36948"/>
    <w:rsid w:val="00A37F57"/>
    <w:rsid w:val="00A405AC"/>
    <w:rsid w:val="00A42016"/>
    <w:rsid w:val="00A45A77"/>
    <w:rsid w:val="00A471F1"/>
    <w:rsid w:val="00A5240B"/>
    <w:rsid w:val="00A52E22"/>
    <w:rsid w:val="00A53D12"/>
    <w:rsid w:val="00A545A1"/>
    <w:rsid w:val="00A56186"/>
    <w:rsid w:val="00A6038E"/>
    <w:rsid w:val="00A610FD"/>
    <w:rsid w:val="00A6195B"/>
    <w:rsid w:val="00A640E1"/>
    <w:rsid w:val="00A67F60"/>
    <w:rsid w:val="00A702DA"/>
    <w:rsid w:val="00A72525"/>
    <w:rsid w:val="00A7378F"/>
    <w:rsid w:val="00A763B2"/>
    <w:rsid w:val="00A77789"/>
    <w:rsid w:val="00A812B2"/>
    <w:rsid w:val="00A83DAF"/>
    <w:rsid w:val="00A84831"/>
    <w:rsid w:val="00A852D2"/>
    <w:rsid w:val="00A8614C"/>
    <w:rsid w:val="00A8749D"/>
    <w:rsid w:val="00A901CF"/>
    <w:rsid w:val="00A92087"/>
    <w:rsid w:val="00A94376"/>
    <w:rsid w:val="00A94740"/>
    <w:rsid w:val="00A9760F"/>
    <w:rsid w:val="00AA016B"/>
    <w:rsid w:val="00AA0424"/>
    <w:rsid w:val="00AA1B20"/>
    <w:rsid w:val="00AA2B21"/>
    <w:rsid w:val="00AA3F26"/>
    <w:rsid w:val="00AA60DA"/>
    <w:rsid w:val="00AA610B"/>
    <w:rsid w:val="00AA665C"/>
    <w:rsid w:val="00AB1745"/>
    <w:rsid w:val="00AB6911"/>
    <w:rsid w:val="00AC307E"/>
    <w:rsid w:val="00AC37E7"/>
    <w:rsid w:val="00AC4145"/>
    <w:rsid w:val="00AC79F3"/>
    <w:rsid w:val="00AC7C10"/>
    <w:rsid w:val="00AD1E2D"/>
    <w:rsid w:val="00AD678B"/>
    <w:rsid w:val="00AE0719"/>
    <w:rsid w:val="00AE14D1"/>
    <w:rsid w:val="00AE2A3D"/>
    <w:rsid w:val="00AE5066"/>
    <w:rsid w:val="00AE5E78"/>
    <w:rsid w:val="00AE5EDF"/>
    <w:rsid w:val="00AE7DF4"/>
    <w:rsid w:val="00AF50C5"/>
    <w:rsid w:val="00AF64E2"/>
    <w:rsid w:val="00B0023C"/>
    <w:rsid w:val="00B03E0D"/>
    <w:rsid w:val="00B04FFD"/>
    <w:rsid w:val="00B054E2"/>
    <w:rsid w:val="00B13AAA"/>
    <w:rsid w:val="00B15310"/>
    <w:rsid w:val="00B20E2E"/>
    <w:rsid w:val="00B22628"/>
    <w:rsid w:val="00B24793"/>
    <w:rsid w:val="00B2621F"/>
    <w:rsid w:val="00B26953"/>
    <w:rsid w:val="00B274E6"/>
    <w:rsid w:val="00B3029A"/>
    <w:rsid w:val="00B302BB"/>
    <w:rsid w:val="00B303C7"/>
    <w:rsid w:val="00B33704"/>
    <w:rsid w:val="00B33889"/>
    <w:rsid w:val="00B36B8B"/>
    <w:rsid w:val="00B3727F"/>
    <w:rsid w:val="00B37433"/>
    <w:rsid w:val="00B409D5"/>
    <w:rsid w:val="00B419BD"/>
    <w:rsid w:val="00B45B68"/>
    <w:rsid w:val="00B52AC6"/>
    <w:rsid w:val="00B53489"/>
    <w:rsid w:val="00B54CE6"/>
    <w:rsid w:val="00B5558C"/>
    <w:rsid w:val="00B55B8B"/>
    <w:rsid w:val="00B57856"/>
    <w:rsid w:val="00B62270"/>
    <w:rsid w:val="00B631A9"/>
    <w:rsid w:val="00B6411F"/>
    <w:rsid w:val="00B678A1"/>
    <w:rsid w:val="00B70463"/>
    <w:rsid w:val="00B70812"/>
    <w:rsid w:val="00B717C4"/>
    <w:rsid w:val="00B74398"/>
    <w:rsid w:val="00B74399"/>
    <w:rsid w:val="00B7442E"/>
    <w:rsid w:val="00B747C9"/>
    <w:rsid w:val="00B74DC9"/>
    <w:rsid w:val="00B750A8"/>
    <w:rsid w:val="00B8473A"/>
    <w:rsid w:val="00B84974"/>
    <w:rsid w:val="00B94652"/>
    <w:rsid w:val="00B94EA2"/>
    <w:rsid w:val="00B95C35"/>
    <w:rsid w:val="00B9763D"/>
    <w:rsid w:val="00B977EC"/>
    <w:rsid w:val="00BA086F"/>
    <w:rsid w:val="00BA66E1"/>
    <w:rsid w:val="00BB297C"/>
    <w:rsid w:val="00BB5813"/>
    <w:rsid w:val="00BB601B"/>
    <w:rsid w:val="00BC0C5C"/>
    <w:rsid w:val="00BC2E52"/>
    <w:rsid w:val="00BC61D1"/>
    <w:rsid w:val="00BD1AFD"/>
    <w:rsid w:val="00BE0F79"/>
    <w:rsid w:val="00BE2CB5"/>
    <w:rsid w:val="00BE322D"/>
    <w:rsid w:val="00BE51A3"/>
    <w:rsid w:val="00BE5634"/>
    <w:rsid w:val="00BE5992"/>
    <w:rsid w:val="00BE78E3"/>
    <w:rsid w:val="00BF4081"/>
    <w:rsid w:val="00BF6BC5"/>
    <w:rsid w:val="00BF77F0"/>
    <w:rsid w:val="00C04E97"/>
    <w:rsid w:val="00C0631E"/>
    <w:rsid w:val="00C06570"/>
    <w:rsid w:val="00C06806"/>
    <w:rsid w:val="00C07209"/>
    <w:rsid w:val="00C1000E"/>
    <w:rsid w:val="00C105B6"/>
    <w:rsid w:val="00C13DDB"/>
    <w:rsid w:val="00C200D1"/>
    <w:rsid w:val="00C20250"/>
    <w:rsid w:val="00C202B1"/>
    <w:rsid w:val="00C21CA8"/>
    <w:rsid w:val="00C22EE9"/>
    <w:rsid w:val="00C242A1"/>
    <w:rsid w:val="00C24957"/>
    <w:rsid w:val="00C30F58"/>
    <w:rsid w:val="00C3104B"/>
    <w:rsid w:val="00C31A13"/>
    <w:rsid w:val="00C36F17"/>
    <w:rsid w:val="00C37829"/>
    <w:rsid w:val="00C413C2"/>
    <w:rsid w:val="00C41B2C"/>
    <w:rsid w:val="00C45908"/>
    <w:rsid w:val="00C46FDC"/>
    <w:rsid w:val="00C514C9"/>
    <w:rsid w:val="00C53A83"/>
    <w:rsid w:val="00C54B2A"/>
    <w:rsid w:val="00C56949"/>
    <w:rsid w:val="00C57CFC"/>
    <w:rsid w:val="00C6052B"/>
    <w:rsid w:val="00C64E24"/>
    <w:rsid w:val="00C66572"/>
    <w:rsid w:val="00C66C01"/>
    <w:rsid w:val="00C66C16"/>
    <w:rsid w:val="00C70005"/>
    <w:rsid w:val="00C757FA"/>
    <w:rsid w:val="00C7725A"/>
    <w:rsid w:val="00C80CE7"/>
    <w:rsid w:val="00C81293"/>
    <w:rsid w:val="00C824A3"/>
    <w:rsid w:val="00C858D2"/>
    <w:rsid w:val="00C86F5E"/>
    <w:rsid w:val="00C91CAD"/>
    <w:rsid w:val="00C946B8"/>
    <w:rsid w:val="00C97CFA"/>
    <w:rsid w:val="00CA11C1"/>
    <w:rsid w:val="00CA133B"/>
    <w:rsid w:val="00CA4A59"/>
    <w:rsid w:val="00CB08F1"/>
    <w:rsid w:val="00CB1C23"/>
    <w:rsid w:val="00CB569E"/>
    <w:rsid w:val="00CC12D8"/>
    <w:rsid w:val="00CC1676"/>
    <w:rsid w:val="00CC6D5B"/>
    <w:rsid w:val="00CD04AE"/>
    <w:rsid w:val="00CD3CFF"/>
    <w:rsid w:val="00CD72A0"/>
    <w:rsid w:val="00CD73E9"/>
    <w:rsid w:val="00CE0CC9"/>
    <w:rsid w:val="00CE1F3A"/>
    <w:rsid w:val="00CE5252"/>
    <w:rsid w:val="00CE5A8F"/>
    <w:rsid w:val="00CE73E9"/>
    <w:rsid w:val="00CE7D95"/>
    <w:rsid w:val="00CF56E0"/>
    <w:rsid w:val="00CF60BB"/>
    <w:rsid w:val="00D0148C"/>
    <w:rsid w:val="00D02800"/>
    <w:rsid w:val="00D02E49"/>
    <w:rsid w:val="00D03030"/>
    <w:rsid w:val="00D12D09"/>
    <w:rsid w:val="00D15313"/>
    <w:rsid w:val="00D17160"/>
    <w:rsid w:val="00D2517B"/>
    <w:rsid w:val="00D27DE7"/>
    <w:rsid w:val="00D30406"/>
    <w:rsid w:val="00D31B3B"/>
    <w:rsid w:val="00D3434D"/>
    <w:rsid w:val="00D344AE"/>
    <w:rsid w:val="00D37D69"/>
    <w:rsid w:val="00D41834"/>
    <w:rsid w:val="00D45527"/>
    <w:rsid w:val="00D46E01"/>
    <w:rsid w:val="00D50029"/>
    <w:rsid w:val="00D50B1B"/>
    <w:rsid w:val="00D559D5"/>
    <w:rsid w:val="00D55EF7"/>
    <w:rsid w:val="00D561FC"/>
    <w:rsid w:val="00D56563"/>
    <w:rsid w:val="00D56874"/>
    <w:rsid w:val="00D62103"/>
    <w:rsid w:val="00D71898"/>
    <w:rsid w:val="00D72064"/>
    <w:rsid w:val="00D729E8"/>
    <w:rsid w:val="00D74F32"/>
    <w:rsid w:val="00D74F86"/>
    <w:rsid w:val="00D75857"/>
    <w:rsid w:val="00D92CCB"/>
    <w:rsid w:val="00DA0494"/>
    <w:rsid w:val="00DA18F0"/>
    <w:rsid w:val="00DA4DF3"/>
    <w:rsid w:val="00DA6D9E"/>
    <w:rsid w:val="00DA7C95"/>
    <w:rsid w:val="00DB2062"/>
    <w:rsid w:val="00DB413A"/>
    <w:rsid w:val="00DB463C"/>
    <w:rsid w:val="00DB480A"/>
    <w:rsid w:val="00DB4C3F"/>
    <w:rsid w:val="00DB6492"/>
    <w:rsid w:val="00DC519F"/>
    <w:rsid w:val="00DC631E"/>
    <w:rsid w:val="00DD0A41"/>
    <w:rsid w:val="00DD30BF"/>
    <w:rsid w:val="00DD42CC"/>
    <w:rsid w:val="00DD6A2C"/>
    <w:rsid w:val="00DD79B6"/>
    <w:rsid w:val="00DE3A6D"/>
    <w:rsid w:val="00DE57A5"/>
    <w:rsid w:val="00DE5EFD"/>
    <w:rsid w:val="00DF2A3C"/>
    <w:rsid w:val="00E00C6A"/>
    <w:rsid w:val="00E0138A"/>
    <w:rsid w:val="00E05065"/>
    <w:rsid w:val="00E05E0E"/>
    <w:rsid w:val="00E06762"/>
    <w:rsid w:val="00E07223"/>
    <w:rsid w:val="00E07430"/>
    <w:rsid w:val="00E120AD"/>
    <w:rsid w:val="00E137F9"/>
    <w:rsid w:val="00E13EA7"/>
    <w:rsid w:val="00E179E6"/>
    <w:rsid w:val="00E20CF0"/>
    <w:rsid w:val="00E24A37"/>
    <w:rsid w:val="00E250BE"/>
    <w:rsid w:val="00E27BD3"/>
    <w:rsid w:val="00E27CE6"/>
    <w:rsid w:val="00E31C12"/>
    <w:rsid w:val="00E40B80"/>
    <w:rsid w:val="00E42B65"/>
    <w:rsid w:val="00E433CD"/>
    <w:rsid w:val="00E44226"/>
    <w:rsid w:val="00E456A4"/>
    <w:rsid w:val="00E4579B"/>
    <w:rsid w:val="00E45835"/>
    <w:rsid w:val="00E45F81"/>
    <w:rsid w:val="00E46437"/>
    <w:rsid w:val="00E4651A"/>
    <w:rsid w:val="00E5020D"/>
    <w:rsid w:val="00E506AB"/>
    <w:rsid w:val="00E50F1E"/>
    <w:rsid w:val="00E51984"/>
    <w:rsid w:val="00E5234B"/>
    <w:rsid w:val="00E535DD"/>
    <w:rsid w:val="00E53D74"/>
    <w:rsid w:val="00E54468"/>
    <w:rsid w:val="00E54B2B"/>
    <w:rsid w:val="00E54C51"/>
    <w:rsid w:val="00E56B54"/>
    <w:rsid w:val="00E652CE"/>
    <w:rsid w:val="00E66D17"/>
    <w:rsid w:val="00E67C3B"/>
    <w:rsid w:val="00E70DCB"/>
    <w:rsid w:val="00E7288D"/>
    <w:rsid w:val="00E73AD0"/>
    <w:rsid w:val="00E80003"/>
    <w:rsid w:val="00E91EF8"/>
    <w:rsid w:val="00E928A6"/>
    <w:rsid w:val="00E9323C"/>
    <w:rsid w:val="00E9426A"/>
    <w:rsid w:val="00E953E5"/>
    <w:rsid w:val="00EA4D0E"/>
    <w:rsid w:val="00EA4DC7"/>
    <w:rsid w:val="00EA602E"/>
    <w:rsid w:val="00EA6307"/>
    <w:rsid w:val="00EA6B36"/>
    <w:rsid w:val="00EA6D5B"/>
    <w:rsid w:val="00EB321C"/>
    <w:rsid w:val="00EB35B7"/>
    <w:rsid w:val="00EB5E5E"/>
    <w:rsid w:val="00EB6027"/>
    <w:rsid w:val="00EB62A0"/>
    <w:rsid w:val="00EB6FFA"/>
    <w:rsid w:val="00EB7574"/>
    <w:rsid w:val="00EC1A9C"/>
    <w:rsid w:val="00EC1DCC"/>
    <w:rsid w:val="00EC41A3"/>
    <w:rsid w:val="00EC48C2"/>
    <w:rsid w:val="00EC5101"/>
    <w:rsid w:val="00EC56E5"/>
    <w:rsid w:val="00EC64BF"/>
    <w:rsid w:val="00EC793F"/>
    <w:rsid w:val="00EC7A9A"/>
    <w:rsid w:val="00EC7B24"/>
    <w:rsid w:val="00ED145F"/>
    <w:rsid w:val="00ED334E"/>
    <w:rsid w:val="00ED3555"/>
    <w:rsid w:val="00ED68ED"/>
    <w:rsid w:val="00EE5A02"/>
    <w:rsid w:val="00EF1E2A"/>
    <w:rsid w:val="00EF3540"/>
    <w:rsid w:val="00EF4A60"/>
    <w:rsid w:val="00EF64AF"/>
    <w:rsid w:val="00EF6780"/>
    <w:rsid w:val="00F0166D"/>
    <w:rsid w:val="00F0308B"/>
    <w:rsid w:val="00F0364C"/>
    <w:rsid w:val="00F04D9B"/>
    <w:rsid w:val="00F06989"/>
    <w:rsid w:val="00F077BA"/>
    <w:rsid w:val="00F07C43"/>
    <w:rsid w:val="00F12271"/>
    <w:rsid w:val="00F134F5"/>
    <w:rsid w:val="00F15B1C"/>
    <w:rsid w:val="00F17918"/>
    <w:rsid w:val="00F22550"/>
    <w:rsid w:val="00F234C3"/>
    <w:rsid w:val="00F24FDD"/>
    <w:rsid w:val="00F27E6D"/>
    <w:rsid w:val="00F30B4E"/>
    <w:rsid w:val="00F3117C"/>
    <w:rsid w:val="00F3306C"/>
    <w:rsid w:val="00F33CF5"/>
    <w:rsid w:val="00F34758"/>
    <w:rsid w:val="00F40FEA"/>
    <w:rsid w:val="00F42BE7"/>
    <w:rsid w:val="00F43BD2"/>
    <w:rsid w:val="00F506FF"/>
    <w:rsid w:val="00F51B4A"/>
    <w:rsid w:val="00F51C11"/>
    <w:rsid w:val="00F55E4F"/>
    <w:rsid w:val="00F6106E"/>
    <w:rsid w:val="00F61430"/>
    <w:rsid w:val="00F61705"/>
    <w:rsid w:val="00F62A8C"/>
    <w:rsid w:val="00F6569F"/>
    <w:rsid w:val="00F6746A"/>
    <w:rsid w:val="00F67815"/>
    <w:rsid w:val="00F71511"/>
    <w:rsid w:val="00F74BE5"/>
    <w:rsid w:val="00F76ECD"/>
    <w:rsid w:val="00F77776"/>
    <w:rsid w:val="00F8379E"/>
    <w:rsid w:val="00F83988"/>
    <w:rsid w:val="00F84145"/>
    <w:rsid w:val="00F850D5"/>
    <w:rsid w:val="00F87040"/>
    <w:rsid w:val="00F871B7"/>
    <w:rsid w:val="00F90DB6"/>
    <w:rsid w:val="00F95EBF"/>
    <w:rsid w:val="00FA0C6E"/>
    <w:rsid w:val="00FA1195"/>
    <w:rsid w:val="00FA1E7A"/>
    <w:rsid w:val="00FA3616"/>
    <w:rsid w:val="00FA46B3"/>
    <w:rsid w:val="00FA58F1"/>
    <w:rsid w:val="00FA6192"/>
    <w:rsid w:val="00FA6687"/>
    <w:rsid w:val="00FA7606"/>
    <w:rsid w:val="00FA7E43"/>
    <w:rsid w:val="00FB17E7"/>
    <w:rsid w:val="00FB26C1"/>
    <w:rsid w:val="00FB41A4"/>
    <w:rsid w:val="00FB4E1B"/>
    <w:rsid w:val="00FB5596"/>
    <w:rsid w:val="00FB5A6C"/>
    <w:rsid w:val="00FB66E0"/>
    <w:rsid w:val="00FB7557"/>
    <w:rsid w:val="00FC2B61"/>
    <w:rsid w:val="00FC38B7"/>
    <w:rsid w:val="00FC52A9"/>
    <w:rsid w:val="00FC66F8"/>
    <w:rsid w:val="00FD00DF"/>
    <w:rsid w:val="00FD5B20"/>
    <w:rsid w:val="00FE0AB8"/>
    <w:rsid w:val="00FE17B9"/>
    <w:rsid w:val="00FE6468"/>
    <w:rsid w:val="00FE77D2"/>
    <w:rsid w:val="00FF1CD7"/>
    <w:rsid w:val="00FF4083"/>
    <w:rsid w:val="00FF4445"/>
    <w:rsid w:val="00FF616C"/>
    <w:rsid w:val="00FF6193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EADAA4E5-3491-402F-812C-048AB6C4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3AA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BC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D75857"/>
    <w:pPr>
      <w:keepNext/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60" w:after="20" w:line="240" w:lineRule="auto"/>
      <w:outlineLvl w:val="2"/>
    </w:pPr>
    <w:rPr>
      <w:rFonts w:ascii="Arial" w:eastAsia="Times New Roman" w:hAnsi="Arial"/>
      <w:b/>
      <w:sz w:val="24"/>
      <w:szCs w:val="20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54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25650"/>
    <w:pPr>
      <w:tabs>
        <w:tab w:val="center" w:pos="4513"/>
        <w:tab w:val="right" w:pos="9026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82565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825650"/>
    <w:pPr>
      <w:tabs>
        <w:tab w:val="center" w:pos="4513"/>
        <w:tab w:val="right" w:pos="9026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825650"/>
    <w:rPr>
      <w:rFonts w:ascii="Calibri" w:eastAsia="Calibri" w:hAnsi="Calibri" w:cs="Times New Roman"/>
    </w:rPr>
  </w:style>
  <w:style w:type="character" w:styleId="PageNumber">
    <w:name w:val="page number"/>
    <w:rsid w:val="00825650"/>
  </w:style>
  <w:style w:type="character" w:styleId="Hyperlink">
    <w:name w:val="Hyperlink"/>
    <w:uiPriority w:val="99"/>
    <w:unhideWhenUsed/>
    <w:rsid w:val="008256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56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odyText2">
    <w:name w:val="Body Text 2"/>
    <w:basedOn w:val="Normal"/>
    <w:link w:val="BodyText2Char"/>
    <w:rsid w:val="00825650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rsid w:val="008256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5650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96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E2961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A170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  <w:style w:type="character" w:styleId="CommentReference">
    <w:name w:val="annotation reference"/>
    <w:uiPriority w:val="99"/>
    <w:semiHidden/>
    <w:unhideWhenUsed/>
    <w:rsid w:val="005A170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702"/>
  </w:style>
  <w:style w:type="character" w:customStyle="1" w:styleId="CommentTextChar">
    <w:name w:val="Comment Text Char"/>
    <w:link w:val="CommentText"/>
    <w:uiPriority w:val="99"/>
    <w:semiHidden/>
    <w:rsid w:val="005A1702"/>
    <w:rPr>
      <w:sz w:val="22"/>
      <w:szCs w:val="22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7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702"/>
    <w:rPr>
      <w:b/>
      <w:bCs/>
      <w:sz w:val="22"/>
      <w:szCs w:val="22"/>
      <w:lang w:val="en-AU" w:eastAsia="en-US"/>
    </w:rPr>
  </w:style>
  <w:style w:type="paragraph" w:styleId="Title">
    <w:name w:val="Title"/>
    <w:basedOn w:val="Normal"/>
    <w:link w:val="TitleChar"/>
    <w:qFormat/>
    <w:rsid w:val="009C6171"/>
    <w:pPr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80" w:after="80" w:line="240" w:lineRule="auto"/>
      <w:jc w:val="center"/>
    </w:pPr>
    <w:rPr>
      <w:rFonts w:ascii="Arial" w:eastAsia="Times New Roman" w:hAnsi="Arial"/>
      <w:b/>
      <w:color w:val="000000"/>
      <w:kern w:val="4"/>
      <w:sz w:val="24"/>
      <w:szCs w:val="20"/>
      <w:lang w:val="x-none"/>
    </w:rPr>
  </w:style>
  <w:style w:type="character" w:customStyle="1" w:styleId="TitleChar">
    <w:name w:val="Title Char"/>
    <w:link w:val="Title"/>
    <w:rsid w:val="009C6171"/>
    <w:rPr>
      <w:rFonts w:ascii="Arial" w:eastAsia="Times New Roman" w:hAnsi="Arial"/>
      <w:b/>
      <w:color w:val="000000"/>
      <w:kern w:val="4"/>
      <w:sz w:val="24"/>
      <w:lang w:eastAsia="en-US"/>
    </w:rPr>
  </w:style>
  <w:style w:type="character" w:styleId="FollowedHyperlink">
    <w:name w:val="FollowedHyperlink"/>
    <w:uiPriority w:val="99"/>
    <w:semiHidden/>
    <w:unhideWhenUsed/>
    <w:rsid w:val="00B747C9"/>
    <w:rPr>
      <w:color w:val="954F72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2D09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rsid w:val="00D12D09"/>
    <w:rPr>
      <w:sz w:val="16"/>
      <w:szCs w:val="16"/>
      <w:lang w:eastAsia="en-US"/>
    </w:rPr>
  </w:style>
  <w:style w:type="character" w:customStyle="1" w:styleId="Heading3Char">
    <w:name w:val="Heading 3 Char"/>
    <w:link w:val="Heading3"/>
    <w:rsid w:val="00D75857"/>
    <w:rPr>
      <w:rFonts w:ascii="Arial" w:eastAsia="Times New Roman" w:hAnsi="Arial"/>
      <w:b/>
      <w:sz w:val="24"/>
      <w:lang w:eastAsia="en-US"/>
    </w:rPr>
  </w:style>
  <w:style w:type="paragraph" w:styleId="Revision">
    <w:name w:val="Revision"/>
    <w:hidden/>
    <w:uiPriority w:val="99"/>
    <w:semiHidden/>
    <w:rsid w:val="00056E15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66C01"/>
    <w:rPr>
      <w:color w:val="808080"/>
      <w:shd w:val="clear" w:color="auto" w:fill="E6E6E6"/>
    </w:rPr>
  </w:style>
  <w:style w:type="character" w:customStyle="1" w:styleId="Heading2Char">
    <w:name w:val="Heading 2 Char"/>
    <w:link w:val="Heading2"/>
    <w:uiPriority w:val="9"/>
    <w:semiHidden/>
    <w:rsid w:val="00283BC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E754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AC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3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5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518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40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9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4294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47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4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0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8093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35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8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4736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5637587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7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1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840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374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20096732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1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17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68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95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e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ecex.com/publications/extag-decision-shee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0B08-B894-46A7-BF19-1833A50E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1915</Words>
  <Characters>10918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12808</CharactersWithSpaces>
  <SharedDoc>false</SharedDoc>
  <HLinks>
    <vt:vector size="12" baseType="variant"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https://www.iecex.com/publications/extag-decision-sheets/</vt:lpwstr>
      </vt:variant>
      <vt:variant>
        <vt:lpwstr/>
      </vt:variant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cp:lastModifiedBy>Christine Kane</cp:lastModifiedBy>
  <cp:revision>11</cp:revision>
  <cp:lastPrinted>2019-10-31T01:38:00Z</cp:lastPrinted>
  <dcterms:created xsi:type="dcterms:W3CDTF">2020-10-02T05:02:00Z</dcterms:created>
  <dcterms:modified xsi:type="dcterms:W3CDTF">2020-10-19T00:06:00Z</dcterms:modified>
</cp:coreProperties>
</file>