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BA74" w14:textId="77777777" w:rsidR="006D39EC" w:rsidRPr="00435DA5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F04A8E4" w14:textId="77777777" w:rsidR="006D39EC" w:rsidRPr="00314909" w:rsidRDefault="006D39EC" w:rsidP="006D3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10D007E0" w14:textId="77777777" w:rsidR="006D39EC" w:rsidRPr="00EC75D8" w:rsidRDefault="006D39EC" w:rsidP="006D39EC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</w:pPr>
      <w:r w:rsidRPr="00435DA5"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 xml:space="preserve">Title: </w:t>
      </w:r>
      <w:r w:rsidRPr="00435DA5">
        <w:rPr>
          <w:rFonts w:ascii="Arial" w:eastAsia="Times New Roman" w:hAnsi="Arial"/>
          <w:spacing w:val="-3"/>
          <w:sz w:val="24"/>
          <w:szCs w:val="20"/>
          <w:lang w:val="en-GB"/>
        </w:rPr>
        <w:t xml:space="preserve"> </w:t>
      </w:r>
      <w:r w:rsidRPr="00435DA5"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 xml:space="preserve">Vote on the acceptance of co-operation between </w:t>
      </w:r>
      <w:r w:rsidR="00EC75D8" w:rsidRPr="00EC75D8"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>RISE Research Institutes of Sweden AB</w:t>
      </w:r>
      <w:r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>,</w:t>
      </w:r>
      <w:r w:rsidR="00EC75D8"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 xml:space="preserve"> Sweden</w:t>
      </w:r>
      <w:r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>, and</w:t>
      </w:r>
      <w:r w:rsidR="00EC75D8"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 xml:space="preserve"> </w:t>
      </w:r>
      <w:r w:rsidR="00EC75D8" w:rsidRPr="00EC75D8">
        <w:rPr>
          <w:rFonts w:ascii="Arial" w:hAnsi="Arial" w:cs="Arial"/>
          <w:b/>
          <w:color w:val="333333"/>
          <w:sz w:val="24"/>
          <w:szCs w:val="24"/>
        </w:rPr>
        <w:t>Central Mining Institute, GIG, Poland</w:t>
      </w:r>
      <w:r w:rsidRPr="00EC75D8"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>.</w:t>
      </w:r>
    </w:p>
    <w:p w14:paraId="17CAD613" w14:textId="77777777" w:rsidR="006D39EC" w:rsidRPr="00435DA5" w:rsidRDefault="006D39EC" w:rsidP="006D39EC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z w:val="16"/>
          <w:szCs w:val="16"/>
        </w:rPr>
      </w:pPr>
    </w:p>
    <w:p w14:paraId="5B834522" w14:textId="77777777" w:rsidR="006D39EC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5DA5">
        <w:rPr>
          <w:rFonts w:ascii="Arial" w:eastAsia="Times New Roman" w:hAnsi="Arial" w:cs="Arial"/>
          <w:b/>
          <w:sz w:val="24"/>
          <w:szCs w:val="24"/>
        </w:rPr>
        <w:t xml:space="preserve">Circulated to: IECEx Management Committee, </w:t>
      </w:r>
      <w:proofErr w:type="spellStart"/>
      <w:r w:rsidRPr="00435DA5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  <w:r w:rsidRPr="00435DA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60005F6" w14:textId="77777777" w:rsidR="006D39EC" w:rsidRPr="00435DA5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59F19BB0" w14:textId="77777777" w:rsidR="006D39EC" w:rsidRPr="00435DA5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4CEF5A" wp14:editId="7C871C7E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461241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PnKgHA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24EE894E" w14:textId="77777777" w:rsidR="006D39EC" w:rsidRPr="00435DA5" w:rsidRDefault="006D39EC" w:rsidP="006D39E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E162B0F" w14:textId="77777777" w:rsidR="006D39EC" w:rsidRPr="00435DA5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637EC15A" w14:textId="1B603103" w:rsidR="006D39EC" w:rsidRPr="00D2447B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OLE_LINK1"/>
      <w:r w:rsidRPr="00A36EB7">
        <w:rPr>
          <w:rFonts w:ascii="Arial" w:eastAsia="Times New Roman" w:hAnsi="Arial" w:cs="Arial"/>
          <w:sz w:val="24"/>
          <w:szCs w:val="24"/>
        </w:rPr>
        <w:t xml:space="preserve">While </w:t>
      </w:r>
      <w:r w:rsidRPr="00EC75D8">
        <w:rPr>
          <w:rFonts w:ascii="Arial" w:eastAsia="Times New Roman" w:hAnsi="Arial" w:cs="Arial"/>
          <w:i/>
          <w:sz w:val="24"/>
          <w:szCs w:val="24"/>
        </w:rPr>
        <w:t>IECEx 02 -</w:t>
      </w:r>
      <w:r w:rsidR="00EC75D8" w:rsidRPr="00EC75D8">
        <w:t xml:space="preserve"> </w:t>
      </w:r>
      <w:r w:rsidR="00EC75D8" w:rsidRPr="00EC75D8">
        <w:rPr>
          <w:rFonts w:ascii="Arial" w:eastAsia="Times New Roman" w:hAnsi="Arial" w:cs="Arial"/>
          <w:i/>
          <w:sz w:val="24"/>
          <w:szCs w:val="24"/>
        </w:rPr>
        <w:t>IEC System for Certification to Standards relating to Equipment for use in Explosive Atmospheres (IECEx System</w:t>
      </w:r>
      <w:proofErr w:type="gramStart"/>
      <w:r w:rsidR="00EC75D8" w:rsidRPr="00EC75D8">
        <w:rPr>
          <w:rFonts w:ascii="Arial" w:eastAsia="Times New Roman" w:hAnsi="Arial" w:cs="Arial"/>
          <w:i/>
          <w:sz w:val="24"/>
          <w:szCs w:val="24"/>
        </w:rPr>
        <w:t>)IECEx</w:t>
      </w:r>
      <w:proofErr w:type="gramEnd"/>
      <w:r w:rsidR="00EC75D8" w:rsidRPr="00EC75D8">
        <w:rPr>
          <w:rFonts w:ascii="Arial" w:eastAsia="Times New Roman" w:hAnsi="Arial" w:cs="Arial"/>
          <w:i/>
          <w:sz w:val="24"/>
          <w:szCs w:val="24"/>
        </w:rPr>
        <w:t xml:space="preserve"> Certified Equipment Scheme covering equipment for use in explosive atmospheres – Rules of Procedure</w:t>
      </w:r>
      <w:r w:rsidRPr="00EC75D8">
        <w:rPr>
          <w:rFonts w:ascii="Arial" w:eastAsia="Times New Roman" w:hAnsi="Arial" w:cs="Arial"/>
          <w:i/>
          <w:sz w:val="24"/>
          <w:szCs w:val="24"/>
        </w:rPr>
        <w:t>,</w:t>
      </w:r>
      <w:r w:rsidRPr="00EC75D8">
        <w:rPr>
          <w:rFonts w:ascii="Arial" w:eastAsia="Times New Roman" w:hAnsi="Arial" w:cs="Arial"/>
          <w:sz w:val="24"/>
          <w:szCs w:val="24"/>
        </w:rPr>
        <w:t xml:space="preserve"> </w:t>
      </w:r>
      <w:r w:rsidRPr="00A36EB7">
        <w:rPr>
          <w:rFonts w:ascii="Arial" w:eastAsia="Times New Roman" w:hAnsi="Arial" w:cs="Arial"/>
          <w:sz w:val="24"/>
          <w:szCs w:val="24"/>
        </w:rPr>
        <w:t>provide for</w:t>
      </w:r>
      <w:r w:rsidRPr="00D2447B">
        <w:rPr>
          <w:rFonts w:ascii="Arial" w:eastAsia="Times New Roman" w:hAnsi="Arial" w:cs="Arial"/>
          <w:sz w:val="24"/>
          <w:szCs w:val="24"/>
        </w:rPr>
        <w:t xml:space="preserve"> an Accepted </w:t>
      </w:r>
      <w:proofErr w:type="spellStart"/>
      <w:r w:rsidRPr="00D2447B">
        <w:rPr>
          <w:rFonts w:ascii="Arial" w:eastAsia="Times New Roman" w:hAnsi="Arial" w:cs="Arial"/>
          <w:sz w:val="24"/>
          <w:szCs w:val="24"/>
        </w:rPr>
        <w:t>ExCB</w:t>
      </w:r>
      <w:proofErr w:type="spellEnd"/>
      <w:r w:rsidRPr="00D2447B">
        <w:rPr>
          <w:rFonts w:ascii="Arial" w:eastAsia="Times New Roman" w:hAnsi="Arial" w:cs="Arial"/>
          <w:sz w:val="24"/>
          <w:szCs w:val="24"/>
        </w:rPr>
        <w:t xml:space="preserve"> to co-operate with </w:t>
      </w:r>
      <w:r w:rsidR="0001149A">
        <w:rPr>
          <w:rFonts w:ascii="Arial" w:eastAsia="Times New Roman" w:hAnsi="Arial" w:cs="Arial"/>
          <w:sz w:val="24"/>
          <w:szCs w:val="24"/>
        </w:rPr>
        <w:t xml:space="preserve">an </w:t>
      </w:r>
      <w:r w:rsidRPr="00D2447B">
        <w:rPr>
          <w:rFonts w:ascii="Arial" w:eastAsia="Times New Roman" w:hAnsi="Arial" w:cs="Arial"/>
          <w:sz w:val="24"/>
          <w:szCs w:val="24"/>
        </w:rPr>
        <w:t xml:space="preserve"> Accepted </w:t>
      </w:r>
      <w:proofErr w:type="spellStart"/>
      <w:r w:rsidRPr="00D2447B">
        <w:rPr>
          <w:rFonts w:ascii="Arial" w:eastAsia="Times New Roman" w:hAnsi="Arial" w:cs="Arial"/>
          <w:sz w:val="24"/>
          <w:szCs w:val="24"/>
        </w:rPr>
        <w:t>ExTL</w:t>
      </w:r>
      <w:proofErr w:type="spellEnd"/>
      <w:r w:rsidRPr="00D2447B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1149A">
        <w:rPr>
          <w:rFonts w:ascii="Arial" w:eastAsia="Times New Roman" w:hAnsi="Arial" w:cs="Arial"/>
          <w:sz w:val="24"/>
          <w:szCs w:val="24"/>
        </w:rPr>
        <w:t xml:space="preserve">that may not be an integral part of the </w:t>
      </w:r>
      <w:proofErr w:type="spellStart"/>
      <w:r w:rsidR="0001149A">
        <w:rPr>
          <w:rFonts w:ascii="Arial" w:eastAsia="Times New Roman" w:hAnsi="Arial" w:cs="Arial"/>
          <w:sz w:val="24"/>
          <w:szCs w:val="24"/>
        </w:rPr>
        <w:t>ExCB</w:t>
      </w:r>
      <w:proofErr w:type="spellEnd"/>
      <w:r w:rsidR="0001149A">
        <w:rPr>
          <w:rFonts w:ascii="Arial" w:eastAsia="Times New Roman" w:hAnsi="Arial" w:cs="Arial"/>
          <w:sz w:val="24"/>
          <w:szCs w:val="24"/>
        </w:rPr>
        <w:t xml:space="preserve">, </w:t>
      </w:r>
      <w:r w:rsidRPr="00D2447B">
        <w:rPr>
          <w:rFonts w:ascii="Arial" w:eastAsia="Times New Roman" w:hAnsi="Arial" w:cs="Arial"/>
          <w:sz w:val="24"/>
          <w:szCs w:val="24"/>
        </w:rPr>
        <w:t xml:space="preserve">each arrangement must be approved by the IECEx Management Committee, </w:t>
      </w:r>
      <w:proofErr w:type="spellStart"/>
      <w:r w:rsidRPr="00D2447B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D2447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0CC90E9" w14:textId="77777777" w:rsidR="006D39EC" w:rsidRPr="007515DF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2DFEDC0" w14:textId="77777777" w:rsidR="006D39EC" w:rsidRDefault="00EC75D8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D8">
        <w:rPr>
          <w:rFonts w:ascii="Arial" w:eastAsia="Times New Roman" w:hAnsi="Arial" w:cs="Arial"/>
          <w:sz w:val="24"/>
          <w:szCs w:val="24"/>
        </w:rPr>
        <w:t>RISE Research Institutes of Sweden AB</w:t>
      </w:r>
      <w:r>
        <w:rPr>
          <w:rFonts w:ascii="Arial" w:eastAsia="Times New Roman" w:hAnsi="Arial" w:cs="Arial"/>
          <w:sz w:val="24"/>
          <w:szCs w:val="24"/>
        </w:rPr>
        <w:t xml:space="preserve">, SE, </w:t>
      </w:r>
      <w:r w:rsidR="006D39EC" w:rsidRPr="00435DA5">
        <w:rPr>
          <w:rFonts w:ascii="Arial" w:eastAsia="Times New Roman" w:hAnsi="Arial" w:cs="Arial"/>
          <w:sz w:val="24"/>
          <w:szCs w:val="24"/>
        </w:rPr>
        <w:t>an existing</w:t>
      </w:r>
      <w:r w:rsidR="006D39EC">
        <w:rPr>
          <w:rFonts w:ascii="Arial" w:eastAsia="Times New Roman" w:hAnsi="Arial" w:cs="Arial"/>
          <w:sz w:val="24"/>
          <w:szCs w:val="24"/>
        </w:rPr>
        <w:t xml:space="preserve"> Accepted</w:t>
      </w:r>
      <w:r w:rsidR="006D39EC" w:rsidRPr="00435DA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D39EC" w:rsidRPr="00435DA5">
        <w:rPr>
          <w:rFonts w:ascii="Arial" w:eastAsia="Times New Roman" w:hAnsi="Arial" w:cs="Arial"/>
          <w:sz w:val="24"/>
          <w:szCs w:val="24"/>
        </w:rPr>
        <w:t>Ex</w:t>
      </w:r>
      <w:r w:rsidR="006D39EC">
        <w:rPr>
          <w:rFonts w:ascii="Arial" w:eastAsia="Times New Roman" w:hAnsi="Arial" w:cs="Arial"/>
          <w:sz w:val="24"/>
          <w:szCs w:val="24"/>
        </w:rPr>
        <w:t>CB</w:t>
      </w:r>
      <w:proofErr w:type="spellEnd"/>
      <w:r w:rsidR="006D39EC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="006D39EC">
        <w:rPr>
          <w:rFonts w:ascii="Arial" w:eastAsia="Times New Roman" w:hAnsi="Arial" w:cs="Arial"/>
          <w:sz w:val="24"/>
          <w:szCs w:val="24"/>
        </w:rPr>
        <w:t>ExTL</w:t>
      </w:r>
      <w:proofErr w:type="spellEnd"/>
      <w:r w:rsidR="006D39EC">
        <w:rPr>
          <w:rFonts w:ascii="Arial" w:eastAsia="Times New Roman" w:hAnsi="Arial" w:cs="Arial"/>
          <w:sz w:val="24"/>
          <w:szCs w:val="24"/>
        </w:rPr>
        <w:t xml:space="preserve"> </w:t>
      </w:r>
      <w:r w:rsidR="006D39EC" w:rsidRPr="00435DA5">
        <w:rPr>
          <w:rFonts w:ascii="Arial" w:eastAsia="Times New Roman" w:hAnsi="Arial" w:cs="Arial"/>
          <w:sz w:val="24"/>
          <w:szCs w:val="24"/>
        </w:rPr>
        <w:t>wish to apply to co-operate with</w:t>
      </w:r>
      <w:r w:rsidRPr="00EC75D8">
        <w:t xml:space="preserve"> </w:t>
      </w:r>
      <w:r w:rsidRPr="00EC75D8">
        <w:rPr>
          <w:rFonts w:ascii="Arial" w:eastAsia="Times New Roman" w:hAnsi="Arial" w:cs="Arial"/>
          <w:sz w:val="24"/>
          <w:szCs w:val="24"/>
        </w:rPr>
        <w:t xml:space="preserve">Central </w:t>
      </w:r>
      <w:r>
        <w:rPr>
          <w:rFonts w:ascii="Arial" w:eastAsia="Times New Roman" w:hAnsi="Arial" w:cs="Arial"/>
          <w:sz w:val="24"/>
          <w:szCs w:val="24"/>
        </w:rPr>
        <w:t>Mining Institute, GIG, PL,</w:t>
      </w:r>
      <w:r w:rsidR="006D39EC" w:rsidRPr="00435DA5">
        <w:rPr>
          <w:rFonts w:ascii="Arial" w:eastAsia="Times New Roman" w:hAnsi="Arial" w:cs="Arial"/>
          <w:sz w:val="24"/>
          <w:szCs w:val="24"/>
        </w:rPr>
        <w:t xml:space="preserve"> </w:t>
      </w:r>
      <w:r w:rsidR="006D39EC">
        <w:rPr>
          <w:rFonts w:ascii="Arial" w:eastAsia="Times New Roman" w:hAnsi="Arial" w:cs="Arial"/>
          <w:sz w:val="24"/>
          <w:szCs w:val="24"/>
        </w:rPr>
        <w:t xml:space="preserve">an Accepted </w:t>
      </w:r>
      <w:proofErr w:type="spellStart"/>
      <w:r w:rsidR="006D39EC" w:rsidRPr="00435DA5">
        <w:rPr>
          <w:rFonts w:ascii="Arial" w:eastAsia="Times New Roman" w:hAnsi="Arial" w:cs="Arial"/>
          <w:sz w:val="24"/>
          <w:szCs w:val="24"/>
        </w:rPr>
        <w:t>ExTL</w:t>
      </w:r>
      <w:proofErr w:type="spellEnd"/>
      <w:r w:rsidR="006D39EC" w:rsidRPr="00435DA5">
        <w:rPr>
          <w:rFonts w:ascii="Arial" w:eastAsia="Times New Roman" w:hAnsi="Arial" w:cs="Arial"/>
          <w:sz w:val="24"/>
          <w:szCs w:val="24"/>
        </w:rPr>
        <w:t xml:space="preserve"> within the IECEx Equipment Scheme</w:t>
      </w:r>
      <w:r w:rsidR="006D39EC">
        <w:rPr>
          <w:rFonts w:ascii="Arial" w:eastAsia="Times New Roman" w:hAnsi="Arial" w:cs="Arial"/>
          <w:sz w:val="24"/>
          <w:szCs w:val="24"/>
        </w:rPr>
        <w:t xml:space="preserve"> 02</w:t>
      </w:r>
      <w:r w:rsidR="006D39EC" w:rsidRPr="00435DA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3B08D95" w14:textId="77777777" w:rsidR="006D39EC" w:rsidRPr="007515DF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73454C3" w14:textId="77777777" w:rsidR="006D39EC" w:rsidRPr="00513390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3A19">
        <w:rPr>
          <w:rFonts w:ascii="Arial" w:eastAsia="Times New Roman" w:hAnsi="Arial" w:cs="Arial"/>
          <w:sz w:val="24"/>
          <w:szCs w:val="24"/>
        </w:rPr>
        <w:t>The co-operation sought between</w:t>
      </w:r>
      <w:r w:rsidR="00EC75D8">
        <w:rPr>
          <w:rFonts w:ascii="Arial" w:eastAsia="Times New Roman" w:hAnsi="Arial" w:cs="Arial"/>
          <w:sz w:val="24"/>
          <w:szCs w:val="24"/>
        </w:rPr>
        <w:t xml:space="preserve"> </w:t>
      </w:r>
      <w:r w:rsidR="00EC75D8" w:rsidRPr="00EC75D8">
        <w:rPr>
          <w:rFonts w:ascii="Arial" w:eastAsia="Times New Roman" w:hAnsi="Arial" w:cs="Arial"/>
          <w:sz w:val="24"/>
          <w:szCs w:val="24"/>
        </w:rPr>
        <w:t>RISE Research Institutes of Sweden AB</w:t>
      </w:r>
      <w:r w:rsidRPr="007515D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76BBF">
        <w:rPr>
          <w:rFonts w:ascii="Arial" w:eastAsia="Times New Roman" w:hAnsi="Arial" w:cs="Arial"/>
          <w:sz w:val="24"/>
          <w:szCs w:val="24"/>
        </w:rPr>
        <w:t xml:space="preserve">SE, </w:t>
      </w:r>
      <w:r w:rsidRPr="00043A19">
        <w:rPr>
          <w:rFonts w:ascii="Arial" w:eastAsia="Times New Roman" w:hAnsi="Arial" w:cs="Arial"/>
          <w:sz w:val="24"/>
          <w:szCs w:val="24"/>
        </w:rPr>
        <w:t xml:space="preserve">as an </w:t>
      </w:r>
      <w:r>
        <w:rPr>
          <w:rFonts w:ascii="Arial" w:eastAsia="Times New Roman" w:hAnsi="Arial" w:cs="Arial"/>
          <w:sz w:val="24"/>
          <w:szCs w:val="24"/>
        </w:rPr>
        <w:t xml:space="preserve">Accepted </w:t>
      </w:r>
      <w:proofErr w:type="spellStart"/>
      <w:r w:rsidRPr="00043A19">
        <w:rPr>
          <w:rFonts w:ascii="Arial" w:eastAsia="Times New Roman" w:hAnsi="Arial" w:cs="Arial"/>
          <w:sz w:val="24"/>
          <w:szCs w:val="24"/>
        </w:rPr>
        <w:t>ExCB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3A19">
        <w:rPr>
          <w:rFonts w:ascii="Arial" w:eastAsia="Times New Roman" w:hAnsi="Arial" w:cs="Arial"/>
          <w:sz w:val="24"/>
          <w:szCs w:val="24"/>
        </w:rPr>
        <w:t>and</w:t>
      </w:r>
      <w:r w:rsidR="00EC75D8">
        <w:rPr>
          <w:rFonts w:ascii="Arial" w:eastAsia="Times New Roman" w:hAnsi="Arial" w:cs="Arial"/>
          <w:sz w:val="24"/>
          <w:szCs w:val="24"/>
        </w:rPr>
        <w:t xml:space="preserve"> </w:t>
      </w:r>
      <w:r w:rsidR="00EC75D8" w:rsidRPr="00EC75D8">
        <w:rPr>
          <w:rFonts w:ascii="Arial" w:eastAsia="Times New Roman" w:hAnsi="Arial" w:cs="Arial"/>
          <w:sz w:val="24"/>
          <w:szCs w:val="24"/>
        </w:rPr>
        <w:t>Central Mining Institute, GIG, P</w:t>
      </w:r>
      <w:r w:rsidR="00EC75D8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35F68">
        <w:t xml:space="preserve"> </w:t>
      </w:r>
      <w:r w:rsidRPr="00513390">
        <w:rPr>
          <w:rFonts w:ascii="Arial" w:eastAsia="Times New Roman" w:hAnsi="Arial" w:cs="Arial"/>
          <w:sz w:val="24"/>
          <w:szCs w:val="24"/>
        </w:rPr>
        <w:t xml:space="preserve">as an </w:t>
      </w:r>
      <w:r>
        <w:rPr>
          <w:rFonts w:ascii="Arial" w:eastAsia="Times New Roman" w:hAnsi="Arial" w:cs="Arial"/>
          <w:sz w:val="24"/>
          <w:szCs w:val="24"/>
        </w:rPr>
        <w:t xml:space="preserve">Accepted </w:t>
      </w:r>
      <w:proofErr w:type="spellStart"/>
      <w:r w:rsidRPr="00513390">
        <w:rPr>
          <w:rFonts w:ascii="Arial" w:eastAsia="Times New Roman" w:hAnsi="Arial" w:cs="Arial"/>
          <w:sz w:val="24"/>
          <w:szCs w:val="24"/>
        </w:rPr>
        <w:t>ExTL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Pr="00513390">
        <w:rPr>
          <w:rFonts w:ascii="Arial" w:eastAsia="Times New Roman" w:hAnsi="Arial" w:cs="Arial"/>
          <w:sz w:val="24"/>
          <w:szCs w:val="24"/>
        </w:rPr>
        <w:t xml:space="preserve"> is limited to the existing scope of acceptance, for both parties, as previously approved by the </w:t>
      </w:r>
      <w:proofErr w:type="spellStart"/>
      <w:r w:rsidRPr="00513390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513390">
        <w:rPr>
          <w:rFonts w:ascii="Arial" w:eastAsia="Times New Roman" w:hAnsi="Arial" w:cs="Arial"/>
          <w:sz w:val="24"/>
          <w:szCs w:val="24"/>
        </w:rPr>
        <w:t>.</w:t>
      </w:r>
    </w:p>
    <w:p w14:paraId="4DA48931" w14:textId="77777777" w:rsidR="006D39EC" w:rsidRPr="007515DF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43A1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2FFA29" w14:textId="77777777" w:rsidR="006D39EC" w:rsidRPr="00435DA5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5DA5">
        <w:rPr>
          <w:rFonts w:ascii="Arial" w:eastAsia="Times New Roman" w:hAnsi="Arial" w:cs="Arial"/>
          <w:sz w:val="24"/>
          <w:szCs w:val="24"/>
        </w:rPr>
        <w:t xml:space="preserve">The IECEx Secretariat confirms that </w:t>
      </w:r>
      <w:bookmarkEnd w:id="0"/>
      <w:r w:rsidRPr="00435DA5">
        <w:rPr>
          <w:rFonts w:ascii="Arial" w:eastAsia="Times New Roman" w:hAnsi="Arial" w:cs="Arial"/>
          <w:sz w:val="24"/>
          <w:szCs w:val="24"/>
        </w:rPr>
        <w:t>a Co-Operation Agreement between</w:t>
      </w:r>
      <w:r w:rsidR="00EC75D8" w:rsidRPr="00EC75D8">
        <w:t xml:space="preserve"> </w:t>
      </w:r>
      <w:r w:rsidR="00EC75D8" w:rsidRPr="00EC75D8">
        <w:rPr>
          <w:rFonts w:ascii="Arial" w:eastAsia="Times New Roman" w:hAnsi="Arial" w:cs="Arial"/>
          <w:sz w:val="24"/>
          <w:szCs w:val="24"/>
        </w:rPr>
        <w:t>RISE Research Institutes of Sweden AB</w:t>
      </w:r>
      <w:r w:rsidRPr="007515DF">
        <w:rPr>
          <w:rFonts w:ascii="Arial" w:eastAsia="Times New Roman" w:hAnsi="Arial" w:cs="Arial"/>
          <w:sz w:val="24"/>
          <w:szCs w:val="24"/>
        </w:rPr>
        <w:t>,</w:t>
      </w:r>
      <w:r w:rsidR="00EC75D8">
        <w:rPr>
          <w:rFonts w:ascii="Arial" w:eastAsia="Times New Roman" w:hAnsi="Arial" w:cs="Arial"/>
          <w:sz w:val="24"/>
          <w:szCs w:val="24"/>
        </w:rPr>
        <w:t xml:space="preserve"> SE,</w:t>
      </w:r>
      <w:r w:rsidRPr="007515DF">
        <w:rPr>
          <w:rFonts w:ascii="Arial" w:eastAsia="Times New Roman" w:hAnsi="Arial" w:cs="Arial"/>
          <w:sz w:val="24"/>
          <w:szCs w:val="24"/>
        </w:rPr>
        <w:t xml:space="preserve"> and</w:t>
      </w:r>
      <w:r w:rsidR="00EC75D8">
        <w:rPr>
          <w:rFonts w:ascii="Arial" w:eastAsia="Times New Roman" w:hAnsi="Arial" w:cs="Arial"/>
          <w:sz w:val="24"/>
          <w:szCs w:val="24"/>
        </w:rPr>
        <w:t xml:space="preserve"> </w:t>
      </w:r>
      <w:r w:rsidR="00EC75D8" w:rsidRPr="00EC75D8">
        <w:rPr>
          <w:rFonts w:ascii="Arial" w:eastAsia="Times New Roman" w:hAnsi="Arial" w:cs="Arial"/>
          <w:sz w:val="24"/>
          <w:szCs w:val="24"/>
        </w:rPr>
        <w:t>Central Mining Institute, GIG, P</w:t>
      </w:r>
      <w:r w:rsidR="00EC75D8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435DA5">
        <w:rPr>
          <w:rFonts w:ascii="Arial" w:eastAsia="Times New Roman" w:hAnsi="Arial" w:cs="Arial"/>
          <w:sz w:val="24"/>
          <w:szCs w:val="24"/>
        </w:rPr>
        <w:t xml:space="preserve">has been enacted and is retained on file at the Secretariat, with special mention of both parties agreeing to comply with the IECEx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435DA5">
        <w:rPr>
          <w:rFonts w:ascii="Arial" w:eastAsia="Times New Roman" w:hAnsi="Arial" w:cs="Arial"/>
          <w:sz w:val="24"/>
          <w:szCs w:val="24"/>
        </w:rPr>
        <w:t xml:space="preserve">ules. </w:t>
      </w:r>
    </w:p>
    <w:p w14:paraId="179CDD2D" w14:textId="77777777" w:rsidR="006D39EC" w:rsidRPr="007515DF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7DDB87F" w14:textId="77777777" w:rsidR="006D39EC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5DA5">
        <w:rPr>
          <w:rFonts w:ascii="Arial" w:eastAsia="Times New Roman" w:hAnsi="Arial" w:cs="Arial"/>
          <w:sz w:val="24"/>
          <w:szCs w:val="24"/>
        </w:rPr>
        <w:t xml:space="preserve">The Ex Management Committee is requested to vote on the co-operation between </w:t>
      </w:r>
      <w:r w:rsidR="00EC75D8" w:rsidRPr="00EC75D8">
        <w:rPr>
          <w:rFonts w:ascii="Arial" w:eastAsia="Times New Roman" w:hAnsi="Arial" w:cs="Arial"/>
          <w:sz w:val="24"/>
          <w:szCs w:val="24"/>
        </w:rPr>
        <w:t xml:space="preserve">RISE Research Institutes of Sweden AB, SE, </w:t>
      </w:r>
      <w:r w:rsidR="00EC75D8">
        <w:rPr>
          <w:rFonts w:ascii="Arial" w:eastAsia="Times New Roman" w:hAnsi="Arial" w:cs="Arial"/>
          <w:sz w:val="24"/>
          <w:szCs w:val="24"/>
        </w:rPr>
        <w:t xml:space="preserve">and </w:t>
      </w:r>
      <w:r w:rsidR="00EC75D8" w:rsidRPr="00EC75D8">
        <w:rPr>
          <w:rFonts w:ascii="Arial" w:eastAsia="Times New Roman" w:hAnsi="Arial" w:cs="Arial"/>
          <w:sz w:val="24"/>
          <w:szCs w:val="24"/>
        </w:rPr>
        <w:t>Central Mining Institute, GIG, PL</w:t>
      </w:r>
      <w:r w:rsidR="00476BBF">
        <w:rPr>
          <w:rFonts w:ascii="Arial" w:eastAsia="Times New Roman" w:hAnsi="Arial" w:cs="Arial"/>
          <w:sz w:val="24"/>
          <w:szCs w:val="24"/>
        </w:rPr>
        <w:t>.</w:t>
      </w:r>
    </w:p>
    <w:p w14:paraId="0FFBE656" w14:textId="77777777" w:rsidR="006D39EC" w:rsidRPr="007515DF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DC03101" w14:textId="77777777" w:rsidR="00353E85" w:rsidRPr="00353E85" w:rsidRDefault="00353E85" w:rsidP="00353E85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353E85">
        <w:rPr>
          <w:rFonts w:ascii="Arial" w:hAnsi="Arial" w:cs="Arial"/>
          <w:b/>
          <w:i/>
          <w:iCs/>
          <w:sz w:val="20"/>
          <w:szCs w:val="20"/>
        </w:rPr>
        <w:t xml:space="preserve">This document is hereby submitted for </w:t>
      </w:r>
      <w:proofErr w:type="spellStart"/>
      <w:r w:rsidRPr="00353E85">
        <w:rPr>
          <w:rFonts w:ascii="Arial" w:hAnsi="Arial" w:cs="Arial"/>
          <w:b/>
          <w:i/>
          <w:iCs/>
          <w:sz w:val="20"/>
          <w:szCs w:val="20"/>
        </w:rPr>
        <w:t>ExMC</w:t>
      </w:r>
      <w:proofErr w:type="spellEnd"/>
      <w:r w:rsidRPr="00353E85">
        <w:rPr>
          <w:rFonts w:ascii="Arial" w:hAnsi="Arial" w:cs="Arial"/>
          <w:b/>
          <w:i/>
          <w:iCs/>
          <w:sz w:val="20"/>
          <w:szCs w:val="20"/>
        </w:rPr>
        <w:t xml:space="preserve"> approval via correspondence using the IECEx on-line voting system.  </w:t>
      </w:r>
      <w:proofErr w:type="spellStart"/>
      <w:r w:rsidRPr="00353E85">
        <w:rPr>
          <w:rFonts w:ascii="Arial" w:hAnsi="Arial" w:cs="Arial"/>
          <w:b/>
          <w:i/>
          <w:iCs/>
          <w:sz w:val="20"/>
          <w:szCs w:val="20"/>
        </w:rPr>
        <w:t>ExMC</w:t>
      </w:r>
      <w:proofErr w:type="spellEnd"/>
      <w:r w:rsidRPr="00353E85">
        <w:rPr>
          <w:rFonts w:ascii="Arial" w:hAnsi="Arial" w:cs="Arial"/>
          <w:b/>
          <w:i/>
          <w:iCs/>
          <w:sz w:val="20"/>
          <w:szCs w:val="20"/>
        </w:rPr>
        <w:t xml:space="preserve"> Members are requested to submit their vote via the IECEx On-line </w:t>
      </w:r>
      <w:hyperlink r:id="rId6" w:history="1">
        <w:r w:rsidRPr="00353E85">
          <w:rPr>
            <w:rStyle w:val="Hyperlink"/>
            <w:rFonts w:ascii="Arial" w:hAnsi="Arial" w:cs="Arial"/>
            <w:b/>
            <w:i/>
            <w:iCs/>
            <w:color w:val="0000FF"/>
            <w:sz w:val="20"/>
            <w:szCs w:val="20"/>
          </w:rPr>
          <w:t>Ballot System</w:t>
        </w:r>
        <w:r w:rsidRPr="00353E85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 </w:t>
        </w:r>
      </w:hyperlink>
      <w:r w:rsidRPr="00353E85">
        <w:rPr>
          <w:rFonts w:ascii="Arial" w:hAnsi="Arial" w:cs="Arial"/>
          <w:b/>
          <w:i/>
          <w:iCs/>
          <w:sz w:val="20"/>
          <w:szCs w:val="20"/>
        </w:rPr>
        <w:t xml:space="preserve"> by the closing date </w:t>
      </w:r>
      <w:r w:rsidRPr="00353E85">
        <w:rPr>
          <w:rFonts w:ascii="Arial" w:hAnsi="Arial" w:cs="Arial"/>
          <w:b/>
          <w:i/>
          <w:iCs/>
          <w:color w:val="FF0000"/>
          <w:sz w:val="20"/>
          <w:szCs w:val="20"/>
        </w:rPr>
        <w:t>2020 0</w:t>
      </w:r>
      <w:r>
        <w:rPr>
          <w:rFonts w:ascii="Arial" w:hAnsi="Arial" w:cs="Arial"/>
          <w:b/>
          <w:i/>
          <w:iCs/>
          <w:color w:val="FF0000"/>
          <w:sz w:val="20"/>
          <w:szCs w:val="20"/>
        </w:rPr>
        <w:t>3</w:t>
      </w:r>
      <w:r w:rsidRPr="00353E85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2</w:t>
      </w:r>
      <w:r>
        <w:rPr>
          <w:rFonts w:ascii="Arial" w:hAnsi="Arial" w:cs="Arial"/>
          <w:b/>
          <w:i/>
          <w:iCs/>
          <w:color w:val="FF0000"/>
          <w:sz w:val="20"/>
          <w:szCs w:val="20"/>
        </w:rPr>
        <w:t>0</w:t>
      </w:r>
    </w:p>
    <w:p w14:paraId="6124E34E" w14:textId="77777777" w:rsidR="00353E85" w:rsidRPr="00353E85" w:rsidRDefault="00353E85" w:rsidP="00353E85">
      <w:pPr>
        <w:rPr>
          <w:rFonts w:ascii="Arial" w:hAnsi="Arial" w:cs="Arial"/>
          <w:b/>
          <w:i/>
          <w:iCs/>
          <w:sz w:val="20"/>
          <w:szCs w:val="20"/>
        </w:rPr>
      </w:pPr>
      <w:r w:rsidRPr="00353E85">
        <w:rPr>
          <w:rFonts w:ascii="Arial" w:hAnsi="Arial" w:cs="Arial"/>
          <w:b/>
          <w:i/>
          <w:iCs/>
          <w:sz w:val="20"/>
          <w:szCs w:val="20"/>
        </w:rPr>
        <w:t>Please refer to OD 050 for guidance on the “IECEx On-line voting system.”</w:t>
      </w:r>
    </w:p>
    <w:p w14:paraId="5F310F69" w14:textId="77777777" w:rsidR="006D39EC" w:rsidRDefault="001053E8" w:rsidP="006D39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36"/>
          <w:szCs w:val="36"/>
          <w:lang w:val="en-US"/>
        </w:rPr>
      </w:pPr>
      <w:hyperlink r:id="rId7" w:history="1">
        <w:r w:rsidR="006D39EC" w:rsidRPr="00104717">
          <w:rPr>
            <w:rStyle w:val="Hyperlink"/>
            <w:rFonts w:ascii="Brush Script MT" w:eastAsia="Times New Roman" w:hAnsi="Brush Script MT"/>
            <w:b/>
            <w:bCs/>
            <w:i/>
            <w:sz w:val="36"/>
            <w:szCs w:val="36"/>
            <w:lang w:val="en-US"/>
          </w:rPr>
          <w:t>Chris Agius</w:t>
        </w:r>
      </w:hyperlink>
    </w:p>
    <w:p w14:paraId="78291472" w14:textId="77777777" w:rsidR="006D39EC" w:rsidRPr="007515DF" w:rsidRDefault="006D39EC" w:rsidP="006D39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16"/>
          <w:szCs w:val="16"/>
          <w:lang w:val="en-US"/>
        </w:rPr>
      </w:pPr>
    </w:p>
    <w:p w14:paraId="5B02496E" w14:textId="77777777" w:rsidR="006D39EC" w:rsidRDefault="006D39EC" w:rsidP="006D39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D39EC" w:rsidRPr="007515DF" w14:paraId="26AF83E4" w14:textId="77777777" w:rsidTr="006A497B">
        <w:tc>
          <w:tcPr>
            <w:tcW w:w="4320" w:type="dxa"/>
          </w:tcPr>
          <w:p w14:paraId="6E52176A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bookmarkStart w:id="1" w:name="_GoBack"/>
            <w:bookmarkEnd w:id="1"/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Address:</w:t>
            </w:r>
          </w:p>
          <w:p w14:paraId="5E5929C8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Level 33, Australia Square</w:t>
            </w:r>
          </w:p>
          <w:p w14:paraId="1DA4BA32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264 George Street</w:t>
            </w:r>
          </w:p>
          <w:p w14:paraId="5387D027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lastRenderedPageBreak/>
              <w:t>Sydney NSW 2000</w:t>
            </w:r>
          </w:p>
          <w:p w14:paraId="1C4946A8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Australia</w:t>
            </w:r>
          </w:p>
        </w:tc>
        <w:tc>
          <w:tcPr>
            <w:tcW w:w="4320" w:type="dxa"/>
          </w:tcPr>
          <w:p w14:paraId="42285061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lastRenderedPageBreak/>
              <w:t>Contact Details:</w:t>
            </w:r>
          </w:p>
          <w:p w14:paraId="1FA07FAB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Tel: +61 2 46 28 4690</w:t>
            </w:r>
          </w:p>
          <w:p w14:paraId="6B4E8235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Fax: +61 2 46 27 5285</w:t>
            </w:r>
          </w:p>
          <w:p w14:paraId="3DE62935" w14:textId="77777777" w:rsidR="006D39EC" w:rsidRPr="007515DF" w:rsidRDefault="006D39EC" w:rsidP="006A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lastRenderedPageBreak/>
              <w:t>e-mail: info@iecex.com</w:t>
            </w:r>
          </w:p>
          <w:p w14:paraId="41C7BD21" w14:textId="77777777" w:rsidR="006D39EC" w:rsidRPr="007515DF" w:rsidRDefault="001053E8" w:rsidP="006A497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6D39EC" w:rsidRPr="007515D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366380B2" w14:textId="77777777" w:rsidR="00CB3A62" w:rsidRDefault="00CB3A62"/>
    <w:sectPr w:rsidR="00CB3A6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ED127" w14:textId="77777777" w:rsidR="0054348C" w:rsidRDefault="0054348C" w:rsidP="00353E85">
      <w:pPr>
        <w:spacing w:after="0" w:line="240" w:lineRule="auto"/>
      </w:pPr>
      <w:r>
        <w:separator/>
      </w:r>
    </w:p>
  </w:endnote>
  <w:endnote w:type="continuationSeparator" w:id="0">
    <w:p w14:paraId="526F6E85" w14:textId="77777777" w:rsidR="0054348C" w:rsidRDefault="0054348C" w:rsidP="003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CC9BE7" w14:textId="77777777" w:rsidR="00353E85" w:rsidRDefault="00353E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5DE6F" w14:textId="77777777" w:rsidR="00353E85" w:rsidRDefault="00353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A6ADD" w14:textId="77777777" w:rsidR="0054348C" w:rsidRDefault="0054348C" w:rsidP="00353E85">
      <w:pPr>
        <w:spacing w:after="0" w:line="240" w:lineRule="auto"/>
      </w:pPr>
      <w:r>
        <w:separator/>
      </w:r>
    </w:p>
  </w:footnote>
  <w:footnote w:type="continuationSeparator" w:id="0">
    <w:p w14:paraId="349C8AA9" w14:textId="77777777" w:rsidR="0054348C" w:rsidRDefault="0054348C" w:rsidP="0035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4F9EC" w14:textId="7FC444C0" w:rsidR="00353E85" w:rsidRDefault="00353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013D6" w14:textId="278E69EB" w:rsidR="00353E85" w:rsidRDefault="00353E85">
    <w:pPr>
      <w:pStyle w:val="Header"/>
    </w:pPr>
    <w:r>
      <w:rPr>
        <w:noProof/>
        <w:lang w:eastAsia="en-AU"/>
      </w:rPr>
      <w:drawing>
        <wp:inline distT="0" distB="0" distL="0" distR="0" wp14:anchorId="16F6DD6F" wp14:editId="1799A0D3">
          <wp:extent cx="1286510" cy="54229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B5E130" w14:textId="77777777" w:rsidR="00353E85" w:rsidRPr="00353E85" w:rsidRDefault="00353E85" w:rsidP="00353E85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353E85">
      <w:rPr>
        <w:rFonts w:ascii="Arial" w:hAnsi="Arial" w:cs="Arial"/>
        <w:b/>
        <w:sz w:val="21"/>
        <w:szCs w:val="21"/>
      </w:rPr>
      <w:t>ExMC</w:t>
    </w:r>
    <w:proofErr w:type="spellEnd"/>
    <w:r w:rsidRPr="00353E85">
      <w:rPr>
        <w:rFonts w:ascii="Arial" w:hAnsi="Arial" w:cs="Arial"/>
        <w:b/>
        <w:sz w:val="21"/>
        <w:szCs w:val="21"/>
      </w:rPr>
      <w:t>/1574/DV</w:t>
    </w:r>
  </w:p>
  <w:p w14:paraId="5D8CF695" w14:textId="77777777" w:rsidR="00353E85" w:rsidRPr="00353E85" w:rsidRDefault="00353E85" w:rsidP="00353E85">
    <w:pPr>
      <w:pStyle w:val="Header"/>
      <w:jc w:val="right"/>
      <w:rPr>
        <w:rFonts w:ascii="Arial" w:hAnsi="Arial" w:cs="Arial"/>
        <w:b/>
        <w:sz w:val="21"/>
        <w:szCs w:val="21"/>
      </w:rPr>
    </w:pPr>
    <w:r w:rsidRPr="00353E85">
      <w:rPr>
        <w:rFonts w:ascii="Arial" w:hAnsi="Arial" w:cs="Arial"/>
        <w:b/>
        <w:sz w:val="21"/>
        <w:szCs w:val="21"/>
      </w:rPr>
      <w:t>February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66A85" w14:textId="244B81EE" w:rsidR="00353E85" w:rsidRDefault="00353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EC"/>
    <w:rsid w:val="0001149A"/>
    <w:rsid w:val="001053E8"/>
    <w:rsid w:val="00353E85"/>
    <w:rsid w:val="00476BBF"/>
    <w:rsid w:val="0054348C"/>
    <w:rsid w:val="00616C18"/>
    <w:rsid w:val="006D39EC"/>
    <w:rsid w:val="00CB3A62"/>
    <w:rsid w:val="00E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840F315"/>
  <w15:chartTrackingRefBased/>
  <w15:docId w15:val="{FE3C2EEA-D2AF-4ACE-9CE0-E70770DA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39E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.agius@iecex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ecex.com/ballo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2020-02-05T22:09:00Z</dcterms:created>
  <dcterms:modified xsi:type="dcterms:W3CDTF">2020-02-05T22:09:00Z</dcterms:modified>
</cp:coreProperties>
</file>