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C84D" w14:textId="3BC17141" w:rsidR="008041B9" w:rsidRDefault="004D78F2">
      <w:r>
        <w:rPr>
          <w:noProof/>
        </w:rPr>
        <w:drawing>
          <wp:inline distT="0" distB="0" distL="0" distR="0" wp14:anchorId="0E55017C" wp14:editId="715B0557">
            <wp:extent cx="877758" cy="75827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51" cy="76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9A11" w14:textId="1CF8F989" w:rsidR="00E77326" w:rsidRPr="008B4762" w:rsidRDefault="004D55A6">
      <w:pPr>
        <w:rPr>
          <w:rFonts w:ascii="Arial" w:hAnsi="Arial" w:cs="Arial"/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762" w:rsidRPr="008B4762">
        <w:rPr>
          <w:b/>
          <w:bCs/>
          <w:color w:val="FF0000"/>
          <w:sz w:val="28"/>
          <w:szCs w:val="28"/>
        </w:rPr>
        <w:t xml:space="preserve">Last revised on </w:t>
      </w:r>
      <w:r w:rsidRPr="008B4762">
        <w:rPr>
          <w:rFonts w:ascii="Arial" w:hAnsi="Arial" w:cs="Arial"/>
          <w:b/>
          <w:bCs/>
          <w:color w:val="FF0000"/>
        </w:rPr>
        <w:t>202</w:t>
      </w:r>
      <w:r w:rsidR="00185492">
        <w:rPr>
          <w:rFonts w:ascii="Arial" w:hAnsi="Arial" w:cs="Arial"/>
          <w:b/>
          <w:bCs/>
          <w:color w:val="FF0000"/>
        </w:rPr>
        <w:t>5</w:t>
      </w:r>
      <w:r w:rsidRPr="008B4762">
        <w:rPr>
          <w:rFonts w:ascii="Arial" w:hAnsi="Arial" w:cs="Arial"/>
          <w:b/>
          <w:bCs/>
          <w:color w:val="FF0000"/>
        </w:rPr>
        <w:t>-</w:t>
      </w:r>
      <w:r w:rsidR="003456CE">
        <w:rPr>
          <w:rFonts w:ascii="Arial" w:hAnsi="Arial" w:cs="Arial"/>
          <w:b/>
          <w:bCs/>
          <w:color w:val="FF0000"/>
        </w:rPr>
        <w:t>0</w:t>
      </w:r>
      <w:r w:rsidR="00185492">
        <w:rPr>
          <w:rFonts w:ascii="Arial" w:hAnsi="Arial" w:cs="Arial"/>
          <w:b/>
          <w:bCs/>
          <w:color w:val="FF0000"/>
        </w:rPr>
        <w:t>5</w:t>
      </w:r>
      <w:r w:rsidRPr="008B4762">
        <w:rPr>
          <w:rFonts w:ascii="Arial" w:hAnsi="Arial" w:cs="Arial"/>
          <w:b/>
          <w:bCs/>
          <w:color w:val="FF0000"/>
        </w:rPr>
        <w:t>-</w:t>
      </w:r>
      <w:r w:rsidR="00185492">
        <w:rPr>
          <w:rFonts w:ascii="Arial" w:hAnsi="Arial" w:cs="Arial"/>
          <w:b/>
          <w:bCs/>
          <w:color w:val="FF0000"/>
        </w:rPr>
        <w:t>01</w:t>
      </w:r>
    </w:p>
    <w:p w14:paraId="7AF69164" w14:textId="069FB366" w:rsidR="004D55A6" w:rsidRPr="004D55A6" w:rsidRDefault="004D55A6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H</w:t>
      </w:r>
      <w:r w:rsidR="00F735DB"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istorical </w:t>
      </w:r>
      <w:r w:rsidR="00E34976"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summary list</w:t>
      </w:r>
      <w:r w:rsidR="00F735DB"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122520"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of changes of</w:t>
      </w:r>
      <w:r w:rsidR="00E77326"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29383C"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previously issued IECEx reports </w:t>
      </w:r>
      <w:r w:rsidR="002478A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of</w:t>
      </w:r>
      <w:r w:rsidR="0029383C"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past </w:t>
      </w:r>
      <w:proofErr w:type="spellStart"/>
      <w:r w:rsidR="0029383C"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ExCBs</w:t>
      </w:r>
      <w:proofErr w:type="spellEnd"/>
      <w:r w:rsidR="007573D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/</w:t>
      </w:r>
      <w:proofErr w:type="spellStart"/>
      <w:r w:rsidR="007573D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ExTLs</w:t>
      </w:r>
      <w:proofErr w:type="spellEnd"/>
      <w:r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and the </w:t>
      </w:r>
      <w:r w:rsidR="002478A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current </w:t>
      </w:r>
      <w:r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ExCB</w:t>
      </w:r>
      <w:r w:rsidR="007573D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/</w:t>
      </w:r>
      <w:proofErr w:type="spellStart"/>
      <w:r w:rsidR="007573D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ExTL</w:t>
      </w:r>
      <w:proofErr w:type="spellEnd"/>
      <w:r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now </w:t>
      </w:r>
      <w:r w:rsidR="00885BC5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accountable</w:t>
      </w:r>
      <w:r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for these IECEx </w:t>
      </w:r>
      <w:r w:rsidR="002478A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previously issued </w:t>
      </w:r>
      <w:r w:rsidRPr="004D55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reports</w:t>
      </w:r>
    </w:p>
    <w:p w14:paraId="71AA3FF1" w14:textId="77777777" w:rsidR="002704C9" w:rsidRDefault="00E77326">
      <w:pPr>
        <w:rPr>
          <w:rFonts w:ascii="Arial" w:hAnsi="Arial" w:cs="Arial"/>
        </w:rPr>
      </w:pPr>
      <w:r w:rsidRPr="004D55A6">
        <w:rPr>
          <w:rFonts w:ascii="Arial" w:hAnsi="Arial" w:cs="Arial"/>
        </w:rPr>
        <w:t xml:space="preserve">This summary </w:t>
      </w:r>
      <w:r w:rsidR="00C75DE5" w:rsidRPr="004D55A6">
        <w:rPr>
          <w:rFonts w:ascii="Arial" w:hAnsi="Arial" w:cs="Arial"/>
        </w:rPr>
        <w:t xml:space="preserve">captures the </w:t>
      </w:r>
      <w:r w:rsidR="008558B7">
        <w:rPr>
          <w:rFonts w:ascii="Arial" w:hAnsi="Arial" w:cs="Arial"/>
        </w:rPr>
        <w:t xml:space="preserve">current situation of </w:t>
      </w:r>
      <w:r w:rsidR="008E31F1" w:rsidRPr="004D55A6">
        <w:rPr>
          <w:rFonts w:ascii="Arial" w:hAnsi="Arial" w:cs="Arial"/>
        </w:rPr>
        <w:t xml:space="preserve">significant </w:t>
      </w:r>
      <w:r w:rsidR="00C75DE5" w:rsidRPr="004D55A6">
        <w:rPr>
          <w:rFonts w:ascii="Arial" w:hAnsi="Arial" w:cs="Arial"/>
        </w:rPr>
        <w:t xml:space="preserve">changes </w:t>
      </w:r>
      <w:r w:rsidR="008B4762">
        <w:rPr>
          <w:rFonts w:ascii="Arial" w:hAnsi="Arial" w:cs="Arial"/>
        </w:rPr>
        <w:t xml:space="preserve">that have occurred </w:t>
      </w:r>
      <w:r w:rsidR="00C75DE5" w:rsidRPr="004D55A6">
        <w:rPr>
          <w:rFonts w:ascii="Arial" w:hAnsi="Arial" w:cs="Arial"/>
        </w:rPr>
        <w:t xml:space="preserve">when </w:t>
      </w:r>
      <w:r w:rsidR="00445533" w:rsidRPr="004D55A6">
        <w:rPr>
          <w:rFonts w:ascii="Arial" w:hAnsi="Arial" w:cs="Arial"/>
        </w:rPr>
        <w:t xml:space="preserve">an </w:t>
      </w:r>
      <w:r w:rsidR="00C75DE5" w:rsidRPr="004D55A6">
        <w:rPr>
          <w:rFonts w:ascii="Arial" w:hAnsi="Arial" w:cs="Arial"/>
        </w:rPr>
        <w:t>ExCB</w:t>
      </w:r>
      <w:r w:rsidR="007573D2">
        <w:rPr>
          <w:rFonts w:ascii="Arial" w:hAnsi="Arial" w:cs="Arial"/>
        </w:rPr>
        <w:t>/</w:t>
      </w:r>
      <w:proofErr w:type="spellStart"/>
      <w:r w:rsidR="007573D2">
        <w:rPr>
          <w:rFonts w:ascii="Arial" w:hAnsi="Arial" w:cs="Arial"/>
        </w:rPr>
        <w:t>ExTL</w:t>
      </w:r>
      <w:proofErr w:type="spellEnd"/>
      <w:r w:rsidR="00C75DE5" w:rsidRPr="004D55A6">
        <w:rPr>
          <w:rFonts w:ascii="Arial" w:hAnsi="Arial" w:cs="Arial"/>
        </w:rPr>
        <w:t xml:space="preserve"> ha</w:t>
      </w:r>
      <w:r w:rsidR="00445533" w:rsidRPr="004D55A6">
        <w:rPr>
          <w:rFonts w:ascii="Arial" w:hAnsi="Arial" w:cs="Arial"/>
        </w:rPr>
        <w:t>s</w:t>
      </w:r>
      <w:r w:rsidR="00F7004E">
        <w:rPr>
          <w:rFonts w:ascii="Arial" w:hAnsi="Arial" w:cs="Arial"/>
        </w:rPr>
        <w:t xml:space="preserve">, through </w:t>
      </w:r>
      <w:r w:rsidR="00F7004E" w:rsidRPr="004D55A6">
        <w:rPr>
          <w:rFonts w:ascii="Arial" w:hAnsi="Arial" w:cs="Arial"/>
        </w:rPr>
        <w:t>mergers</w:t>
      </w:r>
      <w:r w:rsidR="007573D2">
        <w:rPr>
          <w:rFonts w:ascii="Arial" w:hAnsi="Arial" w:cs="Arial"/>
        </w:rPr>
        <w:t xml:space="preserve"> &amp; </w:t>
      </w:r>
      <w:r w:rsidR="00F7004E" w:rsidRPr="004D55A6">
        <w:rPr>
          <w:rFonts w:ascii="Arial" w:hAnsi="Arial" w:cs="Arial"/>
        </w:rPr>
        <w:t>acquisitions</w:t>
      </w:r>
      <w:r w:rsidR="007573D2">
        <w:rPr>
          <w:rFonts w:ascii="Arial" w:hAnsi="Arial" w:cs="Arial"/>
        </w:rPr>
        <w:t xml:space="preserve">, </w:t>
      </w:r>
      <w:r w:rsidR="00F7004E">
        <w:rPr>
          <w:rFonts w:ascii="Arial" w:hAnsi="Arial" w:cs="Arial"/>
        </w:rPr>
        <w:t>name changes,</w:t>
      </w:r>
      <w:r w:rsidR="007573D2">
        <w:rPr>
          <w:rFonts w:ascii="Arial" w:hAnsi="Arial" w:cs="Arial"/>
        </w:rPr>
        <w:t xml:space="preserve"> or closures </w:t>
      </w:r>
      <w:r w:rsidR="000D572F">
        <w:rPr>
          <w:rFonts w:ascii="Arial" w:hAnsi="Arial" w:cs="Arial"/>
        </w:rPr>
        <w:t xml:space="preserve"> </w:t>
      </w:r>
      <w:r w:rsidR="007573D2">
        <w:rPr>
          <w:rFonts w:ascii="Arial" w:hAnsi="Arial" w:cs="Arial"/>
        </w:rPr>
        <w:t xml:space="preserve">have resulted in another ExCB </w:t>
      </w:r>
      <w:r w:rsidR="00C75DE5" w:rsidRPr="004D55A6">
        <w:rPr>
          <w:rFonts w:ascii="Arial" w:hAnsi="Arial" w:cs="Arial"/>
        </w:rPr>
        <w:t>assum</w:t>
      </w:r>
      <w:r w:rsidR="007573D2">
        <w:rPr>
          <w:rFonts w:ascii="Arial" w:hAnsi="Arial" w:cs="Arial"/>
        </w:rPr>
        <w:t>ing</w:t>
      </w:r>
      <w:r w:rsidR="00C75DE5" w:rsidRPr="004D55A6">
        <w:rPr>
          <w:rFonts w:ascii="Arial" w:hAnsi="Arial" w:cs="Arial"/>
        </w:rPr>
        <w:t xml:space="preserve"> the </w:t>
      </w:r>
      <w:r w:rsidR="00F7004E">
        <w:rPr>
          <w:rFonts w:ascii="Arial" w:hAnsi="Arial" w:cs="Arial"/>
        </w:rPr>
        <w:t xml:space="preserve">responsibility for </w:t>
      </w:r>
      <w:r w:rsidR="007573D2">
        <w:rPr>
          <w:rFonts w:ascii="Arial" w:hAnsi="Arial" w:cs="Arial"/>
        </w:rPr>
        <w:t xml:space="preserve">the issued </w:t>
      </w:r>
      <w:r w:rsidR="00E34976" w:rsidRPr="004D55A6">
        <w:rPr>
          <w:rFonts w:ascii="Arial" w:hAnsi="Arial" w:cs="Arial"/>
        </w:rPr>
        <w:t xml:space="preserve">IECEx </w:t>
      </w:r>
      <w:r w:rsidR="0029383C" w:rsidRPr="004D55A6">
        <w:rPr>
          <w:rFonts w:ascii="Arial" w:hAnsi="Arial" w:cs="Arial"/>
        </w:rPr>
        <w:t>reports (</w:t>
      </w:r>
      <w:proofErr w:type="spellStart"/>
      <w:r w:rsidR="0029383C" w:rsidRPr="004D55A6">
        <w:rPr>
          <w:rFonts w:ascii="Arial" w:hAnsi="Arial" w:cs="Arial"/>
        </w:rPr>
        <w:t>ExTRs</w:t>
      </w:r>
      <w:proofErr w:type="spellEnd"/>
      <w:r w:rsidR="0029383C" w:rsidRPr="004D55A6">
        <w:rPr>
          <w:rFonts w:ascii="Arial" w:hAnsi="Arial" w:cs="Arial"/>
        </w:rPr>
        <w:t xml:space="preserve">, QARs, PCARs, </w:t>
      </w:r>
      <w:r w:rsidR="008B4762">
        <w:rPr>
          <w:rFonts w:ascii="Arial" w:hAnsi="Arial" w:cs="Arial"/>
        </w:rPr>
        <w:t>FARs), Equipment Certificates</w:t>
      </w:r>
      <w:r w:rsidR="002704C9">
        <w:rPr>
          <w:rFonts w:ascii="Arial" w:hAnsi="Arial" w:cs="Arial"/>
        </w:rPr>
        <w:t xml:space="preserve"> (CoCs)</w:t>
      </w:r>
      <w:r w:rsidR="008B4762">
        <w:rPr>
          <w:rFonts w:ascii="Arial" w:hAnsi="Arial" w:cs="Arial"/>
        </w:rPr>
        <w:t>, Ex Component Certificates, Service Facility Certificates, Personnel Competence</w:t>
      </w:r>
      <w:r w:rsidR="0029383C" w:rsidRPr="004D55A6">
        <w:rPr>
          <w:rFonts w:ascii="Arial" w:hAnsi="Arial" w:cs="Arial"/>
        </w:rPr>
        <w:t xml:space="preserve"> Certificate</w:t>
      </w:r>
      <w:r w:rsidR="008B4762">
        <w:rPr>
          <w:rFonts w:ascii="Arial" w:hAnsi="Arial" w:cs="Arial"/>
        </w:rPr>
        <w:t>s (</w:t>
      </w:r>
      <w:r w:rsidR="00F7004E">
        <w:rPr>
          <w:rFonts w:ascii="Arial" w:hAnsi="Arial" w:cs="Arial"/>
        </w:rPr>
        <w:t xml:space="preserve">both </w:t>
      </w:r>
      <w:proofErr w:type="spellStart"/>
      <w:r w:rsidR="008B4762">
        <w:rPr>
          <w:rFonts w:ascii="Arial" w:hAnsi="Arial" w:cs="Arial"/>
        </w:rPr>
        <w:t>CoPC</w:t>
      </w:r>
      <w:proofErr w:type="spellEnd"/>
      <w:r w:rsidR="008B4762">
        <w:rPr>
          <w:rFonts w:ascii="Arial" w:hAnsi="Arial" w:cs="Arial"/>
        </w:rPr>
        <w:t xml:space="preserve"> and EFOC types)</w:t>
      </w:r>
      <w:r w:rsidR="00F7004E">
        <w:rPr>
          <w:rFonts w:ascii="Arial" w:hAnsi="Arial" w:cs="Arial"/>
        </w:rPr>
        <w:t xml:space="preserve"> previously issued by </w:t>
      </w:r>
      <w:r w:rsidR="007573D2">
        <w:rPr>
          <w:rFonts w:ascii="Arial" w:hAnsi="Arial" w:cs="Arial"/>
        </w:rPr>
        <w:t>the</w:t>
      </w:r>
      <w:r w:rsidR="00F7004E">
        <w:rPr>
          <w:rFonts w:ascii="Arial" w:hAnsi="Arial" w:cs="Arial"/>
        </w:rPr>
        <w:t xml:space="preserve"> ExCB</w:t>
      </w:r>
      <w:r w:rsidR="007573D2">
        <w:rPr>
          <w:rFonts w:ascii="Arial" w:hAnsi="Arial" w:cs="Arial"/>
        </w:rPr>
        <w:t xml:space="preserve"> </w:t>
      </w:r>
      <w:r w:rsidR="002704C9">
        <w:rPr>
          <w:rFonts w:ascii="Arial" w:hAnsi="Arial" w:cs="Arial"/>
        </w:rPr>
        <w:t>entity that no longer exists</w:t>
      </w:r>
      <w:r w:rsidR="007573D2">
        <w:rPr>
          <w:rFonts w:ascii="Arial" w:hAnsi="Arial" w:cs="Arial"/>
        </w:rPr>
        <w:t xml:space="preserve"> </w:t>
      </w:r>
      <w:r w:rsidR="00C75DE5" w:rsidRPr="004D55A6">
        <w:rPr>
          <w:rFonts w:ascii="Arial" w:hAnsi="Arial" w:cs="Arial"/>
        </w:rPr>
        <w:t xml:space="preserve">.  </w:t>
      </w:r>
    </w:p>
    <w:p w14:paraId="1C23B271" w14:textId="2B63F91D" w:rsidR="008B4762" w:rsidRDefault="00C75DE5">
      <w:pPr>
        <w:rPr>
          <w:rFonts w:ascii="Arial" w:hAnsi="Arial" w:cs="Arial"/>
        </w:rPr>
      </w:pPr>
      <w:r w:rsidRPr="004D55A6">
        <w:rPr>
          <w:rFonts w:ascii="Arial" w:hAnsi="Arial" w:cs="Arial"/>
        </w:rPr>
        <w:t xml:space="preserve">The ExCB that has assumed </w:t>
      </w:r>
      <w:r w:rsidR="000D572F">
        <w:rPr>
          <w:rFonts w:ascii="Arial" w:hAnsi="Arial" w:cs="Arial"/>
        </w:rPr>
        <w:t>responsibility (</w:t>
      </w:r>
      <w:r w:rsidR="008E7CA6">
        <w:rPr>
          <w:rFonts w:ascii="Arial" w:hAnsi="Arial" w:cs="Arial"/>
        </w:rPr>
        <w:t xml:space="preserve">the </w:t>
      </w:r>
      <w:r w:rsidR="00F7004E">
        <w:rPr>
          <w:rFonts w:ascii="Arial" w:hAnsi="Arial" w:cs="Arial"/>
        </w:rPr>
        <w:t>“new ExCB”)</w:t>
      </w:r>
      <w:r w:rsidRPr="004D55A6">
        <w:rPr>
          <w:rFonts w:ascii="Arial" w:hAnsi="Arial" w:cs="Arial"/>
        </w:rPr>
        <w:t xml:space="preserve"> </w:t>
      </w:r>
      <w:r w:rsidR="008B4762">
        <w:rPr>
          <w:rFonts w:ascii="Arial" w:hAnsi="Arial" w:cs="Arial"/>
        </w:rPr>
        <w:t xml:space="preserve">has </w:t>
      </w:r>
      <w:r w:rsidR="008E7CA6">
        <w:rPr>
          <w:rFonts w:ascii="Arial" w:hAnsi="Arial" w:cs="Arial"/>
        </w:rPr>
        <w:t xml:space="preserve">formally </w:t>
      </w:r>
      <w:r w:rsidR="008B4762">
        <w:rPr>
          <w:rFonts w:ascii="Arial" w:hAnsi="Arial" w:cs="Arial"/>
        </w:rPr>
        <w:t xml:space="preserve">agreed </w:t>
      </w:r>
      <w:r w:rsidR="008E7CA6">
        <w:rPr>
          <w:rFonts w:ascii="Arial" w:hAnsi="Arial" w:cs="Arial"/>
        </w:rPr>
        <w:t xml:space="preserve">and committed </w:t>
      </w:r>
      <w:r w:rsidR="008B4762">
        <w:rPr>
          <w:rFonts w:ascii="Arial" w:hAnsi="Arial" w:cs="Arial"/>
        </w:rPr>
        <w:t>to</w:t>
      </w:r>
      <w:r w:rsidR="000D572F">
        <w:rPr>
          <w:rFonts w:ascii="Arial" w:hAnsi="Arial" w:cs="Arial"/>
        </w:rPr>
        <w:t xml:space="preserve"> </w:t>
      </w:r>
      <w:r w:rsidR="008E7CA6">
        <w:rPr>
          <w:rFonts w:ascii="Arial" w:hAnsi="Arial" w:cs="Arial"/>
        </w:rPr>
        <w:t xml:space="preserve">manage </w:t>
      </w:r>
      <w:r w:rsidRPr="004D55A6">
        <w:rPr>
          <w:rFonts w:ascii="Arial" w:hAnsi="Arial" w:cs="Arial"/>
        </w:rPr>
        <w:t xml:space="preserve">the previously issued </w:t>
      </w:r>
      <w:r w:rsidR="00E34976" w:rsidRPr="004D55A6">
        <w:rPr>
          <w:rFonts w:ascii="Arial" w:hAnsi="Arial" w:cs="Arial"/>
        </w:rPr>
        <w:t>IECEx reports</w:t>
      </w:r>
      <w:r w:rsidRPr="004D55A6">
        <w:rPr>
          <w:rFonts w:ascii="Arial" w:hAnsi="Arial" w:cs="Arial"/>
        </w:rPr>
        <w:t xml:space="preserve"> </w:t>
      </w:r>
      <w:r w:rsidR="008B4762">
        <w:rPr>
          <w:rFonts w:ascii="Arial" w:hAnsi="Arial" w:cs="Arial"/>
        </w:rPr>
        <w:t xml:space="preserve">and certificates </w:t>
      </w:r>
      <w:r w:rsidR="008E7CA6">
        <w:rPr>
          <w:rFonts w:ascii="Arial" w:hAnsi="Arial" w:cs="Arial"/>
        </w:rPr>
        <w:t xml:space="preserve">issued </w:t>
      </w:r>
      <w:r w:rsidRPr="004D55A6">
        <w:rPr>
          <w:rFonts w:ascii="Arial" w:hAnsi="Arial" w:cs="Arial"/>
        </w:rPr>
        <w:t xml:space="preserve">under the </w:t>
      </w:r>
      <w:r w:rsidR="00445533" w:rsidRPr="004D55A6">
        <w:rPr>
          <w:rFonts w:ascii="Arial" w:hAnsi="Arial" w:cs="Arial"/>
        </w:rPr>
        <w:t>previous</w:t>
      </w:r>
      <w:r w:rsidR="000D572F">
        <w:rPr>
          <w:rFonts w:ascii="Arial" w:hAnsi="Arial" w:cs="Arial"/>
        </w:rPr>
        <w:t xml:space="preserve"> </w:t>
      </w:r>
      <w:proofErr w:type="spellStart"/>
      <w:r w:rsidR="00445533" w:rsidRPr="004D55A6">
        <w:rPr>
          <w:rFonts w:ascii="Arial" w:hAnsi="Arial" w:cs="Arial"/>
        </w:rPr>
        <w:t>ExCB</w:t>
      </w:r>
      <w:r w:rsidR="008E7CA6">
        <w:rPr>
          <w:rFonts w:ascii="Arial" w:hAnsi="Arial" w:cs="Arial"/>
        </w:rPr>
        <w:t>’s</w:t>
      </w:r>
      <w:proofErr w:type="spellEnd"/>
      <w:r w:rsidR="00445533" w:rsidRPr="004D55A6">
        <w:rPr>
          <w:rFonts w:ascii="Arial" w:hAnsi="Arial" w:cs="Arial"/>
        </w:rPr>
        <w:t xml:space="preserve"> </w:t>
      </w:r>
      <w:r w:rsidRPr="004D55A6">
        <w:rPr>
          <w:rFonts w:ascii="Arial" w:hAnsi="Arial" w:cs="Arial"/>
        </w:rPr>
        <w:t>identifier</w:t>
      </w:r>
      <w:r w:rsidR="008558B7">
        <w:rPr>
          <w:rFonts w:ascii="Arial" w:hAnsi="Arial" w:cs="Arial"/>
        </w:rPr>
        <w:t>.  T</w:t>
      </w:r>
      <w:r w:rsidR="00F7004E">
        <w:rPr>
          <w:rFonts w:ascii="Arial" w:hAnsi="Arial" w:cs="Arial"/>
        </w:rPr>
        <w:t xml:space="preserve">hese </w:t>
      </w:r>
      <w:r w:rsidR="008558B7">
        <w:rPr>
          <w:rFonts w:ascii="Arial" w:hAnsi="Arial" w:cs="Arial"/>
        </w:rPr>
        <w:t xml:space="preserve">certificates </w:t>
      </w:r>
      <w:r w:rsidR="00F7004E">
        <w:rPr>
          <w:rFonts w:ascii="Arial" w:hAnsi="Arial" w:cs="Arial"/>
        </w:rPr>
        <w:t xml:space="preserve">may, at the discretion of the new ExCB, be replaced over time </w:t>
      </w:r>
      <w:r w:rsidR="008E7CA6">
        <w:rPr>
          <w:rFonts w:ascii="Arial" w:hAnsi="Arial" w:cs="Arial"/>
        </w:rPr>
        <w:t xml:space="preserve">by reports or certificates </w:t>
      </w:r>
      <w:r w:rsidR="00F7004E">
        <w:rPr>
          <w:rFonts w:ascii="Arial" w:hAnsi="Arial" w:cs="Arial"/>
        </w:rPr>
        <w:t xml:space="preserve">with the new </w:t>
      </w:r>
      <w:proofErr w:type="spellStart"/>
      <w:r w:rsidR="00F7004E">
        <w:rPr>
          <w:rFonts w:ascii="Arial" w:hAnsi="Arial" w:cs="Arial"/>
        </w:rPr>
        <w:t>ExCB</w:t>
      </w:r>
      <w:r w:rsidR="008E7CA6">
        <w:rPr>
          <w:rFonts w:ascii="Arial" w:hAnsi="Arial" w:cs="Arial"/>
        </w:rPr>
        <w:t>’</w:t>
      </w:r>
      <w:r w:rsidR="00F7004E">
        <w:rPr>
          <w:rFonts w:ascii="Arial" w:hAnsi="Arial" w:cs="Arial"/>
        </w:rPr>
        <w:t>s</w:t>
      </w:r>
      <w:proofErr w:type="spellEnd"/>
      <w:r w:rsidR="00F7004E">
        <w:rPr>
          <w:rFonts w:ascii="Arial" w:hAnsi="Arial" w:cs="Arial"/>
        </w:rPr>
        <w:t xml:space="preserve"> identifier</w:t>
      </w:r>
      <w:r w:rsidR="00445533" w:rsidRPr="004D55A6">
        <w:rPr>
          <w:rFonts w:ascii="Arial" w:hAnsi="Arial" w:cs="Arial"/>
        </w:rPr>
        <w:t xml:space="preserve">.  </w:t>
      </w:r>
    </w:p>
    <w:p w14:paraId="39199EC1" w14:textId="71065CD1" w:rsidR="00445533" w:rsidRPr="00BC19A7" w:rsidRDefault="00445533">
      <w:pPr>
        <w:rPr>
          <w:rFonts w:ascii="Arial" w:hAnsi="Arial" w:cs="Arial"/>
        </w:rPr>
      </w:pPr>
      <w:r w:rsidRPr="004D55A6">
        <w:rPr>
          <w:rFonts w:ascii="Arial" w:hAnsi="Arial" w:cs="Arial"/>
        </w:rPr>
        <w:t xml:space="preserve">For further information on </w:t>
      </w:r>
      <w:r w:rsidR="004D55A6">
        <w:rPr>
          <w:rFonts w:ascii="Arial" w:hAnsi="Arial" w:cs="Arial"/>
        </w:rPr>
        <w:t>‘</w:t>
      </w:r>
      <w:r w:rsidRPr="004D55A6">
        <w:rPr>
          <w:rFonts w:ascii="Arial" w:hAnsi="Arial" w:cs="Arial"/>
        </w:rPr>
        <w:t>Guidance on Significant Changes to ExCB Business Continuity – IECEx Schemes</w:t>
      </w:r>
      <w:r w:rsidR="004D55A6">
        <w:rPr>
          <w:rFonts w:ascii="Arial" w:hAnsi="Arial" w:cs="Arial"/>
        </w:rPr>
        <w:t>’</w:t>
      </w:r>
      <w:r w:rsidRPr="004D55A6">
        <w:rPr>
          <w:rFonts w:ascii="Arial" w:hAnsi="Arial" w:cs="Arial"/>
        </w:rPr>
        <w:t>, refer to IECEx OD 255.</w:t>
      </w:r>
      <w:r w:rsidR="00C75DE5" w:rsidRPr="004D55A6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1060"/>
        <w:gridCol w:w="2178"/>
        <w:gridCol w:w="2224"/>
        <w:gridCol w:w="3000"/>
      </w:tblGrid>
      <w:tr w:rsidR="00543799" w14:paraId="0293FF9A" w14:textId="77777777" w:rsidTr="00185492">
        <w:tc>
          <w:tcPr>
            <w:tcW w:w="895" w:type="dxa"/>
            <w:shd w:val="clear" w:color="auto" w:fill="F2F2F2" w:themeFill="background1" w:themeFillShade="F2"/>
          </w:tcPr>
          <w:p w14:paraId="1D8A98A7" w14:textId="587AA1A6" w:rsidR="00067941" w:rsidRPr="00242A35" w:rsidRDefault="00067941">
            <w:pPr>
              <w:rPr>
                <w:rFonts w:ascii="Arial" w:hAnsi="Arial" w:cs="Arial"/>
                <w:b/>
                <w:bCs/>
              </w:rPr>
            </w:pPr>
            <w:r w:rsidRPr="00242A35">
              <w:rPr>
                <w:rFonts w:ascii="Arial" w:hAnsi="Arial" w:cs="Arial"/>
                <w:b/>
                <w:bCs/>
              </w:rPr>
              <w:t>Year</w:t>
            </w:r>
            <w:r w:rsidR="00E3497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43" w:type="dxa"/>
            <w:shd w:val="clear" w:color="auto" w:fill="F2F2F2" w:themeFill="background1" w:themeFillShade="F2"/>
          </w:tcPr>
          <w:p w14:paraId="27558A0C" w14:textId="486511CE" w:rsidR="00067941" w:rsidRPr="00242A35" w:rsidRDefault="000679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Scheme</w:t>
            </w:r>
          </w:p>
        </w:tc>
        <w:tc>
          <w:tcPr>
            <w:tcW w:w="2207" w:type="dxa"/>
            <w:shd w:val="clear" w:color="auto" w:fill="F2F2F2" w:themeFill="background1" w:themeFillShade="F2"/>
          </w:tcPr>
          <w:p w14:paraId="1A0CFC13" w14:textId="0DB1EC9C" w:rsidR="008558B7" w:rsidRDefault="00067941">
            <w:pPr>
              <w:rPr>
                <w:rFonts w:ascii="Arial" w:hAnsi="Arial" w:cs="Arial"/>
                <w:b/>
                <w:bCs/>
              </w:rPr>
            </w:pPr>
            <w:r w:rsidRPr="00242A35">
              <w:rPr>
                <w:rFonts w:ascii="Arial" w:hAnsi="Arial" w:cs="Arial"/>
                <w:b/>
                <w:bCs/>
              </w:rPr>
              <w:t>Previous ExCB &amp;</w:t>
            </w:r>
            <w:r w:rsidR="00FC26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C2622">
              <w:rPr>
                <w:rFonts w:ascii="Arial" w:hAnsi="Arial" w:cs="Arial"/>
                <w:b/>
                <w:bCs/>
              </w:rPr>
              <w:t>ExTL</w:t>
            </w:r>
            <w:proofErr w:type="spellEnd"/>
            <w:r w:rsidR="00FC2622">
              <w:rPr>
                <w:rFonts w:ascii="Arial" w:hAnsi="Arial" w:cs="Arial"/>
                <w:b/>
                <w:bCs/>
              </w:rPr>
              <w:t xml:space="preserve"> </w:t>
            </w:r>
            <w:r w:rsidR="00FC2622" w:rsidRPr="007573D2">
              <w:rPr>
                <w:rFonts w:ascii="Arial" w:hAnsi="Arial" w:cs="Arial"/>
              </w:rPr>
              <w:t>(if applicable)</w:t>
            </w:r>
            <w:r w:rsidRPr="007573D2">
              <w:rPr>
                <w:rFonts w:ascii="Arial" w:hAnsi="Arial" w:cs="Arial"/>
              </w:rPr>
              <w:t xml:space="preserve"> </w:t>
            </w:r>
          </w:p>
          <w:p w14:paraId="690F0459" w14:textId="63CC4937" w:rsidR="00067941" w:rsidRPr="00242A35" w:rsidRDefault="008558B7">
            <w:pPr>
              <w:rPr>
                <w:rFonts w:ascii="Arial" w:hAnsi="Arial" w:cs="Arial"/>
                <w:b/>
                <w:bCs/>
              </w:rPr>
            </w:pPr>
            <w:r w:rsidRPr="00EB4DC6">
              <w:rPr>
                <w:rFonts w:ascii="Arial" w:hAnsi="Arial" w:cs="Arial"/>
                <w:sz w:val="16"/>
                <w:szCs w:val="16"/>
              </w:rPr>
              <w:t>Where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EB4D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4DC6">
              <w:rPr>
                <w:rFonts w:ascii="Arial" w:hAnsi="Arial" w:cs="Arial"/>
                <w:sz w:val="16"/>
                <w:szCs w:val="16"/>
              </w:rPr>
              <w:t>= identifier used on previously issued reports and certificates</w:t>
            </w:r>
            <w:r w:rsidR="00067941" w:rsidRPr="00242A3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1F4D68D" w14:textId="77777777" w:rsidR="00067941" w:rsidRDefault="00067941">
            <w:pPr>
              <w:rPr>
                <w:rFonts w:ascii="Arial" w:hAnsi="Arial" w:cs="Arial"/>
                <w:b/>
                <w:bCs/>
              </w:rPr>
            </w:pPr>
            <w:r w:rsidRPr="00242A35">
              <w:rPr>
                <w:rFonts w:ascii="Arial" w:hAnsi="Arial" w:cs="Arial"/>
                <w:b/>
                <w:bCs/>
              </w:rPr>
              <w:t>ExCB Responsible</w:t>
            </w:r>
          </w:p>
          <w:p w14:paraId="0026C7B1" w14:textId="60ABE7DD" w:rsidR="008558B7" w:rsidRPr="00242A35" w:rsidRDefault="008558B7">
            <w:pPr>
              <w:rPr>
                <w:rFonts w:ascii="Arial" w:hAnsi="Arial" w:cs="Arial"/>
                <w:b/>
                <w:bCs/>
              </w:rPr>
            </w:pPr>
            <w:r w:rsidRPr="00EB4DC6">
              <w:rPr>
                <w:rFonts w:ascii="Arial" w:hAnsi="Arial" w:cs="Arial"/>
                <w:sz w:val="16"/>
                <w:szCs w:val="16"/>
              </w:rPr>
              <w:t>Where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EB4D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4DC6">
              <w:rPr>
                <w:rFonts w:ascii="Arial" w:hAnsi="Arial" w:cs="Arial"/>
                <w:sz w:val="16"/>
                <w:szCs w:val="16"/>
              </w:rPr>
              <w:t>= identifier</w:t>
            </w:r>
            <w:r>
              <w:rPr>
                <w:rFonts w:ascii="Arial" w:hAnsi="Arial" w:cs="Arial"/>
                <w:sz w:val="16"/>
                <w:szCs w:val="16"/>
              </w:rPr>
              <w:t xml:space="preserve"> of ExCB </w:t>
            </w:r>
            <w:r w:rsidRPr="008558B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now</w:t>
            </w:r>
            <w:r>
              <w:rPr>
                <w:rFonts w:ascii="Arial" w:hAnsi="Arial" w:cs="Arial"/>
                <w:sz w:val="16"/>
                <w:szCs w:val="16"/>
              </w:rPr>
              <w:t xml:space="preserve"> responsible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EB4DC6">
              <w:rPr>
                <w:rFonts w:ascii="Arial" w:hAnsi="Arial" w:cs="Arial"/>
                <w:sz w:val="16"/>
                <w:szCs w:val="16"/>
              </w:rPr>
              <w:t xml:space="preserve"> previously</w:t>
            </w:r>
            <w:proofErr w:type="gramEnd"/>
            <w:r w:rsidRPr="00EB4DC6">
              <w:rPr>
                <w:rFonts w:ascii="Arial" w:hAnsi="Arial" w:cs="Arial"/>
                <w:sz w:val="16"/>
                <w:szCs w:val="16"/>
              </w:rPr>
              <w:t xml:space="preserve"> issued reports and certificates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33705DB8" w14:textId="77777777" w:rsidR="00067941" w:rsidRDefault="00067941">
            <w:pPr>
              <w:rPr>
                <w:rFonts w:ascii="Arial" w:hAnsi="Arial" w:cs="Arial"/>
                <w:b/>
                <w:bCs/>
              </w:rPr>
            </w:pPr>
            <w:r w:rsidRPr="00242A35">
              <w:rPr>
                <w:rFonts w:ascii="Arial" w:hAnsi="Arial" w:cs="Arial"/>
                <w:b/>
                <w:bCs/>
              </w:rPr>
              <w:t>Comments</w:t>
            </w:r>
          </w:p>
          <w:p w14:paraId="6AC7805A" w14:textId="2F21AFC7" w:rsidR="008E7CA6" w:rsidRPr="008558B7" w:rsidRDefault="008E7CA6">
            <w:pPr>
              <w:rPr>
                <w:rFonts w:ascii="Arial" w:hAnsi="Arial" w:cs="Arial"/>
              </w:rPr>
            </w:pPr>
            <w:r w:rsidRPr="008558B7">
              <w:rPr>
                <w:rFonts w:ascii="Arial" w:hAnsi="Arial" w:cs="Arial"/>
                <w:sz w:val="16"/>
                <w:szCs w:val="16"/>
              </w:rPr>
              <w:t>Where (</w:t>
            </w:r>
            <w:proofErr w:type="gramStart"/>
            <w:r w:rsidR="008558B7">
              <w:rPr>
                <w:rFonts w:ascii="Arial" w:hAnsi="Arial" w:cs="Arial"/>
                <w:sz w:val="16"/>
                <w:szCs w:val="16"/>
              </w:rPr>
              <w:t>…</w:t>
            </w:r>
            <w:r w:rsidRPr="008558B7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 w:rsidR="00855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58B7">
              <w:rPr>
                <w:rFonts w:ascii="Arial" w:hAnsi="Arial" w:cs="Arial"/>
                <w:sz w:val="16"/>
                <w:szCs w:val="16"/>
              </w:rPr>
              <w:t>= identifier used on previously issued reports and certificates</w:t>
            </w:r>
          </w:p>
        </w:tc>
      </w:tr>
      <w:tr w:rsidR="00185492" w14:paraId="1CDF9EB2" w14:textId="77777777" w:rsidTr="00185492">
        <w:tc>
          <w:tcPr>
            <w:tcW w:w="895" w:type="dxa"/>
          </w:tcPr>
          <w:p w14:paraId="03368855" w14:textId="63C12AE9" w:rsidR="00185492" w:rsidRDefault="00185492" w:rsidP="0015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43" w:type="dxa"/>
          </w:tcPr>
          <w:p w14:paraId="5E18D5F5" w14:textId="594E7CEC" w:rsidR="00185492" w:rsidRDefault="00185492" w:rsidP="0015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07" w:type="dxa"/>
          </w:tcPr>
          <w:p w14:paraId="79D4F0DE" w14:textId="76BBE19C" w:rsidR="00185492" w:rsidRDefault="00185492" w:rsidP="00185492">
            <w:pPr>
              <w:rPr>
                <w:rFonts w:ascii="Arial" w:hAnsi="Arial" w:cs="Arial"/>
                <w:sz w:val="20"/>
                <w:szCs w:val="20"/>
              </w:rPr>
            </w:pPr>
            <w:r w:rsidRPr="00185492">
              <w:rPr>
                <w:rFonts w:ascii="Arial" w:hAnsi="Arial" w:cs="Arial"/>
                <w:sz w:val="20"/>
                <w:szCs w:val="20"/>
              </w:rPr>
              <w:t>FM</w:t>
            </w:r>
            <w:r w:rsidRPr="00185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492">
              <w:rPr>
                <w:rFonts w:ascii="Arial" w:hAnsi="Arial" w:cs="Arial"/>
                <w:sz w:val="20"/>
                <w:szCs w:val="20"/>
              </w:rPr>
              <w:t>Approvals Ltd., Voyager Place, Maidenhead, Berkshire, UK SL6 2PJ (</w:t>
            </w:r>
            <w:r w:rsidRPr="00185492">
              <w:rPr>
                <w:rFonts w:ascii="Arial" w:hAnsi="Arial" w:cs="Arial"/>
                <w:b/>
                <w:bCs/>
                <w:sz w:val="20"/>
                <w:szCs w:val="20"/>
              </w:rPr>
              <w:t>FME</w:t>
            </w:r>
            <w:r w:rsidRPr="001854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14:paraId="056EC410" w14:textId="77777777" w:rsidR="00185492" w:rsidRPr="00185492" w:rsidRDefault="00185492" w:rsidP="00185492">
            <w:pPr>
              <w:rPr>
                <w:rFonts w:ascii="Arial" w:hAnsi="Arial" w:cs="Arial"/>
                <w:sz w:val="20"/>
                <w:szCs w:val="20"/>
              </w:rPr>
            </w:pPr>
            <w:r w:rsidRPr="00185492">
              <w:rPr>
                <w:rFonts w:ascii="Arial" w:hAnsi="Arial" w:cs="Arial"/>
                <w:sz w:val="20"/>
                <w:szCs w:val="20"/>
              </w:rPr>
              <w:t xml:space="preserve">FM Approvals LLC, </w:t>
            </w:r>
          </w:p>
          <w:p w14:paraId="792975D2" w14:textId="5E3F0CF7" w:rsidR="00185492" w:rsidRPr="00185492" w:rsidRDefault="00185492" w:rsidP="001854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492">
              <w:rPr>
                <w:rFonts w:ascii="Arial" w:hAnsi="Arial" w:cs="Arial"/>
                <w:sz w:val="20"/>
                <w:szCs w:val="20"/>
              </w:rPr>
              <w:t>1 Technology Way, Norwood, MA 02062, U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18549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85492">
              <w:rPr>
                <w:rFonts w:ascii="Arial" w:hAnsi="Arial" w:cs="Arial"/>
                <w:b/>
                <w:bCs/>
                <w:sz w:val="20"/>
                <w:szCs w:val="20"/>
              </w:rPr>
              <w:t>FMG</w:t>
            </w:r>
            <w:r w:rsidRPr="001854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55" w:type="dxa"/>
          </w:tcPr>
          <w:p w14:paraId="2E91B150" w14:textId="77777777" w:rsidR="00185492" w:rsidRDefault="00185492" w:rsidP="00185492">
            <w:pPr>
              <w:rPr>
                <w:rFonts w:ascii="Arial" w:hAnsi="Arial" w:cs="Arial"/>
                <w:sz w:val="20"/>
                <w:szCs w:val="20"/>
              </w:rPr>
            </w:pPr>
            <w:r w:rsidRPr="00185492">
              <w:rPr>
                <w:rFonts w:ascii="Arial" w:hAnsi="Arial" w:cs="Arial"/>
                <w:sz w:val="20"/>
                <w:szCs w:val="20"/>
              </w:rPr>
              <w:t>FM Approvals Ltd., (</w:t>
            </w:r>
            <w:r w:rsidRPr="00185492">
              <w:rPr>
                <w:rFonts w:ascii="Arial" w:hAnsi="Arial" w:cs="Arial"/>
                <w:b/>
                <w:bCs/>
                <w:sz w:val="20"/>
                <w:szCs w:val="20"/>
              </w:rPr>
              <w:t>FME</w:t>
            </w:r>
            <w:r w:rsidRPr="001854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issued reports and certificates for IECEx Equipment Scheme are now managed 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492">
              <w:rPr>
                <w:rFonts w:ascii="Arial" w:hAnsi="Arial" w:cs="Arial"/>
                <w:sz w:val="20"/>
                <w:szCs w:val="20"/>
              </w:rPr>
              <w:t>FM Approvals LLC (</w:t>
            </w:r>
            <w:r w:rsidRPr="00185492">
              <w:rPr>
                <w:rFonts w:ascii="Arial" w:hAnsi="Arial" w:cs="Arial"/>
                <w:b/>
                <w:bCs/>
                <w:sz w:val="20"/>
                <w:szCs w:val="20"/>
              </w:rPr>
              <w:t>FMG</w:t>
            </w:r>
            <w:r w:rsidRPr="0018549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1</w:t>
            </w:r>
            <w:r w:rsidRPr="0018549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May 2025</w:t>
            </w:r>
          </w:p>
          <w:p w14:paraId="4699FF30" w14:textId="73D83059" w:rsidR="0043743F" w:rsidRDefault="0043743F" w:rsidP="00185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2A6" w14:paraId="6B876BD7" w14:textId="77777777" w:rsidTr="00185492">
        <w:tc>
          <w:tcPr>
            <w:tcW w:w="895" w:type="dxa"/>
          </w:tcPr>
          <w:p w14:paraId="76CFF08E" w14:textId="4FFD247F" w:rsidR="001562A6" w:rsidRPr="00E34976" w:rsidRDefault="00FC2622" w:rsidP="0015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43" w:type="dxa"/>
          </w:tcPr>
          <w:p w14:paraId="224C7864" w14:textId="3D76F585" w:rsidR="001562A6" w:rsidRPr="00E34976" w:rsidRDefault="00FC2622" w:rsidP="0015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07" w:type="dxa"/>
          </w:tcPr>
          <w:p w14:paraId="6AB35118" w14:textId="5626AA78" w:rsidR="001562A6" w:rsidRPr="00E34976" w:rsidRDefault="00FC2622" w:rsidP="0015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 Safety Technology Centre (MS</w:t>
            </w:r>
            <w:r w:rsidR="002704C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 Australia</w:t>
            </w:r>
          </w:p>
        </w:tc>
        <w:tc>
          <w:tcPr>
            <w:tcW w:w="2250" w:type="dxa"/>
          </w:tcPr>
          <w:p w14:paraId="7C3AEB78" w14:textId="6A8EDE33" w:rsidR="001562A6" w:rsidRPr="00E34976" w:rsidRDefault="002704C9" w:rsidP="00156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TestSafe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Australia (TSA)</w:t>
            </w:r>
          </w:p>
        </w:tc>
        <w:tc>
          <w:tcPr>
            <w:tcW w:w="3055" w:type="dxa"/>
          </w:tcPr>
          <w:p w14:paraId="50D3B48E" w14:textId="77777777" w:rsidR="001562A6" w:rsidRDefault="002704C9" w:rsidP="0015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Mine Safety Technology Centre </w:t>
            </w:r>
            <w:r w:rsidRPr="00F43058">
              <w:rPr>
                <w:rFonts w:ascii="Arial" w:hAnsi="Arial" w:cs="Arial"/>
                <w:b/>
                <w:bCs/>
                <w:sz w:val="20"/>
                <w:szCs w:val="20"/>
              </w:rPr>
              <w:t>(MSC)</w:t>
            </w:r>
            <w:r>
              <w:rPr>
                <w:rFonts w:ascii="Arial" w:hAnsi="Arial" w:cs="Arial"/>
                <w:sz w:val="20"/>
                <w:szCs w:val="20"/>
              </w:rPr>
              <w:t xml:space="preserve"> Australia issued reports and certificates for IECE</w:t>
            </w:r>
            <w:r w:rsidR="00F43058">
              <w:rPr>
                <w:rFonts w:ascii="Arial" w:hAnsi="Arial" w:cs="Arial"/>
                <w:sz w:val="20"/>
                <w:szCs w:val="20"/>
              </w:rPr>
              <w:t xml:space="preserve">x Equipment Scheme are now managed by </w:t>
            </w:r>
            <w:proofErr w:type="spellStart"/>
            <w:r w:rsidR="00F43058">
              <w:rPr>
                <w:rFonts w:ascii="Arial" w:hAnsi="Arial" w:cs="Arial"/>
                <w:sz w:val="20"/>
                <w:szCs w:val="20"/>
              </w:rPr>
              <w:t>TestSafe</w:t>
            </w:r>
            <w:proofErr w:type="spellEnd"/>
            <w:r w:rsidR="00F43058">
              <w:rPr>
                <w:rFonts w:ascii="Arial" w:hAnsi="Arial" w:cs="Arial"/>
                <w:sz w:val="20"/>
                <w:szCs w:val="20"/>
              </w:rPr>
              <w:t xml:space="preserve"> (TSA) Australia – effective date 2022-04-08.</w:t>
            </w:r>
          </w:p>
          <w:p w14:paraId="7B684E0E" w14:textId="50C35DD1" w:rsidR="0043743F" w:rsidRDefault="0043743F" w:rsidP="001562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22" w14:paraId="3A74AFDC" w14:textId="77777777" w:rsidTr="00185492">
        <w:tc>
          <w:tcPr>
            <w:tcW w:w="895" w:type="dxa"/>
          </w:tcPr>
          <w:p w14:paraId="21520066" w14:textId="780FF632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43" w:type="dxa"/>
          </w:tcPr>
          <w:p w14:paraId="61E5FF9A" w14:textId="1764C9A3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07" w:type="dxa"/>
          </w:tcPr>
          <w:p w14:paraId="4F8B99C6" w14:textId="3E231F23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SIRA CSA (SIR) UK</w:t>
            </w:r>
          </w:p>
        </w:tc>
        <w:tc>
          <w:tcPr>
            <w:tcW w:w="2250" w:type="dxa"/>
          </w:tcPr>
          <w:p w14:paraId="3997312C" w14:textId="3A186FE2" w:rsidR="00FC2622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Exert Certification AS (XRT)</w:t>
            </w:r>
          </w:p>
        </w:tc>
        <w:tc>
          <w:tcPr>
            <w:tcW w:w="3055" w:type="dxa"/>
          </w:tcPr>
          <w:p w14:paraId="78464291" w14:textId="568910A2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SIRA (SIR) issued reports and certificates for the IECEx Certified Personnel Competencies Scheme are now managed by </w:t>
            </w:r>
            <w:r w:rsidRPr="00601FA9">
              <w:rPr>
                <w:rFonts w:ascii="Arial" w:hAnsi="Arial" w:cs="Arial"/>
                <w:b/>
                <w:bCs/>
                <w:sz w:val="20"/>
                <w:szCs w:val="20"/>
              </w:rPr>
              <w:t>Exert Certification AS (XRT)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1FA9">
              <w:rPr>
                <w:rFonts w:ascii="Arial" w:hAnsi="Arial" w:cs="Arial"/>
                <w:sz w:val="20"/>
                <w:szCs w:val="20"/>
              </w:rPr>
              <w:t>Norway.</w:t>
            </w:r>
          </w:p>
        </w:tc>
      </w:tr>
      <w:tr w:rsidR="00FC2622" w14:paraId="014A63CB" w14:textId="77777777" w:rsidTr="00185492">
        <w:tc>
          <w:tcPr>
            <w:tcW w:w="895" w:type="dxa"/>
          </w:tcPr>
          <w:p w14:paraId="2AB279BD" w14:textId="5F772CBF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943" w:type="dxa"/>
          </w:tcPr>
          <w:p w14:paraId="1BF5076D" w14:textId="79FC78BF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02, 03, 04</w:t>
            </w:r>
          </w:p>
        </w:tc>
        <w:tc>
          <w:tcPr>
            <w:tcW w:w="2207" w:type="dxa"/>
          </w:tcPr>
          <w:p w14:paraId="222AAA2E" w14:textId="7C490C60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SIRA CSA (SIR) UK</w:t>
            </w:r>
          </w:p>
        </w:tc>
        <w:tc>
          <w:tcPr>
            <w:tcW w:w="2250" w:type="dxa"/>
          </w:tcPr>
          <w:p w14:paraId="59CF686C" w14:textId="56CBDA59" w:rsidR="00FC2622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CSA Group Testing UK Ltd (CSAE)</w:t>
            </w:r>
          </w:p>
        </w:tc>
        <w:tc>
          <w:tcPr>
            <w:tcW w:w="3055" w:type="dxa"/>
          </w:tcPr>
          <w:p w14:paraId="04E5DC8B" w14:textId="65846F22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SIRA (SIR) issued reports and certificates are now managed by </w:t>
            </w:r>
            <w:r w:rsidRPr="00913B1F">
              <w:rPr>
                <w:rFonts w:ascii="Arial" w:hAnsi="Arial" w:cs="Arial"/>
                <w:b/>
                <w:bCs/>
                <w:sz w:val="20"/>
                <w:szCs w:val="20"/>
              </w:rPr>
              <w:t>CSA Group Testing UK Ltd.  (CSAE).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C2622" w14:paraId="2EA53730" w14:textId="77777777" w:rsidTr="00185492">
        <w:tc>
          <w:tcPr>
            <w:tcW w:w="895" w:type="dxa"/>
          </w:tcPr>
          <w:p w14:paraId="4344F3DE" w14:textId="0B3640F0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43" w:type="dxa"/>
          </w:tcPr>
          <w:p w14:paraId="474C59CC" w14:textId="3B65F0CF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, 03, 04, 05</w:t>
            </w:r>
          </w:p>
        </w:tc>
        <w:tc>
          <w:tcPr>
            <w:tcW w:w="2207" w:type="dxa"/>
          </w:tcPr>
          <w:p w14:paraId="7944D288" w14:textId="77777777" w:rsidR="00FC2622" w:rsidRPr="00185492" w:rsidRDefault="00FC2622" w:rsidP="00FC26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85492">
              <w:rPr>
                <w:rFonts w:ascii="Arial" w:hAnsi="Arial" w:cs="Arial"/>
                <w:sz w:val="20"/>
                <w:szCs w:val="20"/>
                <w:lang w:val="pt-BR"/>
              </w:rPr>
              <w:t>DNV (DNV), Nemko (NEM), DNV GL Presafe (PRE)</w:t>
            </w:r>
          </w:p>
          <w:p w14:paraId="571DD241" w14:textId="12B60B17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250" w:type="dxa"/>
          </w:tcPr>
          <w:p w14:paraId="2E17FE14" w14:textId="707D3962" w:rsidR="00FC2622" w:rsidRPr="001562A6" w:rsidRDefault="00FC2622" w:rsidP="00FC2622">
            <w:pPr>
              <w:rPr>
                <w:rFonts w:ascii="Arial" w:hAnsi="Arial" w:cs="Arial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2A6">
              <w:rPr>
                <w:rFonts w:ascii="Arial" w:hAnsi="Arial" w:cs="Arial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DNV Product Assurance AS </w:t>
            </w:r>
            <w:r>
              <w:rPr>
                <w:rFonts w:ascii="Arial" w:hAnsi="Arial" w:cs="Arial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(DNV) </w:t>
            </w:r>
            <w:r w:rsidRPr="001562A6">
              <w:rPr>
                <w:rFonts w:ascii="Arial" w:hAnsi="Arial" w:cs="Arial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 may also issue (PRE) and (NEM)</w:t>
            </w:r>
          </w:p>
        </w:tc>
        <w:tc>
          <w:tcPr>
            <w:tcW w:w="3055" w:type="dxa"/>
          </w:tcPr>
          <w:p w14:paraId="0F0F518D" w14:textId="77777777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7442B8">
              <w:rPr>
                <w:rFonts w:ascii="Arial" w:hAnsi="Arial" w:cs="Arial"/>
                <w:sz w:val="20"/>
                <w:szCs w:val="20"/>
              </w:rPr>
              <w:t>(DNV)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442B8">
              <w:rPr>
                <w:rFonts w:ascii="Arial" w:hAnsi="Arial" w:cs="Arial"/>
                <w:sz w:val="20"/>
                <w:szCs w:val="20"/>
              </w:rPr>
              <w:t xml:space="preserve">(NEM) </w:t>
            </w:r>
            <w:r>
              <w:rPr>
                <w:rFonts w:ascii="Arial" w:hAnsi="Arial" w:cs="Arial"/>
                <w:sz w:val="20"/>
                <w:szCs w:val="20"/>
              </w:rPr>
              <w:t xml:space="preserve">and (PRE) </w:t>
            </w:r>
            <w:r w:rsidRPr="007442B8">
              <w:rPr>
                <w:rFonts w:ascii="Arial" w:hAnsi="Arial" w:cs="Arial"/>
                <w:sz w:val="20"/>
                <w:szCs w:val="20"/>
              </w:rPr>
              <w:t>issued r</w:t>
            </w:r>
            <w:r>
              <w:rPr>
                <w:rFonts w:ascii="Arial" w:hAnsi="Arial" w:cs="Arial"/>
                <w:sz w:val="20"/>
                <w:szCs w:val="20"/>
              </w:rPr>
              <w:t xml:space="preserve">eports and certificates are now managed by </w:t>
            </w:r>
            <w:r w:rsidRPr="000D572F">
              <w:rPr>
                <w:rFonts w:ascii="Arial" w:hAnsi="Arial" w:cs="Arial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DNV </w:t>
            </w:r>
            <w:r>
              <w:rPr>
                <w:rFonts w:ascii="Arial" w:hAnsi="Arial" w:cs="Arial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Product Assurance AS</w:t>
            </w:r>
            <w:r>
              <w:rPr>
                <w:rFonts w:ascii="Arial" w:hAnsi="Arial" w:cs="Arial"/>
                <w:sz w:val="20"/>
                <w:szCs w:val="20"/>
              </w:rPr>
              <w:t>, Norway.</w:t>
            </w:r>
          </w:p>
          <w:p w14:paraId="697AFF68" w14:textId="77777777" w:rsidR="00FC2622" w:rsidRPr="007442B8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22" w14:paraId="1D99D0A0" w14:textId="77777777" w:rsidTr="00185492">
        <w:tc>
          <w:tcPr>
            <w:tcW w:w="895" w:type="dxa"/>
          </w:tcPr>
          <w:p w14:paraId="02C15F09" w14:textId="59803402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43" w:type="dxa"/>
          </w:tcPr>
          <w:p w14:paraId="186FBCB9" w14:textId="7F38F330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07" w:type="dxa"/>
          </w:tcPr>
          <w:p w14:paraId="4F679691" w14:textId="179DB685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 xml:space="preserve">Kiwa Netherlands (KIWA) &amp; Kiwa Primara (PTZ) Germany </w:t>
            </w:r>
          </w:p>
        </w:tc>
        <w:tc>
          <w:tcPr>
            <w:tcW w:w="2250" w:type="dxa"/>
          </w:tcPr>
          <w:p w14:paraId="424676E7" w14:textId="77777777" w:rsidR="00FC2622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976">
              <w:rPr>
                <w:rFonts w:ascii="Arial" w:hAnsi="Arial" w:cs="Arial"/>
                <w:b/>
                <w:bCs/>
                <w:sz w:val="20"/>
                <w:szCs w:val="20"/>
              </w:rPr>
              <w:t>CSA Group (CSA)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21AAAC52" w14:textId="77777777" w:rsidR="00FC2622" w:rsidRDefault="00FC2622" w:rsidP="00FC26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080F4A" w14:textId="519F5A85" w:rsidR="00FC2622" w:rsidRPr="00E34976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5" w:type="dxa"/>
          </w:tcPr>
          <w:p w14:paraId="457E380B" w14:textId="5D52AFA6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34976">
              <w:rPr>
                <w:rFonts w:ascii="Arial" w:hAnsi="Arial" w:cs="Arial"/>
                <w:sz w:val="20"/>
                <w:szCs w:val="20"/>
              </w:rPr>
              <w:t>KIWA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34976">
              <w:rPr>
                <w:rFonts w:ascii="Arial" w:hAnsi="Arial" w:cs="Arial"/>
                <w:sz w:val="20"/>
                <w:szCs w:val="20"/>
              </w:rPr>
              <w:t>PTZ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issued </w:t>
            </w:r>
            <w:r>
              <w:rPr>
                <w:rFonts w:ascii="Arial" w:hAnsi="Arial" w:cs="Arial"/>
                <w:sz w:val="20"/>
                <w:szCs w:val="20"/>
              </w:rPr>
              <w:t>reports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certificates 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are now </w:t>
            </w:r>
            <w:r>
              <w:rPr>
                <w:rFonts w:ascii="Arial" w:hAnsi="Arial" w:cs="Arial"/>
                <w:sz w:val="20"/>
                <w:szCs w:val="20"/>
              </w:rPr>
              <w:t>managed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Pr="002D6E2E">
              <w:rPr>
                <w:rFonts w:ascii="Arial" w:hAnsi="Arial" w:cs="Arial"/>
                <w:b/>
                <w:bCs/>
                <w:sz w:val="20"/>
                <w:szCs w:val="20"/>
              </w:rPr>
              <w:t>CSA Group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Toronto</w:t>
            </w:r>
            <w:r>
              <w:rPr>
                <w:rFonts w:ascii="Arial" w:hAnsi="Arial" w:cs="Arial"/>
                <w:sz w:val="20"/>
                <w:szCs w:val="20"/>
              </w:rPr>
              <w:t xml:space="preserve"> (CSA), Canada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43F5B2E" w14:textId="058474B7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22" w:rsidRPr="008966FF" w14:paraId="5A042E68" w14:textId="77777777" w:rsidTr="00185492">
        <w:tc>
          <w:tcPr>
            <w:tcW w:w="895" w:type="dxa"/>
          </w:tcPr>
          <w:p w14:paraId="172D6AE7" w14:textId="1CF3D142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43" w:type="dxa"/>
          </w:tcPr>
          <w:p w14:paraId="446ADFD5" w14:textId="78B2A539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07" w:type="dxa"/>
          </w:tcPr>
          <w:p w14:paraId="5319C5E5" w14:textId="696071C3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Agencija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(EXA)</w:t>
            </w:r>
          </w:p>
        </w:tc>
        <w:tc>
          <w:tcPr>
            <w:tcW w:w="2250" w:type="dxa"/>
          </w:tcPr>
          <w:p w14:paraId="1EC9C207" w14:textId="2FD754B3" w:rsidR="00FC2622" w:rsidRPr="00E34976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Fiditas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(FIDI)</w:t>
            </w:r>
          </w:p>
        </w:tc>
        <w:tc>
          <w:tcPr>
            <w:tcW w:w="3055" w:type="dxa"/>
          </w:tcPr>
          <w:p w14:paraId="1D3304A0" w14:textId="27BE8CA0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(EXA)</w:t>
            </w:r>
            <w:r w:rsidRPr="008966FF">
              <w:rPr>
                <w:rFonts w:ascii="Arial" w:hAnsi="Arial" w:cs="Arial"/>
                <w:sz w:val="20"/>
                <w:szCs w:val="20"/>
              </w:rPr>
              <w:t xml:space="preserve"> issued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reports and certificates are now managed </w:t>
            </w:r>
            <w:r w:rsidRPr="008966FF">
              <w:rPr>
                <w:rFonts w:ascii="Arial" w:hAnsi="Arial" w:cs="Arial"/>
                <w:sz w:val="20"/>
                <w:szCs w:val="20"/>
              </w:rPr>
              <w:t xml:space="preserve">by </w:t>
            </w:r>
            <w:proofErr w:type="spellStart"/>
            <w:r w:rsidRPr="002D6E2E">
              <w:rPr>
                <w:rFonts w:ascii="Arial" w:hAnsi="Arial" w:cs="Arial"/>
                <w:b/>
                <w:bCs/>
                <w:sz w:val="20"/>
                <w:szCs w:val="20"/>
              </w:rPr>
              <w:t>Fiditas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d.o.o</w:t>
            </w:r>
            <w:proofErr w:type="spellEnd"/>
            <w:r w:rsidRPr="008966FF">
              <w:rPr>
                <w:rFonts w:ascii="Arial" w:hAnsi="Arial" w:cs="Arial"/>
                <w:sz w:val="20"/>
                <w:szCs w:val="20"/>
              </w:rPr>
              <w:t xml:space="preserve"> (FIDI)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966FF">
              <w:rPr>
                <w:rFonts w:ascii="Arial" w:hAnsi="Arial" w:cs="Arial"/>
                <w:sz w:val="20"/>
                <w:szCs w:val="20"/>
              </w:rPr>
              <w:t xml:space="preserve">Croatia. </w:t>
            </w:r>
          </w:p>
          <w:p w14:paraId="3D25463C" w14:textId="1638D43E" w:rsidR="00FC2622" w:rsidRPr="008966FF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22" w14:paraId="4ED6E39E" w14:textId="77777777" w:rsidTr="00185492">
        <w:tc>
          <w:tcPr>
            <w:tcW w:w="895" w:type="dxa"/>
          </w:tcPr>
          <w:p w14:paraId="194B83FF" w14:textId="27B40EA1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43" w:type="dxa"/>
          </w:tcPr>
          <w:p w14:paraId="6C590CBE" w14:textId="2A49DB12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07" w:type="dxa"/>
          </w:tcPr>
          <w:p w14:paraId="011380BE" w14:textId="0B87CAC1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Trainor Certification (TRNR)</w:t>
            </w:r>
          </w:p>
        </w:tc>
        <w:tc>
          <w:tcPr>
            <w:tcW w:w="2250" w:type="dxa"/>
          </w:tcPr>
          <w:p w14:paraId="643EA7DA" w14:textId="2BDFE807" w:rsidR="00FC2622" w:rsidRPr="00E34976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97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xert</w:t>
            </w:r>
            <w:r w:rsidRPr="00E34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Certification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</w:t>
            </w:r>
            <w:r w:rsidRPr="00E34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(XRT)</w:t>
            </w:r>
          </w:p>
        </w:tc>
        <w:tc>
          <w:tcPr>
            <w:tcW w:w="3055" w:type="dxa"/>
          </w:tcPr>
          <w:p w14:paraId="6D23DDB0" w14:textId="77777777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(TRNR)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issued IECEx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EFOCs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and PCARs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now </w:t>
            </w:r>
            <w:r>
              <w:rPr>
                <w:rFonts w:ascii="Arial" w:hAnsi="Arial" w:cs="Arial"/>
                <w:sz w:val="20"/>
                <w:szCs w:val="20"/>
              </w:rPr>
              <w:t>managed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Pr="002D6E2E">
              <w:rPr>
                <w:rFonts w:ascii="Arial" w:hAnsi="Arial" w:cs="Arial"/>
                <w:b/>
                <w:bCs/>
                <w:sz w:val="20"/>
                <w:szCs w:val="20"/>
              </w:rPr>
              <w:t>Exert Certification 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4976">
              <w:rPr>
                <w:rFonts w:ascii="Arial" w:hAnsi="Arial" w:cs="Arial"/>
                <w:sz w:val="20"/>
                <w:szCs w:val="20"/>
              </w:rPr>
              <w:t>(XRT)</w:t>
            </w:r>
            <w:r>
              <w:rPr>
                <w:rFonts w:ascii="Arial" w:hAnsi="Arial" w:cs="Arial"/>
                <w:sz w:val="20"/>
                <w:szCs w:val="20"/>
              </w:rPr>
              <w:t>, Norway.</w:t>
            </w:r>
          </w:p>
          <w:p w14:paraId="52BA4431" w14:textId="71372F70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22" w14:paraId="068AA9FC" w14:textId="77777777" w:rsidTr="00185492">
        <w:tc>
          <w:tcPr>
            <w:tcW w:w="895" w:type="dxa"/>
          </w:tcPr>
          <w:p w14:paraId="6E819B63" w14:textId="11523A23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43" w:type="dxa"/>
          </w:tcPr>
          <w:p w14:paraId="7D33138E" w14:textId="2DA78BD4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07" w:type="dxa"/>
          </w:tcPr>
          <w:p w14:paraId="2B8232B0" w14:textId="46B240AD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pecialist Electrical Engineering Group (S</w:t>
            </w:r>
            <w:r w:rsidRPr="00E34976">
              <w:rPr>
                <w:rFonts w:ascii="Arial" w:hAnsi="Arial" w:cs="Arial"/>
                <w:sz w:val="20"/>
                <w:szCs w:val="20"/>
              </w:rPr>
              <w:t>EEG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14:paraId="3CDF4668" w14:textId="66E13487" w:rsidR="00FC2622" w:rsidRPr="00F735DB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5DB">
              <w:rPr>
                <w:rFonts w:ascii="Arial" w:hAnsi="Arial" w:cs="Arial"/>
                <w:b/>
                <w:bCs/>
                <w:sz w:val="20"/>
                <w:szCs w:val="20"/>
              </w:rPr>
              <w:t>CTE Australia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Pty Ltd</w:t>
            </w:r>
          </w:p>
        </w:tc>
        <w:tc>
          <w:tcPr>
            <w:tcW w:w="3055" w:type="dxa"/>
          </w:tcPr>
          <w:p w14:paraId="24C462B1" w14:textId="6E1EB79D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34976">
              <w:rPr>
                <w:rFonts w:ascii="Arial" w:hAnsi="Arial" w:cs="Arial"/>
                <w:sz w:val="20"/>
                <w:szCs w:val="20"/>
              </w:rPr>
              <w:t>SEEG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issued IECEx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EFOCs 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and PCARs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now </w:t>
            </w:r>
            <w:r>
              <w:rPr>
                <w:rFonts w:ascii="Arial" w:hAnsi="Arial" w:cs="Arial"/>
                <w:sz w:val="20"/>
                <w:szCs w:val="20"/>
              </w:rPr>
              <w:t xml:space="preserve">managed 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2D6E2E">
              <w:rPr>
                <w:rFonts w:ascii="Arial" w:hAnsi="Arial" w:cs="Arial"/>
                <w:b/>
                <w:bCs/>
                <w:sz w:val="20"/>
                <w:szCs w:val="20"/>
              </w:rPr>
              <w:t>CTE Australia Pty Ltd</w:t>
            </w:r>
            <w:r>
              <w:rPr>
                <w:rFonts w:ascii="Arial" w:hAnsi="Arial" w:cs="Arial"/>
                <w:sz w:val="20"/>
                <w:szCs w:val="20"/>
              </w:rPr>
              <w:t xml:space="preserve"> (CTE).</w:t>
            </w:r>
          </w:p>
          <w:p w14:paraId="5C9CCDA9" w14:textId="5B2B3CB2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22" w14:paraId="2FC73CA0" w14:textId="77777777" w:rsidTr="00185492">
        <w:tc>
          <w:tcPr>
            <w:tcW w:w="895" w:type="dxa"/>
          </w:tcPr>
          <w:p w14:paraId="3EEB36E1" w14:textId="05625895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43" w:type="dxa"/>
          </w:tcPr>
          <w:p w14:paraId="60A52E60" w14:textId="29122E55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, 04</w:t>
            </w:r>
          </w:p>
        </w:tc>
        <w:tc>
          <w:tcPr>
            <w:tcW w:w="2207" w:type="dxa"/>
          </w:tcPr>
          <w:p w14:paraId="3BF11482" w14:textId="5CDD5CA4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VTT Expert Services (VTT) Finland</w:t>
            </w:r>
          </w:p>
        </w:tc>
        <w:tc>
          <w:tcPr>
            <w:tcW w:w="2250" w:type="dxa"/>
          </w:tcPr>
          <w:p w14:paraId="2AAC8DD4" w14:textId="54C38F9A" w:rsidR="00FC2622" w:rsidRPr="00F735DB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5DB">
              <w:rPr>
                <w:rFonts w:ascii="Arial" w:hAnsi="Arial" w:cs="Arial"/>
                <w:b/>
                <w:bCs/>
                <w:sz w:val="20"/>
                <w:szCs w:val="20"/>
              </w:rPr>
              <w:t>Eurofins Expert Services Oy (EESF)</w:t>
            </w:r>
          </w:p>
        </w:tc>
        <w:tc>
          <w:tcPr>
            <w:tcW w:w="3055" w:type="dxa"/>
          </w:tcPr>
          <w:p w14:paraId="438AE98B" w14:textId="7C5F4673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34976">
              <w:rPr>
                <w:rFonts w:ascii="Arial" w:hAnsi="Arial" w:cs="Arial"/>
                <w:sz w:val="20"/>
                <w:szCs w:val="20"/>
              </w:rPr>
              <w:t>VTT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issued </w:t>
            </w:r>
            <w:r>
              <w:rPr>
                <w:rFonts w:ascii="Arial" w:hAnsi="Arial" w:cs="Arial"/>
                <w:sz w:val="20"/>
                <w:szCs w:val="20"/>
              </w:rPr>
              <w:t>reports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certificates are 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now </w:t>
            </w:r>
            <w:r>
              <w:rPr>
                <w:rFonts w:ascii="Arial" w:hAnsi="Arial" w:cs="Arial"/>
                <w:sz w:val="20"/>
                <w:szCs w:val="20"/>
              </w:rPr>
              <w:t xml:space="preserve">managed 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2D6E2E">
              <w:rPr>
                <w:rFonts w:ascii="Arial" w:hAnsi="Arial" w:cs="Arial"/>
                <w:b/>
                <w:bCs/>
                <w:sz w:val="20"/>
                <w:szCs w:val="20"/>
              </w:rPr>
              <w:t>Eurofins Expert Services Oy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(EESF)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Finland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C9C63F" w14:textId="1D0AD49A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22" w14:paraId="380D7AA4" w14:textId="77777777" w:rsidTr="00185492">
        <w:tc>
          <w:tcPr>
            <w:tcW w:w="895" w:type="dxa"/>
          </w:tcPr>
          <w:p w14:paraId="1EA81E85" w14:textId="0544E4CB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43" w:type="dxa"/>
          </w:tcPr>
          <w:p w14:paraId="60D8125F" w14:textId="5D80120E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07" w:type="dxa"/>
          </w:tcPr>
          <w:p w14:paraId="32A79F78" w14:textId="2F4ABA41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 xml:space="preserve">ZELM Germany (ZLM) </w:t>
            </w:r>
          </w:p>
        </w:tc>
        <w:tc>
          <w:tcPr>
            <w:tcW w:w="2250" w:type="dxa"/>
          </w:tcPr>
          <w:p w14:paraId="639D9F8D" w14:textId="52BBC46C" w:rsidR="00FC2622" w:rsidRPr="00F735DB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CSA Group (CSA) – Toronto</w:t>
            </w:r>
          </w:p>
        </w:tc>
        <w:tc>
          <w:tcPr>
            <w:tcW w:w="3055" w:type="dxa"/>
          </w:tcPr>
          <w:p w14:paraId="622348B7" w14:textId="7A1C4824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ZELM (ZLM) incorporated by Primara (PTZ)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>
              <w:rPr>
                <w:rFonts w:ascii="Arial" w:hAnsi="Arial" w:cs="Arial"/>
                <w:sz w:val="20"/>
                <w:szCs w:val="20"/>
              </w:rPr>
              <w:t xml:space="preserve">into 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Kiwa Netherlands (KIWA), so ZLM </w:t>
            </w:r>
            <w:r>
              <w:rPr>
                <w:rFonts w:ascii="Arial" w:hAnsi="Arial" w:cs="Arial"/>
                <w:sz w:val="20"/>
                <w:szCs w:val="20"/>
              </w:rPr>
              <w:t>issued reports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certificates are now managed by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E2E">
              <w:rPr>
                <w:rFonts w:ascii="Arial" w:hAnsi="Arial" w:cs="Arial"/>
                <w:b/>
                <w:bCs/>
                <w:sz w:val="20"/>
                <w:szCs w:val="20"/>
              </w:rPr>
              <w:t>CSA Group - Toronto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FEBFB6" w14:textId="432E4BEB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22" w:rsidRPr="00966492" w14:paraId="52E983B4" w14:textId="77777777" w:rsidTr="00185492">
        <w:tc>
          <w:tcPr>
            <w:tcW w:w="895" w:type="dxa"/>
          </w:tcPr>
          <w:p w14:paraId="30E54698" w14:textId="581394DD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43" w:type="dxa"/>
          </w:tcPr>
          <w:p w14:paraId="7AFC56A0" w14:textId="10BDAF98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07" w:type="dxa"/>
          </w:tcPr>
          <w:p w14:paraId="66D1FF19" w14:textId="71C4604B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TUV Rhineland Australia (TRA) previous</w:t>
            </w:r>
            <w:r>
              <w:rPr>
                <w:rFonts w:ascii="Arial" w:hAnsi="Arial" w:cs="Arial"/>
                <w:sz w:val="20"/>
                <w:szCs w:val="20"/>
              </w:rPr>
              <w:t>ly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ITACS (ITA)</w:t>
            </w:r>
          </w:p>
        </w:tc>
        <w:tc>
          <w:tcPr>
            <w:tcW w:w="2250" w:type="dxa"/>
          </w:tcPr>
          <w:p w14:paraId="21343FAB" w14:textId="1491D96E" w:rsidR="00FC2622" w:rsidRPr="009A6F5E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F5E">
              <w:rPr>
                <w:rFonts w:ascii="Arial" w:hAnsi="Arial" w:cs="Arial"/>
                <w:b/>
                <w:bCs/>
                <w:sz w:val="20"/>
                <w:szCs w:val="20"/>
              </w:rPr>
              <w:t>Ex Testing and Certification (ExTC)</w:t>
            </w:r>
          </w:p>
        </w:tc>
        <w:tc>
          <w:tcPr>
            <w:tcW w:w="3055" w:type="dxa"/>
          </w:tcPr>
          <w:p w14:paraId="488F0835" w14:textId="482950E4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 xml:space="preserve">(TRA) &amp; (ITA) issued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reports and certificates are now managed 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9A6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 Testing and Certification </w:t>
            </w:r>
            <w:r w:rsidRPr="00E34976">
              <w:rPr>
                <w:rFonts w:ascii="Arial" w:hAnsi="Arial" w:cs="Arial"/>
                <w:sz w:val="20"/>
                <w:szCs w:val="20"/>
              </w:rPr>
              <w:t>(ExTC)</w:t>
            </w:r>
            <w:r>
              <w:rPr>
                <w:rFonts w:ascii="Arial" w:hAnsi="Arial" w:cs="Arial"/>
                <w:sz w:val="20"/>
                <w:szCs w:val="20"/>
              </w:rPr>
              <w:t>, Australia</w:t>
            </w:r>
            <w:r w:rsidRPr="00E349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7B57F0" w14:textId="7EA98638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2622" w:rsidRPr="00966492" w14:paraId="0F23BFB2" w14:textId="77777777" w:rsidTr="00185492">
        <w:tc>
          <w:tcPr>
            <w:tcW w:w="895" w:type="dxa"/>
          </w:tcPr>
          <w:p w14:paraId="278F5949" w14:textId="7319F6B6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43" w:type="dxa"/>
          </w:tcPr>
          <w:p w14:paraId="4161176B" w14:textId="059AA0EC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07" w:type="dxa"/>
          </w:tcPr>
          <w:p w14:paraId="44CC2BCD" w14:textId="523C4FFA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Technical Research Institute of Sweden (SP)</w:t>
            </w:r>
          </w:p>
        </w:tc>
        <w:tc>
          <w:tcPr>
            <w:tcW w:w="2250" w:type="dxa"/>
          </w:tcPr>
          <w:p w14:paraId="67B93FB2" w14:textId="00BC264C" w:rsidR="00FC2622" w:rsidRPr="009A6F5E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RISE Research Institutes of Sweden AB (RISE)</w:t>
            </w:r>
          </w:p>
        </w:tc>
        <w:tc>
          <w:tcPr>
            <w:tcW w:w="3055" w:type="dxa"/>
          </w:tcPr>
          <w:p w14:paraId="31F7ABBE" w14:textId="36BD4D7B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(SP) issued reports and certificates are now managed by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RISE Research Institutes of Sweden AB </w:t>
            </w:r>
            <w:r>
              <w:rPr>
                <w:rFonts w:ascii="Arial" w:hAnsi="Arial" w:cs="Arial"/>
                <w:sz w:val="20"/>
                <w:szCs w:val="20"/>
              </w:rPr>
              <w:t>(RISE), Sweden.</w:t>
            </w:r>
          </w:p>
          <w:p w14:paraId="48CD82E7" w14:textId="380BA64D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22" w:rsidRPr="00966492" w14:paraId="2367894B" w14:textId="77777777" w:rsidTr="00185492">
        <w:tc>
          <w:tcPr>
            <w:tcW w:w="895" w:type="dxa"/>
          </w:tcPr>
          <w:p w14:paraId="636E716C" w14:textId="5087AA9E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943" w:type="dxa"/>
          </w:tcPr>
          <w:p w14:paraId="7878B4BF" w14:textId="7D0E62E6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07" w:type="dxa"/>
          </w:tcPr>
          <w:p w14:paraId="1F021EB1" w14:textId="3D942C6A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976">
              <w:rPr>
                <w:rFonts w:ascii="Arial" w:hAnsi="Arial" w:cs="Arial"/>
                <w:sz w:val="20"/>
                <w:szCs w:val="20"/>
              </w:rPr>
              <w:t>TRaC</w:t>
            </w:r>
            <w:proofErr w:type="spellEnd"/>
            <w:r w:rsidRPr="00E34976">
              <w:rPr>
                <w:rFonts w:ascii="Arial" w:hAnsi="Arial" w:cs="Arial"/>
                <w:sz w:val="20"/>
                <w:szCs w:val="20"/>
              </w:rPr>
              <w:t xml:space="preserve"> Global UK (TRC) </w:t>
            </w:r>
          </w:p>
        </w:tc>
        <w:tc>
          <w:tcPr>
            <w:tcW w:w="2250" w:type="dxa"/>
          </w:tcPr>
          <w:p w14:paraId="2F6039B4" w14:textId="4B97656F" w:rsidR="00FC2622" w:rsidRPr="009A6F5E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(EMT)</w:t>
            </w:r>
          </w:p>
        </w:tc>
        <w:tc>
          <w:tcPr>
            <w:tcW w:w="3055" w:type="dxa"/>
          </w:tcPr>
          <w:p w14:paraId="04A7E512" w14:textId="4901CADA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Global (TRC) reports and certificates are now managed by </w:t>
            </w:r>
            <w:r w:rsidRPr="002D6E2E">
              <w:rPr>
                <w:rFonts w:ascii="Arial" w:hAnsi="Arial" w:cs="Arial"/>
                <w:b/>
                <w:bCs/>
                <w:sz w:val="20"/>
                <w:szCs w:val="20"/>
              </w:rPr>
              <w:t>Element Materials Technology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(EMT), UK.</w:t>
            </w:r>
          </w:p>
          <w:p w14:paraId="19927A39" w14:textId="145464B3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22" w:rsidRPr="007442B8" w14:paraId="2830BAC6" w14:textId="77777777" w:rsidTr="00185492">
        <w:tc>
          <w:tcPr>
            <w:tcW w:w="895" w:type="dxa"/>
          </w:tcPr>
          <w:p w14:paraId="29BA4AEE" w14:textId="045EEA88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7B5805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43" w:type="dxa"/>
          </w:tcPr>
          <w:p w14:paraId="6AD96732" w14:textId="4CD4155E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, 03, 04, 05</w:t>
            </w:r>
          </w:p>
        </w:tc>
        <w:tc>
          <w:tcPr>
            <w:tcW w:w="2207" w:type="dxa"/>
          </w:tcPr>
          <w:p w14:paraId="3158E818" w14:textId="5D5AB9DB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DNV (DNV), 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Nemko </w:t>
            </w:r>
            <w:r>
              <w:rPr>
                <w:rFonts w:ascii="Arial" w:hAnsi="Arial" w:cs="Arial"/>
                <w:sz w:val="20"/>
                <w:szCs w:val="20"/>
              </w:rPr>
              <w:t>(NEM)</w:t>
            </w:r>
          </w:p>
        </w:tc>
        <w:tc>
          <w:tcPr>
            <w:tcW w:w="2250" w:type="dxa"/>
          </w:tcPr>
          <w:p w14:paraId="3ACCAF2B" w14:textId="6AA6FD38" w:rsidR="00FC2622" w:rsidRPr="007B5805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442B8">
              <w:rPr>
                <w:rFonts w:ascii="Arial" w:hAnsi="Arial" w:cs="Arial"/>
                <w:b/>
                <w:sz w:val="20"/>
                <w:szCs w:val="20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DNV GL </w:t>
            </w:r>
            <w:proofErr w:type="spellStart"/>
            <w:r w:rsidRPr="007442B8">
              <w:rPr>
                <w:rFonts w:ascii="Arial" w:hAnsi="Arial" w:cs="Arial"/>
                <w:b/>
                <w:sz w:val="20"/>
                <w:szCs w:val="20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Presafe</w:t>
            </w:r>
            <w:proofErr w:type="spellEnd"/>
            <w:r w:rsidRPr="007442B8">
              <w:rPr>
                <w:rFonts w:ascii="Arial" w:hAnsi="Arial" w:cs="Arial"/>
                <w:b/>
                <w:sz w:val="20"/>
                <w:szCs w:val="20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B580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(PRE) </w:t>
            </w:r>
          </w:p>
        </w:tc>
        <w:tc>
          <w:tcPr>
            <w:tcW w:w="3055" w:type="dxa"/>
          </w:tcPr>
          <w:p w14:paraId="36C73BF8" w14:textId="0489DD7D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7442B8">
              <w:rPr>
                <w:rFonts w:ascii="Arial" w:hAnsi="Arial" w:cs="Arial"/>
                <w:sz w:val="20"/>
                <w:szCs w:val="20"/>
              </w:rPr>
              <w:t>(DNV) and (NEM) issued r</w:t>
            </w:r>
            <w:r>
              <w:rPr>
                <w:rFonts w:ascii="Arial" w:hAnsi="Arial" w:cs="Arial"/>
                <w:sz w:val="20"/>
                <w:szCs w:val="20"/>
              </w:rPr>
              <w:t xml:space="preserve">eports and certificates are now managed by </w:t>
            </w:r>
            <w:r w:rsidRPr="000D572F">
              <w:rPr>
                <w:rFonts w:ascii="Arial" w:hAnsi="Arial" w:cs="Arial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DNV GL </w:t>
            </w:r>
            <w:proofErr w:type="spellStart"/>
            <w:r w:rsidRPr="000D572F">
              <w:rPr>
                <w:rFonts w:ascii="Arial" w:hAnsi="Arial" w:cs="Arial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Presafe</w:t>
            </w:r>
            <w:proofErr w:type="spellEnd"/>
            <w:r w:rsidRPr="000D572F">
              <w:rPr>
                <w:rFonts w:ascii="Arial" w:hAnsi="Arial" w:cs="Arial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(PRE), Norway.</w:t>
            </w:r>
          </w:p>
          <w:p w14:paraId="5968E547" w14:textId="41D22AF8" w:rsidR="00FC2622" w:rsidRPr="007442B8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22" w:rsidRPr="00543799" w14:paraId="0EC1B847" w14:textId="77777777" w:rsidTr="00185492">
        <w:tc>
          <w:tcPr>
            <w:tcW w:w="895" w:type="dxa"/>
          </w:tcPr>
          <w:p w14:paraId="65EC6C1A" w14:textId="6B92E9EB" w:rsidR="00FC2622" w:rsidRPr="007B5805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43" w:type="dxa"/>
          </w:tcPr>
          <w:p w14:paraId="39FC0088" w14:textId="701669DB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02, 04</w:t>
            </w:r>
          </w:p>
        </w:tc>
        <w:tc>
          <w:tcPr>
            <w:tcW w:w="2207" w:type="dxa"/>
          </w:tcPr>
          <w:p w14:paraId="13AD2824" w14:textId="389621F2" w:rsidR="00FC2622" w:rsidRPr="00543799" w:rsidRDefault="00FC2622" w:rsidP="00FC262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543799">
              <w:rPr>
                <w:rFonts w:ascii="Arial" w:hAnsi="Arial" w:cs="Arial"/>
                <w:sz w:val="20"/>
                <w:szCs w:val="20"/>
                <w:lang w:val="es-ES"/>
              </w:rPr>
              <w:t>Laboratoire</w:t>
            </w:r>
            <w:proofErr w:type="spellEnd"/>
            <w:r w:rsidRPr="00543799">
              <w:rPr>
                <w:rFonts w:ascii="Arial" w:hAnsi="Arial" w:cs="Arial"/>
                <w:sz w:val="20"/>
                <w:szCs w:val="20"/>
                <w:lang w:val="es-ES"/>
              </w:rPr>
              <w:t xml:space="preserve"> Central des Industries </w:t>
            </w:r>
            <w:proofErr w:type="spellStart"/>
            <w:r w:rsidRPr="00543799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lectriques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(LCI)</w:t>
            </w:r>
          </w:p>
        </w:tc>
        <w:tc>
          <w:tcPr>
            <w:tcW w:w="2250" w:type="dxa"/>
          </w:tcPr>
          <w:p w14:paraId="74E9B289" w14:textId="572958B0" w:rsidR="00FC2622" w:rsidRPr="00543799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4379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Laboratoire</w:t>
            </w:r>
            <w:proofErr w:type="spellEnd"/>
            <w:r w:rsidRPr="0054379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Central des Industries </w:t>
            </w:r>
            <w:proofErr w:type="spellStart"/>
            <w:r w:rsidRPr="0054379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Electriques</w:t>
            </w:r>
            <w:proofErr w:type="spellEnd"/>
            <w:r w:rsidRPr="0054379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(LCIE)</w:t>
            </w:r>
          </w:p>
        </w:tc>
        <w:tc>
          <w:tcPr>
            <w:tcW w:w="3055" w:type="dxa"/>
          </w:tcPr>
          <w:p w14:paraId="26F28B2E" w14:textId="39ACFD02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543799">
              <w:rPr>
                <w:rFonts w:ascii="Arial" w:hAnsi="Arial" w:cs="Arial"/>
                <w:sz w:val="20"/>
                <w:szCs w:val="20"/>
              </w:rPr>
              <w:t xml:space="preserve">(LCI) issued reports </w:t>
            </w:r>
            <w:r>
              <w:rPr>
                <w:rFonts w:ascii="Arial" w:hAnsi="Arial" w:cs="Arial"/>
                <w:sz w:val="20"/>
                <w:szCs w:val="20"/>
              </w:rPr>
              <w:t>and certificates are now managed</w:t>
            </w:r>
            <w:r w:rsidRPr="00543799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 w:rsidRPr="000D572F">
              <w:rPr>
                <w:rFonts w:ascii="Arial" w:hAnsi="Arial" w:cs="Arial"/>
                <w:b/>
                <w:bCs/>
                <w:sz w:val="20"/>
                <w:szCs w:val="20"/>
              </w:rPr>
              <w:t>Laboratoire</w:t>
            </w:r>
            <w:proofErr w:type="spellEnd"/>
            <w:r w:rsidRPr="000D5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Central des Industries </w:t>
            </w:r>
            <w:proofErr w:type="spellStart"/>
            <w:r w:rsidRPr="000D572F">
              <w:rPr>
                <w:rFonts w:ascii="Arial" w:hAnsi="Arial" w:cs="Arial"/>
                <w:b/>
                <w:bCs/>
                <w:sz w:val="20"/>
                <w:szCs w:val="20"/>
              </w:rPr>
              <w:t>Electriques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(LCIE), France.</w:t>
            </w:r>
          </w:p>
          <w:p w14:paraId="44731A38" w14:textId="279C0181" w:rsidR="00FC2622" w:rsidRPr="00543799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22" w:rsidRPr="00966492" w14:paraId="1C50E920" w14:textId="77777777" w:rsidTr="00185492">
        <w:tc>
          <w:tcPr>
            <w:tcW w:w="895" w:type="dxa"/>
          </w:tcPr>
          <w:p w14:paraId="560AB8A5" w14:textId="485421C3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943" w:type="dxa"/>
          </w:tcPr>
          <w:p w14:paraId="26EA2527" w14:textId="0ADD3CBA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, 03, 04, 05</w:t>
            </w:r>
          </w:p>
        </w:tc>
        <w:tc>
          <w:tcPr>
            <w:tcW w:w="2207" w:type="dxa"/>
          </w:tcPr>
          <w:p w14:paraId="745A66D5" w14:textId="67EDDE2F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>KEMA Quality (KEM)</w:t>
            </w:r>
          </w:p>
        </w:tc>
        <w:tc>
          <w:tcPr>
            <w:tcW w:w="2250" w:type="dxa"/>
          </w:tcPr>
          <w:p w14:paraId="4B27F1DD" w14:textId="523D960D" w:rsidR="00FC2622" w:rsidRPr="009A6F5E" w:rsidRDefault="00FC2622" w:rsidP="00FC2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F5E">
              <w:rPr>
                <w:rFonts w:ascii="Arial" w:hAnsi="Arial" w:cs="Arial"/>
                <w:b/>
                <w:bCs/>
                <w:sz w:val="20"/>
                <w:szCs w:val="20"/>
              </w:rPr>
              <w:t>DEKRA Certification B.V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9A6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(DEK)</w:t>
            </w:r>
          </w:p>
        </w:tc>
        <w:tc>
          <w:tcPr>
            <w:tcW w:w="3055" w:type="dxa"/>
          </w:tcPr>
          <w:p w14:paraId="4D921E75" w14:textId="77777777" w:rsidR="00FC2622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  <w:r w:rsidRPr="00E34976">
              <w:rPr>
                <w:rFonts w:ascii="Arial" w:hAnsi="Arial" w:cs="Arial"/>
                <w:sz w:val="20"/>
                <w:szCs w:val="20"/>
              </w:rPr>
              <w:t xml:space="preserve">(KEM) issued </w:t>
            </w:r>
            <w:r>
              <w:rPr>
                <w:rFonts w:ascii="Arial" w:hAnsi="Arial" w:cs="Arial"/>
                <w:sz w:val="20"/>
                <w:szCs w:val="20"/>
              </w:rPr>
              <w:t>reports</w:t>
            </w:r>
            <w:r w:rsidRPr="00E3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certificates are now managed </w:t>
            </w:r>
            <w:r w:rsidRPr="00E34976">
              <w:rPr>
                <w:rFonts w:ascii="Arial" w:hAnsi="Arial" w:cs="Arial"/>
                <w:sz w:val="20"/>
                <w:szCs w:val="20"/>
              </w:rPr>
              <w:t>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E2E">
              <w:rPr>
                <w:rFonts w:ascii="Arial" w:hAnsi="Arial" w:cs="Arial"/>
                <w:b/>
                <w:bCs/>
                <w:sz w:val="20"/>
                <w:szCs w:val="20"/>
              </w:rPr>
              <w:t>DEKRA Certification B.V.</w:t>
            </w:r>
            <w:r>
              <w:rPr>
                <w:rFonts w:ascii="Arial" w:hAnsi="Arial" w:cs="Arial"/>
                <w:sz w:val="20"/>
                <w:szCs w:val="20"/>
              </w:rPr>
              <w:t xml:space="preserve"> (DEK)</w:t>
            </w:r>
            <w:r w:rsidRPr="00E34976">
              <w:rPr>
                <w:rFonts w:ascii="Arial" w:hAnsi="Arial" w:cs="Arial"/>
                <w:sz w:val="20"/>
                <w:szCs w:val="20"/>
              </w:rPr>
              <w:t>, Netherlands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76881F" w14:textId="74110FA5" w:rsidR="00FC2622" w:rsidRPr="00E34976" w:rsidRDefault="00FC2622" w:rsidP="00FC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A86F2" w14:textId="176D2CC2" w:rsidR="00445533" w:rsidRPr="00966492" w:rsidRDefault="00445533">
      <w:pPr>
        <w:rPr>
          <w:rFonts w:ascii="Arial" w:hAnsi="Arial" w:cs="Arial"/>
          <w:sz w:val="24"/>
          <w:szCs w:val="24"/>
        </w:rPr>
      </w:pPr>
    </w:p>
    <w:sectPr w:rsidR="00445533" w:rsidRPr="00966492" w:rsidSect="0078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26"/>
    <w:rsid w:val="00067941"/>
    <w:rsid w:val="00075186"/>
    <w:rsid w:val="000D1AD4"/>
    <w:rsid w:val="000D572F"/>
    <w:rsid w:val="00122520"/>
    <w:rsid w:val="001473CC"/>
    <w:rsid w:val="001562A6"/>
    <w:rsid w:val="00185492"/>
    <w:rsid w:val="001C3944"/>
    <w:rsid w:val="001D1AE3"/>
    <w:rsid w:val="00234A4E"/>
    <w:rsid w:val="00242A35"/>
    <w:rsid w:val="002478AF"/>
    <w:rsid w:val="002704C9"/>
    <w:rsid w:val="0029383C"/>
    <w:rsid w:val="002D6E2E"/>
    <w:rsid w:val="003456CE"/>
    <w:rsid w:val="003727A2"/>
    <w:rsid w:val="003B1200"/>
    <w:rsid w:val="003C6934"/>
    <w:rsid w:val="0043743F"/>
    <w:rsid w:val="00445533"/>
    <w:rsid w:val="00461F60"/>
    <w:rsid w:val="00476C0F"/>
    <w:rsid w:val="004D55A6"/>
    <w:rsid w:val="004D78F2"/>
    <w:rsid w:val="00543799"/>
    <w:rsid w:val="005A3507"/>
    <w:rsid w:val="005C2ABC"/>
    <w:rsid w:val="00601FA9"/>
    <w:rsid w:val="00640B63"/>
    <w:rsid w:val="00694029"/>
    <w:rsid w:val="006E0C17"/>
    <w:rsid w:val="007442B8"/>
    <w:rsid w:val="00747F81"/>
    <w:rsid w:val="007573D2"/>
    <w:rsid w:val="007824DA"/>
    <w:rsid w:val="007B5805"/>
    <w:rsid w:val="008041B9"/>
    <w:rsid w:val="008409F6"/>
    <w:rsid w:val="008558B7"/>
    <w:rsid w:val="00885BC5"/>
    <w:rsid w:val="008966FF"/>
    <w:rsid w:val="008B4762"/>
    <w:rsid w:val="008E31F1"/>
    <w:rsid w:val="008E7CA6"/>
    <w:rsid w:val="00913B1F"/>
    <w:rsid w:val="00915A72"/>
    <w:rsid w:val="009216AC"/>
    <w:rsid w:val="00934CB4"/>
    <w:rsid w:val="00966492"/>
    <w:rsid w:val="009A6F5E"/>
    <w:rsid w:val="009E2880"/>
    <w:rsid w:val="00AD1F9D"/>
    <w:rsid w:val="00AE0D84"/>
    <w:rsid w:val="00B10332"/>
    <w:rsid w:val="00B47F50"/>
    <w:rsid w:val="00B80223"/>
    <w:rsid w:val="00BC19A7"/>
    <w:rsid w:val="00C1636D"/>
    <w:rsid w:val="00C75DE5"/>
    <w:rsid w:val="00CE2D30"/>
    <w:rsid w:val="00D05E52"/>
    <w:rsid w:val="00E1592B"/>
    <w:rsid w:val="00E25BFB"/>
    <w:rsid w:val="00E34976"/>
    <w:rsid w:val="00E52B4F"/>
    <w:rsid w:val="00E77326"/>
    <w:rsid w:val="00E93633"/>
    <w:rsid w:val="00EB7BD9"/>
    <w:rsid w:val="00F43058"/>
    <w:rsid w:val="00F5010D"/>
    <w:rsid w:val="00F7004E"/>
    <w:rsid w:val="00F735DB"/>
    <w:rsid w:val="00FC2622"/>
    <w:rsid w:val="00FD15B0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80E3"/>
  <w15:chartTrackingRefBased/>
  <w15:docId w15:val="{28CA8C1F-6FC9-4E9B-AA4D-A9DC9F23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B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B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Roy</dc:creator>
  <cp:keywords/>
  <dc:description/>
  <cp:lastModifiedBy>Amos, Mark</cp:lastModifiedBy>
  <cp:revision>4</cp:revision>
  <dcterms:created xsi:type="dcterms:W3CDTF">2025-04-30T23:50:00Z</dcterms:created>
  <dcterms:modified xsi:type="dcterms:W3CDTF">2025-04-30T23:55:00Z</dcterms:modified>
</cp:coreProperties>
</file>