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032"/>
      </w:tblGrid>
      <w:tr w:rsidR="00B701BE">
        <w:tc>
          <w:tcPr>
            <w:tcW w:w="5032" w:type="dxa"/>
          </w:tcPr>
          <w:p w:rsidR="00B701BE" w:rsidRDefault="00B701BE" w:rsidP="00B701BE">
            <w:pPr>
              <w:pStyle w:val="Header"/>
              <w:tabs>
                <w:tab w:val="clear" w:pos="4536"/>
                <w:tab w:val="clear" w:pos="9072"/>
                <w:tab w:val="right" w:pos="2977"/>
              </w:tabs>
              <w:jc w:val="both"/>
              <w:rPr>
                <w:rFonts w:cs="Arial"/>
                <w:sz w:val="18"/>
                <w:lang w:val="en-GB"/>
              </w:rPr>
            </w:pPr>
          </w:p>
        </w:tc>
      </w:tr>
    </w:tbl>
    <w:p w:rsidR="0055381A" w:rsidRDefault="0055381A" w:rsidP="00A75C47">
      <w:pPr>
        <w:tabs>
          <w:tab w:val="left" w:pos="1134"/>
        </w:tabs>
        <w:jc w:val="center"/>
        <w:rPr>
          <w:rFonts w:ascii="Arial" w:hAnsi="Arial" w:cs="Arial"/>
          <w:b/>
          <w:lang w:val="en-GB"/>
        </w:rPr>
      </w:pPr>
    </w:p>
    <w:p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rsidR="0055381A" w:rsidRPr="0055381A" w:rsidRDefault="0055381A" w:rsidP="0055381A">
      <w:pPr>
        <w:spacing w:after="200" w:line="276" w:lineRule="auto"/>
        <w:rPr>
          <w:rFonts w:ascii="Calibri" w:eastAsia="SimSun" w:hAnsi="Calibri"/>
          <w:sz w:val="22"/>
          <w:szCs w:val="22"/>
          <w:lang w:eastAsia="zh-CN"/>
        </w:rPr>
      </w:pPr>
    </w:p>
    <w:p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Report from the IECEx </w:t>
      </w:r>
      <w:r w:rsidR="00A806CA">
        <w:rPr>
          <w:rFonts w:ascii="Arial" w:hAnsi="Arial"/>
          <w:b/>
          <w:szCs w:val="20"/>
          <w:lang w:val="en-US"/>
        </w:rPr>
        <w:t>Personnel Certification</w:t>
      </w:r>
      <w:r w:rsidRPr="0055381A">
        <w:rPr>
          <w:rFonts w:ascii="Arial" w:hAnsi="Arial"/>
          <w:b/>
          <w:szCs w:val="20"/>
          <w:lang w:val="en-US"/>
        </w:rPr>
        <w:t xml:space="preserve"> Committee</w:t>
      </w:r>
      <w:r w:rsidR="00A806CA">
        <w:rPr>
          <w:rFonts w:ascii="Arial" w:hAnsi="Arial"/>
          <w:b/>
          <w:szCs w:val="20"/>
          <w:lang w:val="en-US"/>
        </w:rPr>
        <w:t xml:space="preserve"> (</w:t>
      </w:r>
      <w:proofErr w:type="spellStart"/>
      <w:r w:rsidR="00A806CA">
        <w:rPr>
          <w:rFonts w:ascii="Arial" w:hAnsi="Arial"/>
          <w:b/>
          <w:szCs w:val="20"/>
          <w:lang w:val="en-US"/>
        </w:rPr>
        <w:t>ExPCC</w:t>
      </w:r>
      <w:proofErr w:type="spellEnd"/>
      <w:r w:rsidR="00A806CA">
        <w:rPr>
          <w:rFonts w:ascii="Arial" w:hAnsi="Arial"/>
          <w:b/>
          <w:szCs w:val="20"/>
          <w:lang w:val="en-US"/>
        </w:rPr>
        <w:t>)</w:t>
      </w:r>
    </w:p>
    <w:p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rsidR="0055381A" w:rsidRPr="002D0557" w:rsidRDefault="0055381A" w:rsidP="0055381A">
      <w:pPr>
        <w:autoSpaceDE w:val="0"/>
        <w:autoSpaceDN w:val="0"/>
        <w:adjustRightInd w:val="0"/>
        <w:spacing w:after="200" w:line="276" w:lineRule="auto"/>
        <w:rPr>
          <w:rFonts w:ascii="Arial" w:eastAsia="SimSun" w:hAnsi="Arial" w:cs="Arial"/>
          <w:bCs/>
          <w:color w:val="000000"/>
          <w:lang w:eastAsia="zh-CN"/>
        </w:rPr>
      </w:pPr>
      <w:r w:rsidRPr="002D0557">
        <w:rPr>
          <w:rFonts w:ascii="Arial" w:eastAsia="SimSun" w:hAnsi="Arial" w:cs="Arial"/>
          <w:bCs/>
          <w:color w:val="000000"/>
          <w:lang w:eastAsia="zh-CN"/>
        </w:rPr>
        <w:t xml:space="preserve">This document contains a report from </w:t>
      </w:r>
      <w:r w:rsidR="00A806CA" w:rsidRPr="002D0557">
        <w:rPr>
          <w:rFonts w:ascii="Arial" w:eastAsia="SimSun" w:hAnsi="Arial" w:cs="Arial"/>
          <w:bCs/>
          <w:color w:val="000000"/>
          <w:lang w:eastAsia="zh-CN"/>
        </w:rPr>
        <w:t>the IECEx Personnel Certification Committee (</w:t>
      </w:r>
      <w:proofErr w:type="spellStart"/>
      <w:r w:rsidR="00A806CA" w:rsidRPr="002D0557">
        <w:rPr>
          <w:rFonts w:ascii="Arial" w:eastAsia="SimSun" w:hAnsi="Arial" w:cs="Arial"/>
          <w:bCs/>
          <w:color w:val="000000"/>
          <w:lang w:eastAsia="zh-CN"/>
        </w:rPr>
        <w:t>ExPCC</w:t>
      </w:r>
      <w:proofErr w:type="spellEnd"/>
      <w:r w:rsidR="00A806CA" w:rsidRPr="002D0557">
        <w:rPr>
          <w:rFonts w:ascii="Arial" w:eastAsia="SimSun" w:hAnsi="Arial" w:cs="Arial"/>
          <w:bCs/>
          <w:color w:val="000000"/>
          <w:lang w:eastAsia="zh-CN"/>
        </w:rPr>
        <w:t>)</w:t>
      </w:r>
      <w:r w:rsidRPr="002D0557">
        <w:rPr>
          <w:rFonts w:ascii="Arial" w:eastAsia="SimSun" w:hAnsi="Arial" w:cs="Arial"/>
          <w:bCs/>
          <w:color w:val="000000"/>
          <w:lang w:eastAsia="zh-CN"/>
        </w:rPr>
        <w:t xml:space="preserve"> following their May 2016 Meeting held in Northbrook, US and is submitted for consideration/discussion at the 2016 </w:t>
      </w:r>
      <w:proofErr w:type="spellStart"/>
      <w:r w:rsidRPr="002D0557">
        <w:rPr>
          <w:rFonts w:ascii="Arial" w:eastAsia="SimSun" w:hAnsi="Arial" w:cs="Arial"/>
          <w:bCs/>
          <w:color w:val="000000"/>
          <w:lang w:eastAsia="zh-CN"/>
        </w:rPr>
        <w:t>ExMC</w:t>
      </w:r>
      <w:proofErr w:type="spellEnd"/>
      <w:r w:rsidRPr="002D0557">
        <w:rPr>
          <w:rFonts w:ascii="Arial" w:eastAsia="SimSun" w:hAnsi="Arial" w:cs="Arial"/>
          <w:bCs/>
          <w:color w:val="000000"/>
          <w:lang w:eastAsia="zh-CN"/>
        </w:rPr>
        <w:t xml:space="preserve"> Umhlanga meeting.</w:t>
      </w: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rsidTr="003D7CDA">
        <w:trPr>
          <w:jc w:val="center"/>
        </w:trPr>
        <w:tc>
          <w:tcPr>
            <w:tcW w:w="4331" w:type="dxa"/>
          </w:tcPr>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Sydney  NSW 2000</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rsidR="009D67C5" w:rsidRDefault="0055381A" w:rsidP="00A75C47">
      <w:pPr>
        <w:tabs>
          <w:tab w:val="left" w:pos="1134"/>
        </w:tabs>
        <w:jc w:val="center"/>
        <w:rPr>
          <w:rFonts w:ascii="Arial" w:hAnsi="Arial" w:cs="Arial"/>
          <w:b/>
        </w:rPr>
      </w:pPr>
      <w:r>
        <w:rPr>
          <w:rFonts w:ascii="Arial" w:hAnsi="Arial" w:cs="Arial"/>
          <w:b/>
          <w:lang w:val="en-GB"/>
        </w:rPr>
        <w:br w:type="page"/>
      </w:r>
      <w:r w:rsidR="009D67C5">
        <w:rPr>
          <w:rFonts w:ascii="Arial" w:hAnsi="Arial" w:cs="Arial"/>
          <w:b/>
          <w:lang w:val="en-GB"/>
        </w:rPr>
        <w:lastRenderedPageBreak/>
        <w:t xml:space="preserve">INTERNATIONAL ELECTROTECHNICAL COMMISSION </w:t>
      </w:r>
      <w:r w:rsidR="009D67C5">
        <w:rPr>
          <w:rFonts w:ascii="Arial" w:hAnsi="Arial" w:cs="Arial"/>
          <w:b/>
        </w:rPr>
        <w:t>S</w:t>
      </w:r>
      <w:r w:rsidR="00241918">
        <w:rPr>
          <w:rFonts w:ascii="Arial" w:hAnsi="Arial" w:cs="Arial"/>
          <w:b/>
        </w:rPr>
        <w:t>YSTEM</w:t>
      </w:r>
      <w:r w:rsidR="009D67C5">
        <w:rPr>
          <w:rFonts w:ascii="Arial" w:hAnsi="Arial" w:cs="Arial"/>
          <w:b/>
        </w:rPr>
        <w:t xml:space="preserve"> FOR CERTIFICATION TO STANDARDS RELATING TO EQUIPMENT F</w:t>
      </w:r>
      <w:r w:rsidR="00A75C47">
        <w:rPr>
          <w:rFonts w:ascii="Arial" w:hAnsi="Arial" w:cs="Arial"/>
          <w:b/>
        </w:rPr>
        <w:t>OR USE IN EXPLOSIVE ATMOSPHERES</w:t>
      </w:r>
      <w:r w:rsidR="009D67C5">
        <w:rPr>
          <w:rFonts w:ascii="Arial" w:hAnsi="Arial" w:cs="Arial"/>
          <w:b/>
        </w:rPr>
        <w:t xml:space="preserve"> (IECEx S</w:t>
      </w:r>
      <w:r w:rsidR="004A7821">
        <w:rPr>
          <w:rFonts w:ascii="Arial" w:hAnsi="Arial" w:cs="Arial"/>
          <w:b/>
        </w:rPr>
        <w:t>ystem</w:t>
      </w:r>
      <w:r w:rsidR="009D67C5">
        <w:rPr>
          <w:rFonts w:ascii="Arial" w:hAnsi="Arial" w:cs="Arial"/>
          <w:b/>
        </w:rPr>
        <w:t>)</w:t>
      </w:r>
    </w:p>
    <w:p w:rsidR="009D67C5" w:rsidRDefault="009D67C5">
      <w:pPr>
        <w:rPr>
          <w:rFonts w:ascii="Arial" w:hAnsi="Arial" w:cs="Arial"/>
          <w:b/>
          <w:lang w:val="en-GB"/>
        </w:rPr>
      </w:pPr>
    </w:p>
    <w:p w:rsidR="00A35263" w:rsidRPr="00F054D8" w:rsidRDefault="00A35263" w:rsidP="00A35263">
      <w:pPr>
        <w:pStyle w:val="PlainText"/>
        <w:jc w:val="center"/>
        <w:rPr>
          <w:rFonts w:ascii="Arial" w:hAnsi="Arial"/>
          <w:b/>
          <w:sz w:val="28"/>
        </w:rPr>
      </w:pPr>
      <w:r w:rsidRPr="00F43FC7">
        <w:rPr>
          <w:rFonts w:ascii="Arial" w:hAnsi="Arial"/>
          <w:b/>
          <w:sz w:val="28"/>
        </w:rPr>
        <w:t xml:space="preserve">Meeting of </w:t>
      </w:r>
      <w:r w:rsidRPr="00F054D8">
        <w:rPr>
          <w:rFonts w:ascii="Arial" w:hAnsi="Arial"/>
          <w:b/>
          <w:sz w:val="28"/>
        </w:rPr>
        <w:t xml:space="preserve">the IECEx </w:t>
      </w:r>
      <w:proofErr w:type="spellStart"/>
      <w:r w:rsidRPr="00F054D8">
        <w:rPr>
          <w:rFonts w:ascii="Arial" w:hAnsi="Arial"/>
          <w:b/>
          <w:sz w:val="28"/>
        </w:rPr>
        <w:t>ExPCC</w:t>
      </w:r>
      <w:proofErr w:type="spellEnd"/>
      <w:r w:rsidRPr="00F054D8">
        <w:rPr>
          <w:rFonts w:ascii="Arial" w:hAnsi="Arial"/>
          <w:b/>
          <w:sz w:val="28"/>
        </w:rPr>
        <w:t xml:space="preserve"> </w:t>
      </w:r>
      <w:r w:rsidRPr="00F054D8">
        <w:rPr>
          <w:rFonts w:ascii="Arial" w:hAnsi="Arial"/>
          <w:b/>
          <w:sz w:val="24"/>
        </w:rPr>
        <w:t>(Personnel Certification Committee)</w:t>
      </w:r>
    </w:p>
    <w:p w:rsidR="00A35263" w:rsidRDefault="00A35263" w:rsidP="00A35263">
      <w:pPr>
        <w:pStyle w:val="PlainText"/>
        <w:jc w:val="both"/>
        <w:rPr>
          <w:rFonts w:ascii="Arial" w:hAnsi="Arial"/>
          <w:b/>
          <w:sz w:val="24"/>
        </w:rPr>
      </w:pPr>
    </w:p>
    <w:p w:rsidR="00A35263" w:rsidRPr="00CF5438" w:rsidRDefault="00A35263" w:rsidP="00A35263">
      <w:pPr>
        <w:pStyle w:val="PlainText"/>
        <w:jc w:val="center"/>
        <w:rPr>
          <w:rFonts w:ascii="Arial" w:hAnsi="Arial"/>
          <w:b/>
          <w:sz w:val="32"/>
        </w:rPr>
      </w:pPr>
      <w:r w:rsidRPr="00CF5438">
        <w:rPr>
          <w:rFonts w:ascii="Arial" w:hAnsi="Arial"/>
          <w:b/>
          <w:sz w:val="32"/>
        </w:rPr>
        <w:t xml:space="preserve">DRAFT MEETING </w:t>
      </w:r>
      <w:r>
        <w:rPr>
          <w:rFonts w:ascii="Arial" w:hAnsi="Arial"/>
          <w:b/>
          <w:sz w:val="32"/>
        </w:rPr>
        <w:t>REPORT</w:t>
      </w:r>
    </w:p>
    <w:p w:rsidR="00A35263" w:rsidRDefault="00A35263" w:rsidP="00A35263">
      <w:pPr>
        <w:pStyle w:val="PlainText"/>
        <w:jc w:val="center"/>
        <w:rPr>
          <w:rFonts w:ascii="Arial" w:hAnsi="Arial"/>
          <w:b/>
          <w:sz w:val="24"/>
          <w:highlight w:val="yellow"/>
        </w:rPr>
      </w:pPr>
    </w:p>
    <w:p w:rsidR="00A35263" w:rsidRPr="00504EFE" w:rsidRDefault="00A35263" w:rsidP="00A35263">
      <w:pPr>
        <w:jc w:val="center"/>
        <w:rPr>
          <w:rFonts w:ascii="Arial" w:hAnsi="Arial"/>
          <w:b/>
        </w:rPr>
      </w:pPr>
      <w:r>
        <w:rPr>
          <w:rFonts w:ascii="Arial" w:hAnsi="Arial"/>
          <w:b/>
        </w:rPr>
        <w:t>H</w:t>
      </w:r>
      <w:r w:rsidRPr="00504EFE">
        <w:rPr>
          <w:rFonts w:ascii="Arial" w:hAnsi="Arial"/>
          <w:b/>
        </w:rPr>
        <w:t xml:space="preserve">eld </w:t>
      </w:r>
      <w:r>
        <w:rPr>
          <w:rFonts w:ascii="Arial" w:hAnsi="Arial"/>
          <w:b/>
        </w:rPr>
        <w:t xml:space="preserve">at </w:t>
      </w:r>
      <w:r>
        <w:rPr>
          <w:rFonts w:ascii="Arial" w:hAnsi="Arial"/>
          <w:b/>
          <w:szCs w:val="20"/>
          <w:lang w:val="en-US"/>
        </w:rPr>
        <w:t xml:space="preserve">UL LLC premises </w:t>
      </w:r>
      <w:r w:rsidRPr="00504EFE">
        <w:rPr>
          <w:rFonts w:ascii="Arial" w:hAnsi="Arial"/>
          <w:b/>
        </w:rPr>
        <w:t xml:space="preserve">in </w:t>
      </w:r>
      <w:r>
        <w:rPr>
          <w:rFonts w:ascii="Arial" w:hAnsi="Arial"/>
          <w:b/>
        </w:rPr>
        <w:t>Northbrook, IL, USA</w:t>
      </w:r>
    </w:p>
    <w:p w:rsidR="00A35263" w:rsidRPr="00504EFE" w:rsidRDefault="00A35263" w:rsidP="00A35263">
      <w:pPr>
        <w:pStyle w:val="PlainText"/>
        <w:jc w:val="center"/>
        <w:rPr>
          <w:rFonts w:ascii="Arial" w:hAnsi="Arial"/>
          <w:b/>
          <w:sz w:val="24"/>
        </w:rPr>
      </w:pPr>
      <w:r w:rsidRPr="00504EFE">
        <w:rPr>
          <w:rFonts w:ascii="Arial" w:hAnsi="Arial"/>
          <w:sz w:val="24"/>
        </w:rPr>
        <w:t xml:space="preserve"> </w:t>
      </w:r>
      <w:proofErr w:type="gramStart"/>
      <w:r w:rsidRPr="002C0C64">
        <w:rPr>
          <w:rFonts w:ascii="Arial" w:hAnsi="Arial"/>
          <w:b/>
          <w:sz w:val="24"/>
        </w:rPr>
        <w:t>on</w:t>
      </w:r>
      <w:proofErr w:type="gramEnd"/>
      <w:r>
        <w:rPr>
          <w:rFonts w:ascii="Arial" w:hAnsi="Arial"/>
          <w:sz w:val="24"/>
        </w:rPr>
        <w:t xml:space="preserve"> </w:t>
      </w:r>
      <w:r>
        <w:rPr>
          <w:rFonts w:ascii="Arial" w:hAnsi="Arial"/>
          <w:b/>
          <w:sz w:val="24"/>
        </w:rPr>
        <w:t>Thursday 26</w:t>
      </w:r>
      <w:r w:rsidRPr="00362F08">
        <w:rPr>
          <w:rFonts w:ascii="Arial" w:hAnsi="Arial"/>
          <w:b/>
          <w:sz w:val="24"/>
          <w:vertAlign w:val="superscript"/>
        </w:rPr>
        <w:t>th</w:t>
      </w:r>
      <w:r>
        <w:rPr>
          <w:rFonts w:ascii="Arial" w:hAnsi="Arial"/>
          <w:b/>
          <w:sz w:val="24"/>
        </w:rPr>
        <w:t xml:space="preserve"> May 2016</w:t>
      </w:r>
      <w:r w:rsidRPr="00504EFE">
        <w:rPr>
          <w:rFonts w:ascii="Arial" w:hAnsi="Arial"/>
          <w:b/>
          <w:sz w:val="24"/>
        </w:rPr>
        <w:t xml:space="preserve"> (commencing </w:t>
      </w:r>
      <w:r>
        <w:rPr>
          <w:rFonts w:ascii="Arial" w:hAnsi="Arial"/>
          <w:b/>
          <w:sz w:val="24"/>
        </w:rPr>
        <w:t>at 8:30</w:t>
      </w:r>
      <w:r w:rsidRPr="00504EFE">
        <w:rPr>
          <w:rFonts w:ascii="Arial" w:hAnsi="Arial"/>
          <w:b/>
          <w:sz w:val="24"/>
        </w:rPr>
        <w:t xml:space="preserve"> a.m.)</w:t>
      </w:r>
    </w:p>
    <w:p w:rsidR="00A35263" w:rsidRDefault="00A35263" w:rsidP="00A35263">
      <w:pPr>
        <w:jc w:val="center"/>
        <w:rPr>
          <w:rFonts w:ascii="Arial" w:hAnsi="Arial" w:cs="Arial"/>
          <w:lang w:val="en-GB"/>
        </w:rPr>
      </w:pPr>
    </w:p>
    <w:p w:rsidR="00A35263" w:rsidRDefault="00A35263" w:rsidP="00A35263">
      <w:pPr>
        <w:jc w:val="center"/>
        <w:rPr>
          <w:rFonts w:ascii="Arial" w:hAnsi="Arial" w:cs="Arial"/>
          <w:lang w:val="en-GB"/>
        </w:rPr>
      </w:pPr>
    </w:p>
    <w:p w:rsidR="00A35263" w:rsidRPr="007F5C38" w:rsidRDefault="00A35263" w:rsidP="00A35263">
      <w:pPr>
        <w:pStyle w:val="Footer"/>
        <w:tabs>
          <w:tab w:val="clear" w:pos="4536"/>
          <w:tab w:val="clear" w:pos="9072"/>
          <w:tab w:val="left" w:pos="6946"/>
        </w:tabs>
        <w:jc w:val="both"/>
        <w:rPr>
          <w:lang w:val="en-GB"/>
        </w:rPr>
      </w:pPr>
      <w:r w:rsidRPr="007F5C38">
        <w:rPr>
          <w:b/>
          <w:lang w:val="en-GB"/>
        </w:rPr>
        <w:t>Attendance</w:t>
      </w:r>
      <w:r w:rsidRPr="007F5C38">
        <w:rPr>
          <w:lang w:val="en-GB"/>
        </w:rPr>
        <w:t xml:space="preserve">:  </w:t>
      </w:r>
    </w:p>
    <w:p w:rsidR="00A35263" w:rsidRPr="00362F08" w:rsidRDefault="00A35263" w:rsidP="00A35263">
      <w:pPr>
        <w:pStyle w:val="Footer"/>
        <w:tabs>
          <w:tab w:val="clear" w:pos="4536"/>
          <w:tab w:val="clear" w:pos="9072"/>
          <w:tab w:val="left" w:pos="142"/>
          <w:tab w:val="left" w:pos="3402"/>
          <w:tab w:val="left" w:pos="6946"/>
        </w:tabs>
        <w:jc w:val="both"/>
        <w:rPr>
          <w:lang w:val="en-GB"/>
        </w:rPr>
      </w:pPr>
      <w:r w:rsidRPr="00362F08">
        <w:rPr>
          <w:lang w:val="en-GB"/>
        </w:rPr>
        <w:t xml:space="preserve">Mr Peter Thurnherr </w:t>
      </w:r>
      <w:r>
        <w:rPr>
          <w:lang w:val="en-GB"/>
        </w:rPr>
        <w:tab/>
      </w:r>
      <w:r w:rsidRPr="005B0BB9">
        <w:rPr>
          <w:lang w:val="en-GB"/>
        </w:rPr>
        <w:t xml:space="preserve">IECEx </w:t>
      </w:r>
      <w:proofErr w:type="spellStart"/>
      <w:r w:rsidRPr="005B0BB9">
        <w:rPr>
          <w:lang w:val="en-GB"/>
        </w:rPr>
        <w:t>ExPCC</w:t>
      </w:r>
      <w:proofErr w:type="spellEnd"/>
      <w:r w:rsidRPr="005B0BB9">
        <w:rPr>
          <w:lang w:val="en-GB"/>
        </w:rPr>
        <w:t xml:space="preserve"> Chairman </w:t>
      </w:r>
    </w:p>
    <w:p w:rsidR="00A35263" w:rsidRPr="005B0BB9" w:rsidRDefault="00A35263" w:rsidP="00A35263">
      <w:pPr>
        <w:pStyle w:val="Footer"/>
        <w:tabs>
          <w:tab w:val="clear" w:pos="4536"/>
          <w:tab w:val="clear" w:pos="9072"/>
          <w:tab w:val="left" w:pos="142"/>
          <w:tab w:val="left" w:pos="3402"/>
          <w:tab w:val="left" w:pos="6946"/>
        </w:tabs>
        <w:jc w:val="both"/>
        <w:rPr>
          <w:lang w:val="en-GB"/>
        </w:rPr>
      </w:pPr>
      <w:r w:rsidRPr="00561130">
        <w:rPr>
          <w:lang w:val="en-GB"/>
        </w:rPr>
        <w:t xml:space="preserve">Mr </w:t>
      </w:r>
      <w:r w:rsidRPr="005B0BB9">
        <w:rPr>
          <w:lang w:val="en-GB"/>
        </w:rPr>
        <w:t xml:space="preserve">Ralph Wigg (RW) </w:t>
      </w:r>
      <w:r w:rsidRPr="005B0BB9">
        <w:rPr>
          <w:lang w:val="en-GB"/>
        </w:rPr>
        <w:tab/>
        <w:t xml:space="preserve">IECEx </w:t>
      </w:r>
      <w:proofErr w:type="spellStart"/>
      <w:r w:rsidRPr="005B0BB9">
        <w:rPr>
          <w:lang w:val="en-GB"/>
        </w:rPr>
        <w:t>ExPCC</w:t>
      </w:r>
      <w:proofErr w:type="spellEnd"/>
      <w:r w:rsidRPr="005B0BB9">
        <w:rPr>
          <w:lang w:val="en-GB"/>
        </w:rPr>
        <w:t xml:space="preserve"> Deputy Chairman </w:t>
      </w:r>
    </w:p>
    <w:p w:rsidR="00A35263" w:rsidRDefault="00A35263" w:rsidP="00A35263">
      <w:pPr>
        <w:pStyle w:val="Footer"/>
        <w:tabs>
          <w:tab w:val="clear" w:pos="4536"/>
          <w:tab w:val="clear" w:pos="9072"/>
          <w:tab w:val="left" w:pos="142"/>
          <w:tab w:val="left" w:pos="3402"/>
          <w:tab w:val="left" w:pos="6946"/>
        </w:tabs>
        <w:jc w:val="both"/>
        <w:rPr>
          <w:lang w:val="en-GB"/>
        </w:rPr>
      </w:pPr>
      <w:r>
        <w:rPr>
          <w:lang w:val="en-GB"/>
        </w:rPr>
        <w:t xml:space="preserve">Mr </w:t>
      </w:r>
      <w:r w:rsidRPr="005B0BB9">
        <w:rPr>
          <w:lang w:val="en-GB"/>
        </w:rPr>
        <w:t>Allan Ogden</w:t>
      </w:r>
      <w:r w:rsidRPr="005B0BB9">
        <w:rPr>
          <w:lang w:val="en-GB"/>
        </w:rPr>
        <w:tab/>
        <w:t xml:space="preserve">SGS </w:t>
      </w:r>
      <w:proofErr w:type="spellStart"/>
      <w:r w:rsidRPr="005B0BB9">
        <w:rPr>
          <w:lang w:val="en-GB"/>
        </w:rPr>
        <w:t>Baseefa</w:t>
      </w:r>
      <w:proofErr w:type="spellEnd"/>
      <w:r w:rsidRPr="005B0BB9">
        <w:rPr>
          <w:lang w:val="en-GB"/>
        </w:rPr>
        <w:t xml:space="preserve"> (GB)*</w:t>
      </w:r>
    </w:p>
    <w:p w:rsidR="00A35263" w:rsidRPr="005B0BB9" w:rsidRDefault="00A35263" w:rsidP="00A35263">
      <w:pPr>
        <w:pStyle w:val="Footer"/>
        <w:tabs>
          <w:tab w:val="clear" w:pos="4536"/>
          <w:tab w:val="clear" w:pos="9072"/>
          <w:tab w:val="left" w:pos="142"/>
          <w:tab w:val="left" w:pos="3402"/>
          <w:tab w:val="left" w:pos="6946"/>
        </w:tabs>
        <w:jc w:val="both"/>
        <w:rPr>
          <w:lang w:val="en-GB"/>
        </w:rPr>
      </w:pPr>
      <w:r>
        <w:rPr>
          <w:lang w:val="en-GB"/>
        </w:rPr>
        <w:t>Mr Ron Sinclair</w:t>
      </w:r>
      <w:r>
        <w:rPr>
          <w:lang w:val="en-GB"/>
        </w:rPr>
        <w:tab/>
      </w:r>
      <w:r w:rsidRPr="005B0BB9">
        <w:rPr>
          <w:lang w:val="en-GB"/>
        </w:rPr>
        <w:t xml:space="preserve">SGS </w:t>
      </w:r>
      <w:proofErr w:type="spellStart"/>
      <w:r w:rsidRPr="005B0BB9">
        <w:rPr>
          <w:lang w:val="en-GB"/>
        </w:rPr>
        <w:t>Baseefa</w:t>
      </w:r>
      <w:proofErr w:type="spellEnd"/>
      <w:r w:rsidRPr="005B0BB9">
        <w:rPr>
          <w:lang w:val="en-GB"/>
        </w:rPr>
        <w:t xml:space="preserve"> (GB)*</w:t>
      </w:r>
    </w:p>
    <w:p w:rsidR="00A35263" w:rsidRPr="005B0BB9" w:rsidRDefault="00A35263" w:rsidP="00A35263">
      <w:pPr>
        <w:pStyle w:val="Footer"/>
        <w:tabs>
          <w:tab w:val="clear" w:pos="4536"/>
          <w:tab w:val="clear" w:pos="9072"/>
          <w:tab w:val="left" w:pos="142"/>
          <w:tab w:val="left" w:pos="3402"/>
          <w:tab w:val="left" w:pos="6946"/>
        </w:tabs>
        <w:jc w:val="both"/>
        <w:rPr>
          <w:lang w:val="en-GB"/>
        </w:rPr>
      </w:pPr>
      <w:r w:rsidRPr="00AB305B">
        <w:rPr>
          <w:lang w:val="en-GB"/>
        </w:rPr>
        <w:t>Ms Janet Middlehurst</w:t>
      </w:r>
      <w:r w:rsidRPr="005B0BB9">
        <w:rPr>
          <w:lang w:val="en-GB"/>
        </w:rPr>
        <w:tab/>
      </w:r>
      <w:proofErr w:type="spellStart"/>
      <w:r w:rsidRPr="005B0BB9">
        <w:rPr>
          <w:lang w:val="en-GB"/>
        </w:rPr>
        <w:t>Sira</w:t>
      </w:r>
      <w:proofErr w:type="spellEnd"/>
      <w:r w:rsidRPr="005B0BB9">
        <w:rPr>
          <w:lang w:val="en-GB"/>
        </w:rPr>
        <w:t xml:space="preserve"> Certification Services (GB)*</w:t>
      </w:r>
    </w:p>
    <w:p w:rsidR="00A35263" w:rsidRPr="00B865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 xml:space="preserve">Mr Thierry </w:t>
      </w:r>
      <w:proofErr w:type="spellStart"/>
      <w:r w:rsidRPr="00B86563">
        <w:rPr>
          <w:lang w:val="en-GB"/>
        </w:rPr>
        <w:t>Houeix</w:t>
      </w:r>
      <w:proofErr w:type="spellEnd"/>
      <w:r w:rsidRPr="00B86563">
        <w:rPr>
          <w:lang w:val="en-GB"/>
        </w:rPr>
        <w:t xml:space="preserve"> </w:t>
      </w:r>
      <w:r w:rsidRPr="00B86563">
        <w:rPr>
          <w:lang w:val="en-GB"/>
        </w:rPr>
        <w:tab/>
        <w:t>INERIS (FR)*</w:t>
      </w:r>
    </w:p>
    <w:p w:rsidR="00A35263" w:rsidRPr="00B865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Mr David Adams</w:t>
      </w:r>
      <w:r w:rsidRPr="00B86563">
        <w:rPr>
          <w:lang w:val="en-GB"/>
        </w:rPr>
        <w:tab/>
        <w:t>QPS (CA)*</w:t>
      </w:r>
    </w:p>
    <w:p w:rsidR="00A352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Mr Julien Gauthier</w:t>
      </w:r>
      <w:r w:rsidRPr="00B86563">
        <w:rPr>
          <w:lang w:val="en-GB"/>
        </w:rPr>
        <w:tab/>
        <w:t>LCIE (FR)</w:t>
      </w:r>
      <w:r>
        <w:rPr>
          <w:lang w:val="en-GB"/>
        </w:rPr>
        <w:t>*</w:t>
      </w:r>
    </w:p>
    <w:p w:rsidR="00A35263" w:rsidRPr="00B865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 xml:space="preserve">Mr Harman </w:t>
      </w:r>
      <w:proofErr w:type="spellStart"/>
      <w:r w:rsidRPr="00B86563">
        <w:rPr>
          <w:lang w:val="en-GB"/>
        </w:rPr>
        <w:t>Alang</w:t>
      </w:r>
      <w:proofErr w:type="spellEnd"/>
      <w:r w:rsidRPr="00B86563">
        <w:rPr>
          <w:lang w:val="en-GB"/>
        </w:rPr>
        <w:t xml:space="preserve"> Kasim</w:t>
      </w:r>
      <w:r w:rsidRPr="00B86563">
        <w:rPr>
          <w:lang w:val="en-GB"/>
        </w:rPr>
        <w:tab/>
        <w:t>SIRIM QAS International SDN BHD (MY)*</w:t>
      </w:r>
    </w:p>
    <w:p w:rsidR="00A35263" w:rsidRPr="00B865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Mr Geir Larsen</w:t>
      </w:r>
      <w:r w:rsidRPr="00B86563">
        <w:rPr>
          <w:lang w:val="en-GB"/>
        </w:rPr>
        <w:tab/>
        <w:t>Trainor AS (NO)</w:t>
      </w:r>
    </w:p>
    <w:p w:rsidR="00A35263" w:rsidRPr="00AE79B2" w:rsidRDefault="00A35263" w:rsidP="00A35263">
      <w:pPr>
        <w:pStyle w:val="Footer"/>
        <w:tabs>
          <w:tab w:val="clear" w:pos="4536"/>
          <w:tab w:val="clear" w:pos="9072"/>
          <w:tab w:val="left" w:pos="142"/>
          <w:tab w:val="left" w:pos="3402"/>
          <w:tab w:val="left" w:pos="6946"/>
        </w:tabs>
        <w:jc w:val="both"/>
        <w:rPr>
          <w:lang w:val="en-GB"/>
        </w:rPr>
      </w:pPr>
      <w:r>
        <w:rPr>
          <w:lang w:val="en-GB"/>
        </w:rPr>
        <w:t>Mr Paul van der Sneppen</w:t>
      </w:r>
      <w:r>
        <w:rPr>
          <w:lang w:val="en-GB"/>
        </w:rPr>
        <w:tab/>
        <w:t xml:space="preserve">NCOI </w:t>
      </w:r>
      <w:proofErr w:type="spellStart"/>
      <w:r>
        <w:rPr>
          <w:lang w:val="en-GB"/>
        </w:rPr>
        <w:t>Techniek</w:t>
      </w:r>
      <w:proofErr w:type="spellEnd"/>
      <w:r>
        <w:rPr>
          <w:lang w:val="en-GB"/>
        </w:rPr>
        <w:t xml:space="preserve"> </w:t>
      </w:r>
      <w:r w:rsidRPr="00AE79B2">
        <w:rPr>
          <w:lang w:val="en-GB"/>
        </w:rPr>
        <w:t xml:space="preserve">(NL) </w:t>
      </w:r>
    </w:p>
    <w:p w:rsidR="00A35263" w:rsidRDefault="00A35263" w:rsidP="00A35263">
      <w:pPr>
        <w:pStyle w:val="Footer"/>
        <w:tabs>
          <w:tab w:val="clear" w:pos="4536"/>
          <w:tab w:val="clear" w:pos="9072"/>
          <w:tab w:val="left" w:pos="142"/>
          <w:tab w:val="left" w:pos="3402"/>
          <w:tab w:val="left" w:pos="6946"/>
        </w:tabs>
        <w:jc w:val="both"/>
        <w:rPr>
          <w:lang w:val="en-GB"/>
        </w:rPr>
      </w:pPr>
      <w:r w:rsidRPr="00AE79B2">
        <w:rPr>
          <w:lang w:val="en-GB"/>
        </w:rPr>
        <w:t>Mr Marty Cole</w:t>
      </w:r>
      <w:r w:rsidRPr="00AE79B2">
        <w:rPr>
          <w:lang w:val="en-GB"/>
        </w:rPr>
        <w:tab/>
        <w:t xml:space="preserve">Hubbell (CA) </w:t>
      </w:r>
    </w:p>
    <w:p w:rsidR="00A352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 xml:space="preserve">Mr </w:t>
      </w:r>
      <w:r>
        <w:rPr>
          <w:lang w:val="en-GB"/>
        </w:rPr>
        <w:t>Dirk-Jan Schreurs</w:t>
      </w:r>
      <w:r w:rsidRPr="00B86563">
        <w:rPr>
          <w:lang w:val="en-GB"/>
        </w:rPr>
        <w:t xml:space="preserve"> </w:t>
      </w:r>
      <w:r w:rsidRPr="00B86563">
        <w:rPr>
          <w:lang w:val="en-GB"/>
        </w:rPr>
        <w:tab/>
        <w:t>DEKRA (NL)*</w:t>
      </w:r>
    </w:p>
    <w:p w:rsidR="00A35263" w:rsidRPr="00AE79B2" w:rsidRDefault="00A35263" w:rsidP="00A35263">
      <w:pPr>
        <w:pStyle w:val="Footer"/>
        <w:tabs>
          <w:tab w:val="clear" w:pos="4536"/>
          <w:tab w:val="clear" w:pos="9072"/>
          <w:tab w:val="left" w:pos="142"/>
          <w:tab w:val="left" w:pos="3402"/>
          <w:tab w:val="left" w:pos="6946"/>
        </w:tabs>
        <w:jc w:val="both"/>
        <w:rPr>
          <w:lang w:val="en-GB"/>
        </w:rPr>
      </w:pPr>
      <w:r w:rsidRPr="00AE79B2">
        <w:rPr>
          <w:lang w:val="en-GB"/>
        </w:rPr>
        <w:t xml:space="preserve">Mr Arild </w:t>
      </w:r>
      <w:proofErr w:type="spellStart"/>
      <w:r w:rsidRPr="00AE79B2">
        <w:rPr>
          <w:lang w:val="en-GB"/>
        </w:rPr>
        <w:t>Roed</w:t>
      </w:r>
      <w:proofErr w:type="spellEnd"/>
      <w:r w:rsidRPr="00AE79B2">
        <w:rPr>
          <w:lang w:val="en-GB"/>
        </w:rPr>
        <w:tab/>
        <w:t>NEK (NO)</w:t>
      </w:r>
    </w:p>
    <w:p w:rsidR="00A35263" w:rsidRDefault="00A35263" w:rsidP="00A35263">
      <w:pPr>
        <w:pStyle w:val="Footer"/>
        <w:tabs>
          <w:tab w:val="clear" w:pos="4536"/>
          <w:tab w:val="clear" w:pos="9072"/>
          <w:tab w:val="left" w:pos="3402"/>
          <w:tab w:val="left" w:pos="4395"/>
          <w:tab w:val="left" w:pos="6946"/>
        </w:tabs>
        <w:jc w:val="both"/>
        <w:rPr>
          <w:lang w:val="en-GB"/>
        </w:rPr>
      </w:pPr>
      <w:r w:rsidRPr="00AE79B2">
        <w:rPr>
          <w:lang w:val="en-GB"/>
        </w:rPr>
        <w:t xml:space="preserve">Mr Bipin </w:t>
      </w:r>
      <w:proofErr w:type="spellStart"/>
      <w:r w:rsidRPr="00AE79B2">
        <w:rPr>
          <w:lang w:val="en-GB"/>
        </w:rPr>
        <w:t>Parmar</w:t>
      </w:r>
      <w:proofErr w:type="spellEnd"/>
      <w:r w:rsidRPr="00AE79B2">
        <w:rPr>
          <w:lang w:val="en-GB"/>
        </w:rPr>
        <w:tab/>
      </w:r>
      <w:proofErr w:type="spellStart"/>
      <w:r w:rsidRPr="00AE79B2">
        <w:rPr>
          <w:lang w:val="en-GB"/>
        </w:rPr>
        <w:t>Simtars</w:t>
      </w:r>
      <w:proofErr w:type="spellEnd"/>
      <w:r w:rsidRPr="00AE79B2">
        <w:rPr>
          <w:lang w:val="en-GB"/>
        </w:rPr>
        <w:t xml:space="preserve"> (AU)</w:t>
      </w:r>
    </w:p>
    <w:p w:rsidR="00A35263" w:rsidRDefault="00A35263" w:rsidP="00A35263">
      <w:pPr>
        <w:pStyle w:val="Footer"/>
        <w:tabs>
          <w:tab w:val="clear" w:pos="4536"/>
          <w:tab w:val="clear" w:pos="9072"/>
          <w:tab w:val="left" w:pos="3402"/>
          <w:tab w:val="left" w:pos="4395"/>
          <w:tab w:val="left" w:pos="6946"/>
        </w:tabs>
        <w:jc w:val="both"/>
        <w:rPr>
          <w:lang w:val="en-GB"/>
        </w:rPr>
      </w:pPr>
      <w:r>
        <w:rPr>
          <w:lang w:val="en-GB"/>
        </w:rPr>
        <w:t>Ms Erin LaRocco</w:t>
      </w:r>
      <w:r>
        <w:rPr>
          <w:lang w:val="en-GB"/>
        </w:rPr>
        <w:tab/>
        <w:t>UL LLC (US)*</w:t>
      </w:r>
    </w:p>
    <w:p w:rsidR="00A35263" w:rsidRDefault="00A35263" w:rsidP="00A35263">
      <w:pPr>
        <w:pStyle w:val="Footer"/>
        <w:tabs>
          <w:tab w:val="clear" w:pos="4536"/>
          <w:tab w:val="clear" w:pos="9072"/>
          <w:tab w:val="left" w:pos="3402"/>
          <w:tab w:val="left" w:pos="4395"/>
          <w:tab w:val="left" w:pos="6946"/>
        </w:tabs>
        <w:jc w:val="both"/>
        <w:rPr>
          <w:lang w:val="en-GB"/>
        </w:rPr>
      </w:pPr>
      <w:r>
        <w:rPr>
          <w:lang w:val="en-GB"/>
        </w:rPr>
        <w:t>Mr John Allen</w:t>
      </w:r>
      <w:r>
        <w:rPr>
          <w:lang w:val="en-GB"/>
        </w:rPr>
        <w:tab/>
        <w:t>Sheppard Engineering (GB)</w:t>
      </w:r>
    </w:p>
    <w:p w:rsidR="00A35263" w:rsidRDefault="00A35263" w:rsidP="00A35263">
      <w:pPr>
        <w:pStyle w:val="Footer"/>
        <w:tabs>
          <w:tab w:val="clear" w:pos="4536"/>
          <w:tab w:val="clear" w:pos="9072"/>
          <w:tab w:val="left" w:pos="3402"/>
          <w:tab w:val="left" w:pos="4395"/>
          <w:tab w:val="left" w:pos="6946"/>
        </w:tabs>
        <w:jc w:val="both"/>
        <w:rPr>
          <w:lang w:val="en-GB"/>
        </w:rPr>
      </w:pPr>
      <w:r>
        <w:rPr>
          <w:lang w:val="en-GB"/>
        </w:rPr>
        <w:t>Mr Roger Jones</w:t>
      </w:r>
      <w:r>
        <w:rPr>
          <w:lang w:val="en-GB"/>
        </w:rPr>
        <w:tab/>
        <w:t>NOV (GB)</w:t>
      </w:r>
    </w:p>
    <w:p w:rsidR="00A35263" w:rsidRPr="00AE79B2" w:rsidRDefault="00A35263" w:rsidP="00A35263">
      <w:pPr>
        <w:pStyle w:val="Footer"/>
        <w:tabs>
          <w:tab w:val="clear" w:pos="4536"/>
          <w:tab w:val="clear" w:pos="9072"/>
          <w:tab w:val="left" w:pos="3402"/>
          <w:tab w:val="left" w:pos="4395"/>
          <w:tab w:val="left" w:pos="6946"/>
        </w:tabs>
        <w:jc w:val="both"/>
        <w:rPr>
          <w:sz w:val="24"/>
          <w:lang w:val="en-GB"/>
        </w:rPr>
      </w:pPr>
      <w:r>
        <w:rPr>
          <w:lang w:val="en-GB"/>
        </w:rPr>
        <w:t>Dr Thorsten Arnhold</w:t>
      </w:r>
      <w:r>
        <w:rPr>
          <w:lang w:val="en-GB"/>
        </w:rPr>
        <w:tab/>
        <w:t>R. Stahl and IECEx Chairman</w:t>
      </w:r>
    </w:p>
    <w:p w:rsidR="00A35263" w:rsidRDefault="00A35263" w:rsidP="00A35263">
      <w:pPr>
        <w:pStyle w:val="Footer"/>
        <w:tabs>
          <w:tab w:val="clear" w:pos="4536"/>
          <w:tab w:val="clear" w:pos="9072"/>
          <w:tab w:val="left" w:pos="142"/>
          <w:tab w:val="left" w:pos="3402"/>
          <w:tab w:val="left" w:pos="6946"/>
        </w:tabs>
        <w:jc w:val="both"/>
        <w:rPr>
          <w:lang w:val="en-GB"/>
        </w:rPr>
      </w:pPr>
      <w:r>
        <w:rPr>
          <w:lang w:val="en-GB"/>
        </w:rPr>
        <w:t xml:space="preserve">Mr </w:t>
      </w:r>
      <w:r w:rsidRPr="005B0BB9">
        <w:rPr>
          <w:lang w:val="en-GB"/>
        </w:rPr>
        <w:t xml:space="preserve">Mark Amos (MA) </w:t>
      </w:r>
      <w:r w:rsidRPr="005B0BB9">
        <w:rPr>
          <w:lang w:val="en-GB"/>
        </w:rPr>
        <w:tab/>
        <w:t>IECEx Secretariat</w:t>
      </w:r>
    </w:p>
    <w:p w:rsidR="00A35263" w:rsidRDefault="00A35263" w:rsidP="00A35263">
      <w:pPr>
        <w:pStyle w:val="Footer"/>
        <w:tabs>
          <w:tab w:val="clear" w:pos="4536"/>
          <w:tab w:val="clear" w:pos="9072"/>
          <w:tab w:val="left" w:pos="142"/>
          <w:tab w:val="left" w:pos="3402"/>
          <w:tab w:val="left" w:pos="6946"/>
        </w:tabs>
        <w:jc w:val="both"/>
        <w:rPr>
          <w:lang w:val="en-GB"/>
        </w:rPr>
      </w:pPr>
      <w:r>
        <w:rPr>
          <w:lang w:val="en-GB"/>
        </w:rPr>
        <w:t xml:space="preserve">Mr Steve </w:t>
      </w:r>
      <w:proofErr w:type="spellStart"/>
      <w:r>
        <w:rPr>
          <w:lang w:val="en-GB"/>
        </w:rPr>
        <w:t>Margis</w:t>
      </w:r>
      <w:proofErr w:type="spellEnd"/>
      <w:r>
        <w:rPr>
          <w:lang w:val="en-GB"/>
        </w:rPr>
        <w:tab/>
        <w:t>UL LLC (Observer)</w:t>
      </w:r>
    </w:p>
    <w:p w:rsidR="00A35263" w:rsidRDefault="00A35263" w:rsidP="00A35263">
      <w:pPr>
        <w:pStyle w:val="Footer"/>
        <w:tabs>
          <w:tab w:val="clear" w:pos="4536"/>
          <w:tab w:val="clear" w:pos="9072"/>
          <w:tab w:val="left" w:pos="142"/>
          <w:tab w:val="left" w:pos="3402"/>
          <w:tab w:val="left" w:pos="6946"/>
        </w:tabs>
        <w:jc w:val="both"/>
        <w:rPr>
          <w:lang w:val="en-GB"/>
        </w:rPr>
      </w:pPr>
      <w:r>
        <w:rPr>
          <w:lang w:val="en-GB"/>
        </w:rPr>
        <w:t xml:space="preserve">Mr Paul Kelly </w:t>
      </w:r>
      <w:r>
        <w:rPr>
          <w:lang w:val="en-GB"/>
        </w:rPr>
        <w:tab/>
        <w:t>UL LLC (Observer)</w:t>
      </w:r>
    </w:p>
    <w:p w:rsidR="00A35263" w:rsidRDefault="00A35263" w:rsidP="00A35263">
      <w:pPr>
        <w:pStyle w:val="Footer"/>
        <w:tabs>
          <w:tab w:val="clear" w:pos="4536"/>
          <w:tab w:val="clear" w:pos="9072"/>
          <w:tab w:val="left" w:pos="142"/>
          <w:tab w:val="left" w:pos="3402"/>
          <w:tab w:val="left" w:pos="6946"/>
        </w:tabs>
        <w:jc w:val="both"/>
        <w:rPr>
          <w:lang w:val="en-GB"/>
        </w:rPr>
      </w:pPr>
      <w:r>
        <w:rPr>
          <w:lang w:val="en-GB"/>
        </w:rPr>
        <w:t xml:space="preserve">Ms </w:t>
      </w:r>
      <w:proofErr w:type="spellStart"/>
      <w:r>
        <w:rPr>
          <w:lang w:val="en-GB"/>
        </w:rPr>
        <w:t>Jerilyn</w:t>
      </w:r>
      <w:proofErr w:type="spellEnd"/>
      <w:r>
        <w:rPr>
          <w:lang w:val="en-GB"/>
        </w:rPr>
        <w:t xml:space="preserve"> Merrill</w:t>
      </w:r>
      <w:r>
        <w:rPr>
          <w:lang w:val="en-GB"/>
        </w:rPr>
        <w:tab/>
        <w:t>UL LLC (Observer)</w:t>
      </w:r>
    </w:p>
    <w:p w:rsidR="00A35263" w:rsidRPr="005B0BB9" w:rsidRDefault="00A35263" w:rsidP="00A35263">
      <w:pPr>
        <w:pStyle w:val="Footer"/>
        <w:tabs>
          <w:tab w:val="clear" w:pos="4536"/>
          <w:tab w:val="clear" w:pos="9072"/>
          <w:tab w:val="left" w:pos="142"/>
          <w:tab w:val="left" w:pos="3402"/>
          <w:tab w:val="left" w:pos="6946"/>
        </w:tabs>
        <w:jc w:val="both"/>
        <w:rPr>
          <w:lang w:val="en-GB"/>
        </w:rPr>
      </w:pPr>
      <w:r>
        <w:rPr>
          <w:lang w:val="en-GB"/>
        </w:rPr>
        <w:t>Mr Jasmin Omerovic</w:t>
      </w:r>
      <w:r>
        <w:rPr>
          <w:lang w:val="en-GB"/>
        </w:rPr>
        <w:tab/>
        <w:t>ULD (Observer)</w:t>
      </w:r>
    </w:p>
    <w:p w:rsidR="00A35263" w:rsidRPr="00C314C3" w:rsidRDefault="00A35263" w:rsidP="00A35263">
      <w:pPr>
        <w:pStyle w:val="Footer"/>
        <w:tabs>
          <w:tab w:val="clear" w:pos="4536"/>
          <w:tab w:val="clear" w:pos="9072"/>
          <w:tab w:val="left" w:pos="142"/>
          <w:tab w:val="left" w:pos="4395"/>
          <w:tab w:val="left" w:pos="6946"/>
        </w:tabs>
        <w:jc w:val="right"/>
        <w:rPr>
          <w:lang w:val="en-GB"/>
        </w:rPr>
      </w:pPr>
      <w:r w:rsidRPr="00C314C3">
        <w:rPr>
          <w:lang w:val="en-GB"/>
        </w:rPr>
        <w:tab/>
      </w:r>
      <w:r w:rsidRPr="00C314C3">
        <w:rPr>
          <w:sz w:val="16"/>
          <w:lang w:val="en-GB"/>
        </w:rPr>
        <w:t>* denotes participating Scheme ExCB</w:t>
      </w:r>
    </w:p>
    <w:p w:rsidR="00A35263" w:rsidRDefault="00A35263" w:rsidP="00A35263">
      <w:pPr>
        <w:pStyle w:val="Footer"/>
        <w:tabs>
          <w:tab w:val="clear" w:pos="4536"/>
          <w:tab w:val="clear" w:pos="9072"/>
          <w:tab w:val="left" w:pos="1134"/>
          <w:tab w:val="left" w:pos="4395"/>
          <w:tab w:val="left" w:pos="6946"/>
        </w:tabs>
        <w:jc w:val="both"/>
        <w:rPr>
          <w:highlight w:val="yellow"/>
          <w:lang w:val="en-GB"/>
        </w:rPr>
      </w:pPr>
    </w:p>
    <w:p w:rsidR="00A35263" w:rsidRPr="005C0711" w:rsidRDefault="00A35263" w:rsidP="00A35263">
      <w:pPr>
        <w:pStyle w:val="Footer"/>
        <w:tabs>
          <w:tab w:val="clear" w:pos="4536"/>
          <w:tab w:val="clear" w:pos="9072"/>
          <w:tab w:val="left" w:pos="1134"/>
          <w:tab w:val="left" w:pos="4395"/>
          <w:tab w:val="left" w:pos="6946"/>
        </w:tabs>
        <w:jc w:val="both"/>
        <w:rPr>
          <w:b/>
          <w:lang w:val="en-GB"/>
        </w:rPr>
      </w:pPr>
      <w:r w:rsidRPr="005C0711">
        <w:rPr>
          <w:b/>
          <w:lang w:val="en-GB"/>
        </w:rPr>
        <w:t>Apologies:</w:t>
      </w:r>
    </w:p>
    <w:p w:rsidR="00A35263" w:rsidRDefault="00A35263" w:rsidP="00A35263">
      <w:pPr>
        <w:pStyle w:val="Footer"/>
        <w:tabs>
          <w:tab w:val="clear" w:pos="4536"/>
          <w:tab w:val="clear" w:pos="9072"/>
          <w:tab w:val="left" w:pos="142"/>
          <w:tab w:val="left" w:pos="3402"/>
          <w:tab w:val="left" w:pos="6946"/>
        </w:tabs>
        <w:jc w:val="both"/>
        <w:rPr>
          <w:lang w:val="en-GB"/>
        </w:rPr>
      </w:pPr>
      <w:r w:rsidRPr="00AE79B2">
        <w:rPr>
          <w:lang w:val="en-GB"/>
        </w:rPr>
        <w:t>Mr Heribert Oberhem</w:t>
      </w:r>
      <w:r w:rsidRPr="00AE79B2">
        <w:rPr>
          <w:lang w:val="en-GB"/>
        </w:rPr>
        <w:tab/>
      </w:r>
      <w:proofErr w:type="spellStart"/>
      <w:r w:rsidRPr="00AE79B2">
        <w:rPr>
          <w:lang w:val="en-GB"/>
        </w:rPr>
        <w:t>Currenta</w:t>
      </w:r>
      <w:proofErr w:type="spellEnd"/>
      <w:r w:rsidRPr="00AE79B2">
        <w:rPr>
          <w:lang w:val="en-GB"/>
        </w:rPr>
        <w:t xml:space="preserve"> GmbH &amp; Co OHG (DE)</w:t>
      </w:r>
    </w:p>
    <w:p w:rsidR="00A35263" w:rsidRPr="00AE79B2" w:rsidRDefault="00A35263" w:rsidP="00A35263">
      <w:pPr>
        <w:pStyle w:val="Footer"/>
        <w:tabs>
          <w:tab w:val="clear" w:pos="4536"/>
          <w:tab w:val="clear" w:pos="9072"/>
          <w:tab w:val="left" w:pos="142"/>
          <w:tab w:val="left" w:pos="3402"/>
          <w:tab w:val="left" w:pos="6946"/>
        </w:tabs>
        <w:jc w:val="both"/>
        <w:rPr>
          <w:sz w:val="20"/>
          <w:lang w:val="en-GB"/>
        </w:rPr>
      </w:pPr>
      <w:r w:rsidRPr="00AE79B2">
        <w:rPr>
          <w:lang w:val="en-GB"/>
        </w:rPr>
        <w:t>Mr Gerhard Schwarz</w:t>
      </w:r>
      <w:r w:rsidRPr="00AE79B2">
        <w:rPr>
          <w:lang w:val="en-GB"/>
        </w:rPr>
        <w:tab/>
        <w:t xml:space="preserve">GSA Consult (DE) </w:t>
      </w:r>
    </w:p>
    <w:p w:rsidR="00A35263" w:rsidRPr="005B0BB9"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Mr Christian Lechtenboehmer</w:t>
      </w:r>
      <w:r w:rsidRPr="00B86563">
        <w:rPr>
          <w:lang w:val="en-GB"/>
        </w:rPr>
        <w:tab/>
        <w:t xml:space="preserve">TUV </w:t>
      </w:r>
      <w:proofErr w:type="spellStart"/>
      <w:r w:rsidRPr="00B86563">
        <w:rPr>
          <w:lang w:val="en-GB"/>
        </w:rPr>
        <w:t>Rheinland</w:t>
      </w:r>
      <w:proofErr w:type="spellEnd"/>
      <w:r w:rsidRPr="00B86563">
        <w:rPr>
          <w:lang w:val="en-GB"/>
        </w:rPr>
        <w:t xml:space="preserve"> (DE)*</w:t>
      </w:r>
    </w:p>
    <w:p w:rsidR="00A352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Mr Klauspeter Graffi</w:t>
      </w:r>
      <w:r w:rsidRPr="00B86563">
        <w:rPr>
          <w:lang w:val="en-GB"/>
        </w:rPr>
        <w:tab/>
        <w:t xml:space="preserve">TUV </w:t>
      </w:r>
      <w:proofErr w:type="spellStart"/>
      <w:r w:rsidRPr="00B86563">
        <w:rPr>
          <w:lang w:val="en-GB"/>
        </w:rPr>
        <w:t>Rheinland</w:t>
      </w:r>
      <w:proofErr w:type="spellEnd"/>
      <w:r w:rsidRPr="00B86563">
        <w:rPr>
          <w:lang w:val="en-GB"/>
        </w:rPr>
        <w:t xml:space="preserve"> (DE)*</w:t>
      </w:r>
    </w:p>
    <w:p w:rsidR="00A35263" w:rsidRDefault="00A35263" w:rsidP="00A35263">
      <w:pPr>
        <w:pStyle w:val="Footer"/>
        <w:tabs>
          <w:tab w:val="clear" w:pos="4536"/>
          <w:tab w:val="clear" w:pos="9072"/>
          <w:tab w:val="left" w:pos="142"/>
          <w:tab w:val="left" w:pos="3402"/>
          <w:tab w:val="left" w:pos="6946"/>
        </w:tabs>
        <w:jc w:val="both"/>
        <w:rPr>
          <w:lang w:val="en-GB"/>
        </w:rPr>
      </w:pPr>
      <w:r>
        <w:rPr>
          <w:lang w:val="en-GB"/>
        </w:rPr>
        <w:t xml:space="preserve">Mr A Wahid </w:t>
      </w:r>
      <w:proofErr w:type="spellStart"/>
      <w:r>
        <w:rPr>
          <w:lang w:val="en-GB"/>
        </w:rPr>
        <w:t>Jafar</w:t>
      </w:r>
      <w:proofErr w:type="spellEnd"/>
      <w:r>
        <w:rPr>
          <w:lang w:val="en-GB"/>
        </w:rPr>
        <w:tab/>
        <w:t>Petronas (MY)</w:t>
      </w:r>
    </w:p>
    <w:p w:rsidR="00A35263" w:rsidRPr="00AE79B2" w:rsidRDefault="00A35263" w:rsidP="00A35263">
      <w:pPr>
        <w:pStyle w:val="Footer"/>
        <w:tabs>
          <w:tab w:val="clear" w:pos="4536"/>
          <w:tab w:val="clear" w:pos="9072"/>
          <w:tab w:val="left" w:pos="142"/>
          <w:tab w:val="left" w:pos="3402"/>
          <w:tab w:val="left" w:pos="6946"/>
        </w:tabs>
        <w:jc w:val="both"/>
        <w:rPr>
          <w:lang w:val="en-GB"/>
        </w:rPr>
      </w:pPr>
      <w:r w:rsidRPr="00AE79B2">
        <w:rPr>
          <w:lang w:val="en-GB"/>
        </w:rPr>
        <w:t>Mr Tim Marks</w:t>
      </w:r>
      <w:r w:rsidRPr="00AE79B2">
        <w:rPr>
          <w:lang w:val="en-GB"/>
        </w:rPr>
        <w:tab/>
        <w:t>AEMT (UK)</w:t>
      </w:r>
    </w:p>
    <w:p w:rsidR="00A35263" w:rsidRDefault="00A35263" w:rsidP="00A35263">
      <w:pPr>
        <w:pStyle w:val="Footer"/>
        <w:tabs>
          <w:tab w:val="clear" w:pos="4536"/>
          <w:tab w:val="clear" w:pos="9072"/>
          <w:tab w:val="left" w:pos="142"/>
          <w:tab w:val="left" w:pos="3402"/>
          <w:tab w:val="left" w:pos="6946"/>
        </w:tabs>
        <w:jc w:val="both"/>
        <w:rPr>
          <w:lang w:val="en-GB"/>
        </w:rPr>
      </w:pPr>
      <w:r w:rsidRPr="007B712B">
        <w:rPr>
          <w:lang w:val="en-GB"/>
        </w:rPr>
        <w:t>Mr Nick Maalouf</w:t>
      </w:r>
      <w:r w:rsidRPr="007B712B">
        <w:rPr>
          <w:lang w:val="en-GB"/>
        </w:rPr>
        <w:tab/>
        <w:t>QPS (CA)</w:t>
      </w:r>
    </w:p>
    <w:p w:rsidR="00A35263" w:rsidRDefault="00A35263" w:rsidP="00A35263">
      <w:pPr>
        <w:pStyle w:val="Footer"/>
        <w:tabs>
          <w:tab w:val="clear" w:pos="4536"/>
          <w:tab w:val="clear" w:pos="9072"/>
          <w:tab w:val="left" w:pos="142"/>
          <w:tab w:val="left" w:pos="3402"/>
          <w:tab w:val="left" w:pos="6946"/>
        </w:tabs>
        <w:jc w:val="both"/>
        <w:rPr>
          <w:lang w:val="en-GB"/>
        </w:rPr>
      </w:pPr>
      <w:r w:rsidRPr="00B86563">
        <w:rPr>
          <w:lang w:val="en-GB"/>
        </w:rPr>
        <w:t xml:space="preserve">Ms Ursula </w:t>
      </w:r>
      <w:proofErr w:type="spellStart"/>
      <w:r w:rsidRPr="00B86563">
        <w:rPr>
          <w:lang w:val="en-GB"/>
        </w:rPr>
        <w:t>Aich</w:t>
      </w:r>
      <w:proofErr w:type="spellEnd"/>
      <w:r w:rsidRPr="00B86563">
        <w:rPr>
          <w:lang w:val="en-GB"/>
        </w:rPr>
        <w:tab/>
        <w:t xml:space="preserve">RP Darmstadt, </w:t>
      </w:r>
      <w:proofErr w:type="spellStart"/>
      <w:r w:rsidRPr="00B86563">
        <w:rPr>
          <w:lang w:val="en-GB"/>
        </w:rPr>
        <w:t>Abt</w:t>
      </w:r>
      <w:proofErr w:type="spellEnd"/>
      <w:r w:rsidRPr="00B86563">
        <w:rPr>
          <w:lang w:val="en-GB"/>
        </w:rPr>
        <w:t xml:space="preserve"> IV/Wi (DE)</w:t>
      </w:r>
    </w:p>
    <w:p w:rsidR="00A35263" w:rsidRDefault="00A35263" w:rsidP="00A35263">
      <w:pPr>
        <w:pStyle w:val="Footer"/>
        <w:tabs>
          <w:tab w:val="clear" w:pos="4536"/>
          <w:tab w:val="clear" w:pos="9072"/>
          <w:tab w:val="left" w:pos="3402"/>
          <w:tab w:val="left" w:pos="4395"/>
          <w:tab w:val="left" w:pos="6946"/>
        </w:tabs>
        <w:jc w:val="both"/>
        <w:rPr>
          <w:lang w:val="en-GB"/>
        </w:rPr>
      </w:pPr>
      <w:r w:rsidRPr="00AE79B2">
        <w:rPr>
          <w:lang w:val="en-GB"/>
        </w:rPr>
        <w:t>Mr Heinz Berger</w:t>
      </w:r>
      <w:r w:rsidRPr="00AE79B2">
        <w:rPr>
          <w:lang w:val="en-GB"/>
        </w:rPr>
        <w:tab/>
      </w:r>
      <w:proofErr w:type="spellStart"/>
      <w:r w:rsidRPr="00AE79B2">
        <w:rPr>
          <w:lang w:val="en-GB"/>
        </w:rPr>
        <w:t>Certiconsult</w:t>
      </w:r>
      <w:proofErr w:type="spellEnd"/>
      <w:r w:rsidRPr="00AE79B2">
        <w:rPr>
          <w:lang w:val="en-GB"/>
        </w:rPr>
        <w:t xml:space="preserve"> (CH)</w:t>
      </w:r>
    </w:p>
    <w:p w:rsidR="00A35263" w:rsidRPr="005B0BB9" w:rsidRDefault="00A35263" w:rsidP="00A35263">
      <w:pPr>
        <w:pStyle w:val="Footer"/>
        <w:tabs>
          <w:tab w:val="clear" w:pos="4536"/>
          <w:tab w:val="clear" w:pos="9072"/>
          <w:tab w:val="left" w:pos="142"/>
          <w:tab w:val="left" w:pos="3402"/>
          <w:tab w:val="left" w:pos="6946"/>
        </w:tabs>
        <w:jc w:val="both"/>
        <w:rPr>
          <w:lang w:val="en-GB"/>
        </w:rPr>
      </w:pPr>
      <w:r>
        <w:rPr>
          <w:lang w:val="en-GB"/>
        </w:rPr>
        <w:t xml:space="preserve">Mr </w:t>
      </w:r>
      <w:r w:rsidRPr="005B0BB9">
        <w:rPr>
          <w:lang w:val="en-GB"/>
        </w:rPr>
        <w:t>Chris Agius (CA)</w:t>
      </w:r>
      <w:r w:rsidRPr="005B0BB9">
        <w:rPr>
          <w:lang w:val="en-GB"/>
        </w:rPr>
        <w:tab/>
        <w:t>IECEx Executive Secretary</w:t>
      </w:r>
    </w:p>
    <w:p w:rsidR="00A35263" w:rsidRPr="00AE79B2" w:rsidRDefault="00A35263" w:rsidP="00A35263">
      <w:pPr>
        <w:pStyle w:val="Footer"/>
        <w:tabs>
          <w:tab w:val="clear" w:pos="4536"/>
          <w:tab w:val="clear" w:pos="9072"/>
          <w:tab w:val="left" w:pos="3402"/>
          <w:tab w:val="left" w:pos="4395"/>
          <w:tab w:val="left" w:pos="6946"/>
        </w:tabs>
        <w:jc w:val="both"/>
        <w:rPr>
          <w:lang w:val="en-GB"/>
        </w:rPr>
      </w:pPr>
    </w:p>
    <w:p w:rsidR="00A35263" w:rsidRDefault="00A35263" w:rsidP="00A35263">
      <w:pPr>
        <w:pStyle w:val="Footer"/>
        <w:tabs>
          <w:tab w:val="clear" w:pos="4536"/>
          <w:tab w:val="clear" w:pos="9072"/>
          <w:tab w:val="left" w:pos="142"/>
          <w:tab w:val="left" w:pos="3402"/>
          <w:tab w:val="left" w:pos="6946"/>
        </w:tabs>
        <w:jc w:val="both"/>
        <w:rPr>
          <w:lang w:val="en-GB"/>
        </w:rPr>
      </w:pPr>
    </w:p>
    <w:p w:rsidR="00A35263" w:rsidRDefault="00A35263" w:rsidP="00A35263">
      <w:pPr>
        <w:pStyle w:val="Footer"/>
        <w:tabs>
          <w:tab w:val="clear" w:pos="4536"/>
          <w:tab w:val="clear" w:pos="9072"/>
          <w:tab w:val="left" w:pos="142"/>
          <w:tab w:val="left" w:pos="3402"/>
          <w:tab w:val="left" w:pos="6946"/>
        </w:tabs>
        <w:jc w:val="both"/>
        <w:rPr>
          <w:lang w:val="en-GB"/>
        </w:rPr>
      </w:pPr>
    </w:p>
    <w:p w:rsidR="00A35263" w:rsidRDefault="00A35263" w:rsidP="00A35263"/>
    <w:p w:rsidR="00A35263" w:rsidRPr="00B13130" w:rsidRDefault="00A35263" w:rsidP="00A35263">
      <w:pPr>
        <w:pStyle w:val="AHdgLev1"/>
      </w:pPr>
      <w:r w:rsidRPr="00B13130">
        <w:t xml:space="preserve">OPENING OF THE MEETING  </w:t>
      </w:r>
    </w:p>
    <w:p w:rsidR="00A35263" w:rsidRDefault="00A35263" w:rsidP="00A35263">
      <w:pPr>
        <w:pStyle w:val="AgTxtLev1"/>
      </w:pPr>
      <w:r w:rsidRPr="00D94477">
        <w:t xml:space="preserve">The Meeting </w:t>
      </w:r>
      <w:r>
        <w:t xml:space="preserve">was </w:t>
      </w:r>
      <w:r w:rsidRPr="00D94477">
        <w:t xml:space="preserve">opened by the </w:t>
      </w:r>
      <w:r>
        <w:t xml:space="preserve">incoming </w:t>
      </w:r>
      <w:r w:rsidRPr="00D94477">
        <w:t xml:space="preserve">Chairman, Mr </w:t>
      </w:r>
      <w:r>
        <w:t>Peter Thurnherr</w:t>
      </w:r>
      <w:r w:rsidRPr="00D94477">
        <w:t xml:space="preserve"> followed by self </w:t>
      </w:r>
      <w:r>
        <w:t>-</w:t>
      </w:r>
      <w:r w:rsidRPr="00D94477">
        <w:t xml:space="preserve">introduction of </w:t>
      </w:r>
      <w:r>
        <w:t>all</w:t>
      </w:r>
      <w:r w:rsidRPr="00D94477">
        <w:t xml:space="preserve"> participants</w:t>
      </w:r>
      <w:r>
        <w:t>.</w:t>
      </w:r>
    </w:p>
    <w:p w:rsidR="00A35263" w:rsidRDefault="00A35263" w:rsidP="00A35263">
      <w:pPr>
        <w:rPr>
          <w:lang w:val="en-GB"/>
        </w:rPr>
      </w:pPr>
    </w:p>
    <w:p w:rsidR="00A35263" w:rsidRPr="00B45B9D" w:rsidRDefault="00A35263" w:rsidP="00A35263">
      <w:pPr>
        <w:rPr>
          <w:rFonts w:ascii="Arial" w:hAnsi="Arial"/>
          <w:lang w:val="en-GB"/>
        </w:rPr>
      </w:pPr>
      <w:r w:rsidRPr="00B45B9D">
        <w:rPr>
          <w:rFonts w:ascii="Arial" w:hAnsi="Arial"/>
          <w:lang w:val="en-GB"/>
        </w:rPr>
        <w:t xml:space="preserve">Mr Steve </w:t>
      </w:r>
      <w:proofErr w:type="spellStart"/>
      <w:r w:rsidRPr="00B45B9D">
        <w:rPr>
          <w:rFonts w:ascii="Arial" w:hAnsi="Arial"/>
          <w:lang w:val="en-GB"/>
        </w:rPr>
        <w:t>Margis</w:t>
      </w:r>
      <w:proofErr w:type="spellEnd"/>
      <w:r w:rsidRPr="00B45B9D">
        <w:rPr>
          <w:rFonts w:ascii="Arial" w:hAnsi="Arial"/>
          <w:lang w:val="en-GB"/>
        </w:rPr>
        <w:t xml:space="preserve"> </w:t>
      </w:r>
      <w:r w:rsidR="00153BF6">
        <w:rPr>
          <w:rFonts w:ascii="Arial" w:hAnsi="Arial"/>
          <w:lang w:val="en-GB"/>
        </w:rPr>
        <w:t xml:space="preserve">(Director, Certification Programs and Accreditation, UL LLC) </w:t>
      </w:r>
      <w:r>
        <w:rPr>
          <w:rFonts w:ascii="Arial" w:hAnsi="Arial"/>
          <w:lang w:val="en-GB"/>
        </w:rPr>
        <w:t xml:space="preserve">noted his presence relates to his interest via an IECEE System Working Group in the potential for using the IECEx </w:t>
      </w:r>
      <w:proofErr w:type="spellStart"/>
      <w:r>
        <w:rPr>
          <w:rFonts w:ascii="Arial" w:hAnsi="Arial"/>
          <w:lang w:val="en-GB"/>
        </w:rPr>
        <w:t>CoPC</w:t>
      </w:r>
      <w:proofErr w:type="spellEnd"/>
      <w:r>
        <w:rPr>
          <w:rFonts w:ascii="Arial" w:hAnsi="Arial"/>
          <w:lang w:val="en-GB"/>
        </w:rPr>
        <w:t xml:space="preserve"> Scheme as a model for a similar Scheme for certifying personnel involved with industrial automation.</w:t>
      </w:r>
    </w:p>
    <w:p w:rsidR="00A35263" w:rsidRPr="00B56AD8" w:rsidRDefault="00A35263" w:rsidP="00A35263">
      <w:pPr>
        <w:rPr>
          <w:lang w:val="en-GB"/>
        </w:rPr>
      </w:pPr>
    </w:p>
    <w:p w:rsidR="00A35263" w:rsidRPr="008D1C88" w:rsidRDefault="00A35263" w:rsidP="00A35263">
      <w:pPr>
        <w:pStyle w:val="AHdgLev1"/>
      </w:pPr>
      <w:r>
        <w:t>Apologies</w:t>
      </w:r>
    </w:p>
    <w:p w:rsidR="00A35263" w:rsidRDefault="00A35263" w:rsidP="00A35263">
      <w:pPr>
        <w:pStyle w:val="AgTxtLev1"/>
      </w:pPr>
      <w:r>
        <w:t>Additional apologies advised by members are included in the list on page 1 of this report.</w:t>
      </w:r>
    </w:p>
    <w:p w:rsidR="00A35263" w:rsidRDefault="00A35263" w:rsidP="00A35263"/>
    <w:p w:rsidR="00A35263" w:rsidRDefault="00A35263" w:rsidP="00A35263">
      <w:pPr>
        <w:pStyle w:val="AHdgLev1"/>
      </w:pPr>
      <w:r>
        <w:t>Approval of this Agenda</w:t>
      </w:r>
    </w:p>
    <w:p w:rsidR="00A35263" w:rsidRPr="00B56AD8" w:rsidRDefault="00A35263" w:rsidP="00A35263">
      <w:pPr>
        <w:pStyle w:val="AgTxtLev1"/>
      </w:pPr>
      <w:r w:rsidRPr="00F43FC7">
        <w:t xml:space="preserve">Members are </w:t>
      </w:r>
      <w:r>
        <w:t>approved the draft agenda as circulated</w:t>
      </w:r>
      <w:r w:rsidRPr="00F43FC7">
        <w:t>.</w:t>
      </w:r>
    </w:p>
    <w:p w:rsidR="00A35263" w:rsidRDefault="00A35263" w:rsidP="00A35263"/>
    <w:p w:rsidR="00A35263" w:rsidRPr="000021BC" w:rsidRDefault="00A35263" w:rsidP="00A35263">
      <w:pPr>
        <w:pStyle w:val="AHdgLev1"/>
      </w:pPr>
      <w:r>
        <w:t>Constit</w:t>
      </w:r>
      <w:r w:rsidRPr="001C63A3">
        <w:t>ution</w:t>
      </w:r>
    </w:p>
    <w:p w:rsidR="00A35263" w:rsidRDefault="00A35263" w:rsidP="00A35263">
      <w:pPr>
        <w:pStyle w:val="AgTxtLev1"/>
      </w:pPr>
    </w:p>
    <w:p w:rsidR="00A35263" w:rsidRPr="009B024E" w:rsidRDefault="00A35263" w:rsidP="00A35263">
      <w:pPr>
        <w:pStyle w:val="ListParagraph"/>
        <w:numPr>
          <w:ilvl w:val="0"/>
          <w:numId w:val="35"/>
        </w:numPr>
        <w:rPr>
          <w:rFonts w:ascii="Arial" w:hAnsi="Arial"/>
          <w:b/>
          <w:vanish/>
          <w:lang w:val="en-GB"/>
        </w:rPr>
      </w:pPr>
    </w:p>
    <w:p w:rsidR="00A35263" w:rsidRPr="009B024E" w:rsidRDefault="00A35263" w:rsidP="00A35263">
      <w:pPr>
        <w:pStyle w:val="ListParagraph"/>
        <w:numPr>
          <w:ilvl w:val="0"/>
          <w:numId w:val="35"/>
        </w:numPr>
        <w:rPr>
          <w:rFonts w:ascii="Arial" w:hAnsi="Arial"/>
          <w:b/>
          <w:vanish/>
          <w:lang w:val="en-GB"/>
        </w:rPr>
      </w:pPr>
    </w:p>
    <w:p w:rsidR="00A35263" w:rsidRPr="009B024E" w:rsidRDefault="00A35263" w:rsidP="00A35263">
      <w:pPr>
        <w:pStyle w:val="ListParagraph"/>
        <w:numPr>
          <w:ilvl w:val="0"/>
          <w:numId w:val="35"/>
        </w:numPr>
        <w:rPr>
          <w:rFonts w:ascii="Arial" w:hAnsi="Arial"/>
          <w:b/>
          <w:vanish/>
          <w:lang w:val="en-GB"/>
        </w:rPr>
      </w:pPr>
    </w:p>
    <w:p w:rsidR="00A35263" w:rsidRPr="009B024E" w:rsidRDefault="00A35263" w:rsidP="00A35263">
      <w:pPr>
        <w:pStyle w:val="ListParagraph"/>
        <w:numPr>
          <w:ilvl w:val="0"/>
          <w:numId w:val="35"/>
        </w:numPr>
        <w:rPr>
          <w:rFonts w:ascii="Arial" w:hAnsi="Arial"/>
          <w:b/>
          <w:vanish/>
          <w:lang w:val="en-GB"/>
        </w:rPr>
      </w:pPr>
    </w:p>
    <w:p w:rsidR="00A35263" w:rsidRPr="00351B72" w:rsidRDefault="00A35263" w:rsidP="00A35263">
      <w:pPr>
        <w:pStyle w:val="AHdgLev2"/>
      </w:pPr>
      <w:proofErr w:type="spellStart"/>
      <w:r w:rsidRPr="00351B72">
        <w:t>ExPCC</w:t>
      </w:r>
      <w:proofErr w:type="spellEnd"/>
      <w:r w:rsidRPr="00351B72">
        <w:t xml:space="preserve"> Chairman</w:t>
      </w:r>
    </w:p>
    <w:p w:rsidR="00A35263" w:rsidRDefault="00A35263" w:rsidP="00A35263">
      <w:pPr>
        <w:pStyle w:val="AgTxtLev2"/>
      </w:pPr>
      <w:r>
        <w:t xml:space="preserve">Members </w:t>
      </w:r>
      <w:r w:rsidRPr="00F10000">
        <w:t>recognised</w:t>
      </w:r>
      <w:r>
        <w:t xml:space="preserve"> the incoming </w:t>
      </w:r>
      <w:proofErr w:type="spellStart"/>
      <w:r>
        <w:t>ExPCC</w:t>
      </w:r>
      <w:proofErr w:type="spellEnd"/>
      <w:r>
        <w:t xml:space="preserve"> Chairman, Mr Peter Thurnherr and registered their appreciation for the leadership and contributions of the immediate past Chairman, Mr John Allen.</w:t>
      </w:r>
    </w:p>
    <w:p w:rsidR="00A35263" w:rsidRDefault="00A35263" w:rsidP="00A35263">
      <w:pPr>
        <w:pStyle w:val="AgTxtLev1"/>
      </w:pPr>
    </w:p>
    <w:p w:rsidR="00A35263" w:rsidRPr="00396007" w:rsidRDefault="00A35263" w:rsidP="00A35263">
      <w:pPr>
        <w:pStyle w:val="AHdgLev2"/>
      </w:pPr>
      <w:proofErr w:type="spellStart"/>
      <w:r w:rsidRPr="00396007">
        <w:t>ExPCC</w:t>
      </w:r>
      <w:proofErr w:type="spellEnd"/>
      <w:r w:rsidRPr="00396007">
        <w:t xml:space="preserve"> Constitution &amp; Membership Update</w:t>
      </w:r>
    </w:p>
    <w:p w:rsidR="00A35263" w:rsidRDefault="00A35263" w:rsidP="00A35263">
      <w:pPr>
        <w:pStyle w:val="AgTxtLev2"/>
      </w:pPr>
      <w:r w:rsidRPr="00396007">
        <w:t xml:space="preserve">Members </w:t>
      </w:r>
      <w:r>
        <w:t xml:space="preserve">considered the changes to the circulated document that were proposed by </w:t>
      </w:r>
      <w:proofErr w:type="spellStart"/>
      <w:r>
        <w:t>ExPCC</w:t>
      </w:r>
      <w:proofErr w:type="spellEnd"/>
      <w:r>
        <w:t xml:space="preserve"> Working Groups earlier in the 2016 Operational Meetings series and </w:t>
      </w:r>
      <w:r w:rsidRPr="00F10000">
        <w:rPr>
          <w:color w:val="00B050"/>
        </w:rPr>
        <w:t xml:space="preserve">approved </w:t>
      </w:r>
      <w:r>
        <w:t xml:space="preserve">the document presented as </w:t>
      </w:r>
      <w:proofErr w:type="spellStart"/>
      <w:r w:rsidRPr="00F10000">
        <w:rPr>
          <w:i/>
        </w:rPr>
        <w:t>ExPCC</w:t>
      </w:r>
      <w:proofErr w:type="spellEnd"/>
      <w:r w:rsidRPr="00F10000">
        <w:rPr>
          <w:i/>
        </w:rPr>
        <w:t>/001/D</w:t>
      </w:r>
      <w:r>
        <w:rPr>
          <w:i/>
        </w:rPr>
        <w:t>_</w:t>
      </w:r>
      <w:r w:rsidRPr="00F10000">
        <w:rPr>
          <w:i/>
        </w:rPr>
        <w:t>MAY 2016</w:t>
      </w:r>
      <w:r>
        <w:t xml:space="preserve"> subject to the following additions:</w:t>
      </w:r>
    </w:p>
    <w:p w:rsidR="00A35263" w:rsidRPr="00F10000" w:rsidRDefault="00A35263" w:rsidP="00A35263">
      <w:pPr>
        <w:pStyle w:val="ListParagraph"/>
        <w:numPr>
          <w:ilvl w:val="0"/>
          <w:numId w:val="43"/>
        </w:numPr>
        <w:contextualSpacing/>
        <w:rPr>
          <w:rFonts w:ascii="Arial" w:hAnsi="Arial" w:cs="Arial"/>
          <w:lang w:val="en-GB"/>
        </w:rPr>
      </w:pPr>
      <w:r w:rsidRPr="00F10000">
        <w:rPr>
          <w:rFonts w:ascii="Arial" w:hAnsi="Arial" w:cs="Arial"/>
          <w:lang w:val="en-GB"/>
        </w:rPr>
        <w:t xml:space="preserve">UL LLC </w:t>
      </w:r>
      <w:r>
        <w:rPr>
          <w:rFonts w:ascii="Arial" w:hAnsi="Arial" w:cs="Arial"/>
          <w:lang w:val="en-GB"/>
        </w:rPr>
        <w:t xml:space="preserve">and UL do </w:t>
      </w:r>
      <w:proofErr w:type="spellStart"/>
      <w:r>
        <w:rPr>
          <w:rFonts w:ascii="Arial" w:hAnsi="Arial" w:cs="Arial"/>
          <w:lang w:val="en-GB"/>
        </w:rPr>
        <w:t>Brasil</w:t>
      </w:r>
      <w:proofErr w:type="spellEnd"/>
      <w:r>
        <w:rPr>
          <w:rFonts w:ascii="Arial" w:hAnsi="Arial" w:cs="Arial"/>
          <w:lang w:val="en-GB"/>
        </w:rPr>
        <w:t xml:space="preserve"> </w:t>
      </w:r>
      <w:r w:rsidRPr="00F10000">
        <w:rPr>
          <w:rFonts w:ascii="Arial" w:hAnsi="Arial" w:cs="Arial"/>
          <w:lang w:val="en-GB"/>
        </w:rPr>
        <w:t>to the list of Accepted ExCBs</w:t>
      </w:r>
    </w:p>
    <w:p w:rsidR="00A35263" w:rsidRPr="00F10000" w:rsidRDefault="00A35263" w:rsidP="00A35263">
      <w:pPr>
        <w:pStyle w:val="ListParagraph"/>
        <w:numPr>
          <w:ilvl w:val="0"/>
          <w:numId w:val="43"/>
        </w:numPr>
        <w:contextualSpacing/>
        <w:rPr>
          <w:rFonts w:ascii="Arial" w:hAnsi="Arial" w:cs="Arial"/>
          <w:lang w:val="en-GB"/>
        </w:rPr>
      </w:pPr>
      <w:r w:rsidRPr="00F10000">
        <w:rPr>
          <w:rFonts w:ascii="Arial" w:hAnsi="Arial" w:cs="Arial"/>
          <w:lang w:val="en-GB"/>
        </w:rPr>
        <w:t xml:space="preserve">Mr Allan Ogden as the SGS </w:t>
      </w:r>
      <w:proofErr w:type="spellStart"/>
      <w:r w:rsidRPr="00F10000">
        <w:rPr>
          <w:rFonts w:ascii="Arial" w:hAnsi="Arial" w:cs="Arial"/>
          <w:lang w:val="en-GB"/>
        </w:rPr>
        <w:t>Baseefa</w:t>
      </w:r>
      <w:proofErr w:type="spellEnd"/>
      <w:r w:rsidRPr="00F10000">
        <w:rPr>
          <w:rFonts w:ascii="Arial" w:hAnsi="Arial" w:cs="Arial"/>
          <w:lang w:val="en-GB"/>
        </w:rPr>
        <w:t xml:space="preserve"> representative on </w:t>
      </w:r>
      <w:proofErr w:type="spellStart"/>
      <w:r w:rsidRPr="00F10000">
        <w:rPr>
          <w:rFonts w:ascii="Arial" w:hAnsi="Arial" w:cs="Arial"/>
          <w:lang w:val="en-GB"/>
        </w:rPr>
        <w:t>ExPCC</w:t>
      </w:r>
      <w:proofErr w:type="spellEnd"/>
      <w:r w:rsidRPr="00F10000">
        <w:rPr>
          <w:rFonts w:ascii="Arial" w:hAnsi="Arial" w:cs="Arial"/>
          <w:lang w:val="en-GB"/>
        </w:rPr>
        <w:t xml:space="preserve"> in the list of Accepted ExCBs</w:t>
      </w:r>
    </w:p>
    <w:p w:rsidR="00A35263" w:rsidRDefault="00A35263" w:rsidP="00A35263">
      <w:pPr>
        <w:pStyle w:val="Footer"/>
        <w:tabs>
          <w:tab w:val="clear" w:pos="4536"/>
          <w:tab w:val="clear" w:pos="9072"/>
          <w:tab w:val="left" w:pos="608"/>
          <w:tab w:val="left" w:pos="878"/>
        </w:tabs>
        <w:ind w:left="432" w:hanging="432"/>
        <w:jc w:val="both"/>
        <w:rPr>
          <w:lang w:val="en-GB"/>
        </w:rPr>
      </w:pPr>
    </w:p>
    <w:p w:rsidR="00A35263" w:rsidRDefault="00A35263" w:rsidP="00A35263"/>
    <w:p w:rsidR="00A35263" w:rsidRDefault="00A35263" w:rsidP="00A35263">
      <w:pPr>
        <w:pStyle w:val="AHdgLev1"/>
      </w:pPr>
      <w:r>
        <w:t xml:space="preserve">Confirmation of </w:t>
      </w:r>
      <w:proofErr w:type="spellStart"/>
      <w:r>
        <w:t>ExPCC</w:t>
      </w:r>
      <w:proofErr w:type="spellEnd"/>
      <w:r>
        <w:t xml:space="preserve"> WG Constitutions</w:t>
      </w:r>
    </w:p>
    <w:p w:rsidR="00A35263" w:rsidRDefault="00A35263" w:rsidP="00A35263">
      <w:pPr>
        <w:pStyle w:val="AgTxtLev1"/>
      </w:pPr>
      <w:r w:rsidRPr="00402DB7">
        <w:t xml:space="preserve">Members </w:t>
      </w:r>
      <w:r>
        <w:t xml:space="preserve">are requested to </w:t>
      </w:r>
      <w:r w:rsidRPr="00CA19CE">
        <w:rPr>
          <w:u w:val="single"/>
        </w:rPr>
        <w:t>accept</w:t>
      </w:r>
      <w:r w:rsidRPr="00402DB7">
        <w:t xml:space="preserve"> </w:t>
      </w:r>
      <w:r>
        <w:t xml:space="preserve">the proposed update of </w:t>
      </w:r>
      <w:proofErr w:type="spellStart"/>
      <w:r>
        <w:t>ExPCC</w:t>
      </w:r>
      <w:proofErr w:type="spellEnd"/>
      <w:r>
        <w:t xml:space="preserve"> Working Group constitutions and members.</w:t>
      </w:r>
    </w:p>
    <w:p w:rsidR="00A35263" w:rsidRPr="0090405B" w:rsidRDefault="00A35263" w:rsidP="00A35263">
      <w:pPr>
        <w:rPr>
          <w:rFonts w:ascii="Arial" w:hAnsi="Arial"/>
          <w:lang w:val="en-GB"/>
        </w:rPr>
      </w:pPr>
      <w:r w:rsidRPr="0090405B">
        <w:rPr>
          <w:rFonts w:ascii="Arial" w:hAnsi="Arial"/>
          <w:lang w:val="en-GB"/>
        </w:rPr>
        <w:t xml:space="preserve">Members considered the changes to the circulated document that were proposed by </w:t>
      </w:r>
      <w:proofErr w:type="spellStart"/>
      <w:r w:rsidRPr="0090405B">
        <w:rPr>
          <w:rFonts w:ascii="Arial" w:hAnsi="Arial"/>
          <w:lang w:val="en-GB"/>
        </w:rPr>
        <w:t>ExPCC</w:t>
      </w:r>
      <w:proofErr w:type="spellEnd"/>
      <w:r w:rsidRPr="0090405B">
        <w:rPr>
          <w:rFonts w:ascii="Arial" w:hAnsi="Arial"/>
          <w:lang w:val="en-GB"/>
        </w:rPr>
        <w:t xml:space="preserve"> Working Groups earlier in the 2016 Operational Meetings series and </w:t>
      </w:r>
      <w:r w:rsidRPr="0090405B">
        <w:rPr>
          <w:rFonts w:ascii="Arial" w:hAnsi="Arial"/>
          <w:color w:val="00B050"/>
          <w:lang w:val="en-GB"/>
        </w:rPr>
        <w:t xml:space="preserve">approved </w:t>
      </w:r>
      <w:r w:rsidRPr="0090405B">
        <w:rPr>
          <w:rFonts w:ascii="Arial" w:hAnsi="Arial"/>
          <w:lang w:val="en-GB"/>
        </w:rPr>
        <w:t xml:space="preserve">the document presented as </w:t>
      </w:r>
      <w:proofErr w:type="spellStart"/>
      <w:r w:rsidRPr="00070CDA">
        <w:rPr>
          <w:rFonts w:ascii="Arial" w:hAnsi="Arial"/>
          <w:i/>
          <w:color w:val="FF0000"/>
          <w:lang w:val="en-GB"/>
        </w:rPr>
        <w:t>ExPCC</w:t>
      </w:r>
      <w:proofErr w:type="spellEnd"/>
      <w:r w:rsidRPr="00070CDA">
        <w:rPr>
          <w:rFonts w:ascii="Arial" w:hAnsi="Arial"/>
          <w:i/>
          <w:color w:val="FF0000"/>
          <w:lang w:val="en-GB"/>
        </w:rPr>
        <w:t>/001/D_MAY 2016</w:t>
      </w:r>
    </w:p>
    <w:p w:rsidR="00A35263" w:rsidRDefault="00A35263" w:rsidP="00A35263">
      <w:pPr>
        <w:pStyle w:val="Footer"/>
        <w:tabs>
          <w:tab w:val="clear" w:pos="4536"/>
          <w:tab w:val="clear" w:pos="9072"/>
          <w:tab w:val="left" w:pos="608"/>
          <w:tab w:val="left" w:pos="878"/>
        </w:tabs>
        <w:jc w:val="both"/>
        <w:rPr>
          <w:b/>
          <w:lang w:val="en-GB"/>
        </w:rPr>
      </w:pPr>
    </w:p>
    <w:p w:rsidR="00A35263" w:rsidRDefault="00A35263" w:rsidP="00A35263">
      <w:pPr>
        <w:rPr>
          <w:rFonts w:ascii="Arial" w:hAnsi="Arial"/>
          <w:szCs w:val="20"/>
          <w:lang w:val="en-GB" w:eastAsia="en-GB"/>
        </w:rPr>
      </w:pPr>
      <w:r w:rsidRPr="0090405B">
        <w:rPr>
          <w:rFonts w:ascii="Arial" w:hAnsi="Arial"/>
          <w:color w:val="0070C0"/>
          <w:szCs w:val="20"/>
          <w:lang w:val="en-GB" w:eastAsia="en-GB"/>
        </w:rPr>
        <w:t>ACTION</w:t>
      </w:r>
      <w:r w:rsidRPr="0090405B">
        <w:rPr>
          <w:rFonts w:ascii="Arial" w:hAnsi="Arial"/>
          <w:szCs w:val="20"/>
          <w:lang w:val="en-GB" w:eastAsia="en-GB"/>
        </w:rPr>
        <w:t xml:space="preserve">: Members also noted the vacancy for a Convenor for </w:t>
      </w:r>
      <w:proofErr w:type="spellStart"/>
      <w:r w:rsidRPr="0090405B">
        <w:rPr>
          <w:rFonts w:ascii="Arial" w:hAnsi="Arial"/>
          <w:szCs w:val="20"/>
          <w:lang w:val="en-GB" w:eastAsia="en-GB"/>
        </w:rPr>
        <w:t>ExPCC</w:t>
      </w:r>
      <w:proofErr w:type="spellEnd"/>
      <w:r w:rsidRPr="0090405B">
        <w:rPr>
          <w:rFonts w:ascii="Arial" w:hAnsi="Arial"/>
          <w:szCs w:val="20"/>
          <w:lang w:val="en-GB" w:eastAsia="en-GB"/>
        </w:rPr>
        <w:t xml:space="preserve"> WG2 and requested that Members provide nominations for candidates for this position to the Secretariat by no later than 30</w:t>
      </w:r>
      <w:r w:rsidRPr="0090405B">
        <w:rPr>
          <w:rFonts w:ascii="Arial" w:hAnsi="Arial"/>
          <w:szCs w:val="20"/>
          <w:vertAlign w:val="superscript"/>
          <w:lang w:val="en-GB" w:eastAsia="en-GB"/>
        </w:rPr>
        <w:t>th</w:t>
      </w:r>
      <w:r w:rsidRPr="0090405B">
        <w:rPr>
          <w:rFonts w:ascii="Arial" w:hAnsi="Arial"/>
          <w:szCs w:val="20"/>
          <w:lang w:val="en-GB" w:eastAsia="en-GB"/>
        </w:rPr>
        <w:t xml:space="preserve"> June 2016</w:t>
      </w:r>
    </w:p>
    <w:p w:rsidR="00A35263" w:rsidRDefault="00A35263" w:rsidP="00A35263">
      <w:pPr>
        <w:rPr>
          <w:rFonts w:ascii="Arial" w:hAnsi="Arial"/>
          <w:szCs w:val="20"/>
          <w:lang w:val="en-GB" w:eastAsia="en-GB"/>
        </w:rPr>
      </w:pPr>
    </w:p>
    <w:p w:rsidR="00A35263" w:rsidRDefault="00A35263" w:rsidP="00A35263">
      <w:pPr>
        <w:rPr>
          <w:rFonts w:ascii="Arial" w:hAnsi="Arial"/>
          <w:szCs w:val="20"/>
          <w:lang w:val="en-GB" w:eastAsia="en-GB"/>
        </w:rPr>
      </w:pPr>
      <w:r w:rsidRPr="0090405B">
        <w:rPr>
          <w:rFonts w:ascii="Arial" w:hAnsi="Arial"/>
          <w:color w:val="FF0000"/>
          <w:szCs w:val="20"/>
          <w:lang w:val="en-GB" w:eastAsia="en-GB"/>
        </w:rPr>
        <w:t>DECISION:</w:t>
      </w:r>
      <w:r>
        <w:rPr>
          <w:rFonts w:ascii="Arial" w:hAnsi="Arial"/>
          <w:szCs w:val="20"/>
          <w:lang w:val="en-GB" w:eastAsia="en-GB"/>
        </w:rPr>
        <w:t xml:space="preserve"> Members considered the nomination of Mr Dirk-Jan </w:t>
      </w:r>
      <w:r w:rsidRPr="0090405B">
        <w:rPr>
          <w:rFonts w:ascii="Arial" w:hAnsi="Arial"/>
          <w:szCs w:val="20"/>
          <w:lang w:val="en-GB" w:eastAsia="en-GB"/>
        </w:rPr>
        <w:t>Schreurs</w:t>
      </w:r>
      <w:r>
        <w:rPr>
          <w:rFonts w:ascii="Arial" w:hAnsi="Arial"/>
          <w:szCs w:val="20"/>
          <w:lang w:val="en-GB" w:eastAsia="en-GB"/>
        </w:rPr>
        <w:t xml:space="preserve"> as the new </w:t>
      </w:r>
      <w:proofErr w:type="spellStart"/>
      <w:r>
        <w:rPr>
          <w:rFonts w:ascii="Arial" w:hAnsi="Arial"/>
          <w:szCs w:val="20"/>
          <w:lang w:val="en-GB" w:eastAsia="en-GB"/>
        </w:rPr>
        <w:t>ExPCC</w:t>
      </w:r>
      <w:proofErr w:type="spellEnd"/>
      <w:r>
        <w:rPr>
          <w:rFonts w:ascii="Arial" w:hAnsi="Arial"/>
          <w:szCs w:val="20"/>
          <w:lang w:val="en-GB" w:eastAsia="en-GB"/>
        </w:rPr>
        <w:t xml:space="preserve"> WG3 Convenor and endorsed his appointment to this position</w:t>
      </w:r>
    </w:p>
    <w:p w:rsidR="00A35263" w:rsidRDefault="00A35263" w:rsidP="00A35263">
      <w:pPr>
        <w:rPr>
          <w:rFonts w:ascii="Arial" w:hAnsi="Arial"/>
          <w:szCs w:val="20"/>
          <w:lang w:val="en-GB" w:eastAsia="en-GB"/>
        </w:rPr>
      </w:pPr>
    </w:p>
    <w:p w:rsidR="00A35263" w:rsidRDefault="00A35263" w:rsidP="00A35263">
      <w:pPr>
        <w:rPr>
          <w:rFonts w:ascii="Arial" w:hAnsi="Arial"/>
          <w:szCs w:val="20"/>
          <w:lang w:val="en-GB" w:eastAsia="en-GB"/>
        </w:rPr>
      </w:pPr>
      <w:r w:rsidRPr="0090405B">
        <w:rPr>
          <w:rFonts w:ascii="Arial" w:hAnsi="Arial"/>
          <w:color w:val="0070C0"/>
          <w:szCs w:val="20"/>
          <w:lang w:val="en-GB" w:eastAsia="en-GB"/>
        </w:rPr>
        <w:t>ACTION</w:t>
      </w:r>
      <w:r>
        <w:rPr>
          <w:rFonts w:ascii="Arial" w:hAnsi="Arial"/>
          <w:szCs w:val="20"/>
          <w:lang w:val="en-GB" w:eastAsia="en-GB"/>
        </w:rPr>
        <w:t xml:space="preserve">: </w:t>
      </w:r>
      <w:r w:rsidRPr="0090405B">
        <w:rPr>
          <w:rFonts w:ascii="Arial" w:hAnsi="Arial"/>
          <w:szCs w:val="20"/>
          <w:lang w:val="en-GB" w:eastAsia="en-GB"/>
        </w:rPr>
        <w:t xml:space="preserve">Members also noted the vacancy for a </w:t>
      </w:r>
      <w:r>
        <w:rPr>
          <w:rFonts w:ascii="Arial" w:hAnsi="Arial"/>
          <w:szCs w:val="20"/>
          <w:lang w:val="en-GB" w:eastAsia="en-GB"/>
        </w:rPr>
        <w:t xml:space="preserve">Deputy </w:t>
      </w:r>
      <w:r w:rsidRPr="0090405B">
        <w:rPr>
          <w:rFonts w:ascii="Arial" w:hAnsi="Arial"/>
          <w:szCs w:val="20"/>
          <w:lang w:val="en-GB" w:eastAsia="en-GB"/>
        </w:rPr>
        <w:t xml:space="preserve">Convenor for </w:t>
      </w:r>
      <w:proofErr w:type="spellStart"/>
      <w:r w:rsidRPr="0090405B">
        <w:rPr>
          <w:rFonts w:ascii="Arial" w:hAnsi="Arial"/>
          <w:szCs w:val="20"/>
          <w:lang w:val="en-GB" w:eastAsia="en-GB"/>
        </w:rPr>
        <w:t>ExPCC</w:t>
      </w:r>
      <w:proofErr w:type="spellEnd"/>
      <w:r w:rsidRPr="0090405B">
        <w:rPr>
          <w:rFonts w:ascii="Arial" w:hAnsi="Arial"/>
          <w:szCs w:val="20"/>
          <w:lang w:val="en-GB" w:eastAsia="en-GB"/>
        </w:rPr>
        <w:t xml:space="preserve"> WG</w:t>
      </w:r>
      <w:r>
        <w:rPr>
          <w:rFonts w:ascii="Arial" w:hAnsi="Arial"/>
          <w:szCs w:val="20"/>
          <w:lang w:val="en-GB" w:eastAsia="en-GB"/>
        </w:rPr>
        <w:t>4</w:t>
      </w:r>
      <w:r w:rsidRPr="0090405B">
        <w:rPr>
          <w:rFonts w:ascii="Arial" w:hAnsi="Arial"/>
          <w:szCs w:val="20"/>
          <w:lang w:val="en-GB" w:eastAsia="en-GB"/>
        </w:rPr>
        <w:t xml:space="preserve"> and requested that Members provide nominations for candidates for this position to the Secretariat by no later than 30</w:t>
      </w:r>
      <w:r w:rsidRPr="0090405B">
        <w:rPr>
          <w:rFonts w:ascii="Arial" w:hAnsi="Arial"/>
          <w:szCs w:val="20"/>
          <w:vertAlign w:val="superscript"/>
          <w:lang w:val="en-GB" w:eastAsia="en-GB"/>
        </w:rPr>
        <w:t>th</w:t>
      </w:r>
      <w:r w:rsidRPr="0090405B">
        <w:rPr>
          <w:rFonts w:ascii="Arial" w:hAnsi="Arial"/>
          <w:szCs w:val="20"/>
          <w:lang w:val="en-GB" w:eastAsia="en-GB"/>
        </w:rPr>
        <w:t xml:space="preserve"> June 2016</w:t>
      </w:r>
    </w:p>
    <w:p w:rsidR="00A35263" w:rsidRPr="0090405B" w:rsidRDefault="00A35263" w:rsidP="00A35263">
      <w:pPr>
        <w:rPr>
          <w:rFonts w:ascii="Arial" w:hAnsi="Arial"/>
          <w:szCs w:val="20"/>
          <w:lang w:val="en-GB" w:eastAsia="en-GB"/>
        </w:rPr>
      </w:pPr>
    </w:p>
    <w:p w:rsidR="00A35263" w:rsidRDefault="00A35263" w:rsidP="00A35263">
      <w:pPr>
        <w:pStyle w:val="Footer"/>
        <w:tabs>
          <w:tab w:val="clear" w:pos="4536"/>
          <w:tab w:val="clear" w:pos="9072"/>
          <w:tab w:val="left" w:pos="608"/>
          <w:tab w:val="left" w:pos="878"/>
        </w:tabs>
        <w:jc w:val="both"/>
        <w:rPr>
          <w:b/>
          <w:lang w:val="en-GB"/>
        </w:rPr>
      </w:pPr>
    </w:p>
    <w:p w:rsidR="00A35263" w:rsidRDefault="00A35263" w:rsidP="00A35263">
      <w:pPr>
        <w:pStyle w:val="AHdgLev1"/>
      </w:pPr>
      <w:r>
        <w:t>R</w:t>
      </w:r>
      <w:r w:rsidRPr="009D3E8E">
        <w:t xml:space="preserve">eport on Actions Items arising from Decisions at the </w:t>
      </w:r>
      <w:proofErr w:type="spellStart"/>
      <w:r w:rsidRPr="009D3E8E">
        <w:t>ExPCC</w:t>
      </w:r>
      <w:proofErr w:type="spellEnd"/>
      <w:r w:rsidRPr="009D3E8E">
        <w:t xml:space="preserve"> Meeting in </w:t>
      </w:r>
      <w:r>
        <w:t xml:space="preserve">Toronto, Canada on </w:t>
      </w:r>
      <w:r w:rsidRPr="009D3E8E">
        <w:t>20</w:t>
      </w:r>
      <w:r w:rsidRPr="009D3E8E">
        <w:rPr>
          <w:vertAlign w:val="superscript"/>
        </w:rPr>
        <w:t>th</w:t>
      </w:r>
      <w:r w:rsidRPr="009D3E8E">
        <w:t xml:space="preserve"> May 2</w:t>
      </w:r>
      <w:r>
        <w:t>0</w:t>
      </w:r>
      <w:r w:rsidRPr="009D3E8E">
        <w:t>1</w:t>
      </w:r>
      <w:r>
        <w:t>5</w:t>
      </w:r>
      <w:r w:rsidRPr="009D3E8E">
        <w:t>.</w:t>
      </w:r>
    </w:p>
    <w:p w:rsidR="00A35263" w:rsidRDefault="00A35263" w:rsidP="00A35263">
      <w:pPr>
        <w:pStyle w:val="AgTxtLev1"/>
      </w:pPr>
      <w:r>
        <w:t>Members t</w:t>
      </w:r>
      <w:r w:rsidRPr="00301897">
        <w:t xml:space="preserve">o </w:t>
      </w:r>
      <w:r w:rsidRPr="00E44213">
        <w:rPr>
          <w:u w:val="single"/>
        </w:rPr>
        <w:t>note</w:t>
      </w:r>
      <w:r w:rsidRPr="00301897">
        <w:t xml:space="preserve"> a report from </w:t>
      </w:r>
      <w:r w:rsidRPr="006B1DAC">
        <w:t>the Secretariat</w:t>
      </w:r>
      <w:r w:rsidRPr="00301897">
        <w:t xml:space="preserve"> on the status of Action Items detailed in the Report </w:t>
      </w:r>
      <w:r>
        <w:t>to th</w:t>
      </w:r>
      <w:r w:rsidRPr="00DF6702">
        <w:t>e IECEx 201</w:t>
      </w:r>
      <w:r>
        <w:t>5</w:t>
      </w:r>
      <w:r w:rsidRPr="00DF6702">
        <w:t xml:space="preserve"> </w:t>
      </w:r>
      <w:proofErr w:type="spellStart"/>
      <w:r w:rsidRPr="00DF6702">
        <w:t>ExMC</w:t>
      </w:r>
      <w:proofErr w:type="spellEnd"/>
      <w:r w:rsidRPr="00DF6702">
        <w:t xml:space="preserve"> Meeting in </w:t>
      </w:r>
      <w:r>
        <w:t xml:space="preserve">Christchurch </w:t>
      </w:r>
      <w:r w:rsidRPr="00DF6702">
        <w:t xml:space="preserve">(refer document </w:t>
      </w:r>
      <w:proofErr w:type="spellStart"/>
      <w:r w:rsidRPr="00DF6702">
        <w:t>ExMC</w:t>
      </w:r>
      <w:proofErr w:type="spellEnd"/>
      <w:r w:rsidRPr="00DF6702">
        <w:t>/</w:t>
      </w:r>
      <w:r>
        <w:t>1015</w:t>
      </w:r>
      <w:r w:rsidRPr="00DF6702">
        <w:t xml:space="preserve">/R) as summarised in </w:t>
      </w:r>
      <w:r w:rsidRPr="00DF6702">
        <w:rPr>
          <w:b/>
          <w:i/>
        </w:rPr>
        <w:t>Annex A</w:t>
      </w:r>
      <w:r w:rsidRPr="00DF6702">
        <w:rPr>
          <w:b/>
        </w:rPr>
        <w:t xml:space="preserve"> </w:t>
      </w:r>
      <w:r w:rsidRPr="00DF6702">
        <w:t>to this Ag</w:t>
      </w:r>
      <w:r w:rsidRPr="008D799D">
        <w:t>enda.</w:t>
      </w:r>
    </w:p>
    <w:p w:rsidR="00A35263" w:rsidRDefault="00A35263" w:rsidP="00A35263"/>
    <w:p w:rsidR="00A35263" w:rsidRPr="00551EC3" w:rsidRDefault="00A35263" w:rsidP="00A35263">
      <w:pPr>
        <w:pStyle w:val="AHdgLev1"/>
      </w:pPr>
      <w:r w:rsidRPr="00551EC3">
        <w:t xml:space="preserve">Action Items Referred to the IECEx </w:t>
      </w:r>
      <w:proofErr w:type="spellStart"/>
      <w:r w:rsidRPr="00551EC3">
        <w:t>ExPCC</w:t>
      </w:r>
      <w:proofErr w:type="spellEnd"/>
      <w:r w:rsidRPr="00551EC3">
        <w:t xml:space="preserve"> for consideration:</w:t>
      </w:r>
    </w:p>
    <w:p w:rsidR="00A35263" w:rsidRDefault="00A35263" w:rsidP="00A35263">
      <w:pPr>
        <w:pStyle w:val="AgTxtLev1"/>
      </w:pPr>
      <w:r>
        <w:t>Members t</w:t>
      </w:r>
      <w:r w:rsidRPr="001B1FD8">
        <w:t xml:space="preserve">o </w:t>
      </w:r>
      <w:r w:rsidRPr="00CE76C7">
        <w:rPr>
          <w:u w:val="single"/>
        </w:rPr>
        <w:t>note</w:t>
      </w:r>
      <w:r w:rsidRPr="001B1FD8">
        <w:t xml:space="preserve"> </w:t>
      </w:r>
      <w:r>
        <w:t xml:space="preserve">a report from the Secretariat on progress on </w:t>
      </w:r>
      <w:r w:rsidRPr="001B1FD8">
        <w:t>Action Item</w:t>
      </w:r>
      <w:r>
        <w:t>s</w:t>
      </w:r>
      <w:r w:rsidRPr="001B1FD8">
        <w:t xml:space="preserve"> detailed in </w:t>
      </w:r>
      <w:proofErr w:type="spellStart"/>
      <w:r w:rsidRPr="001B1FD8">
        <w:t>ExMC</w:t>
      </w:r>
      <w:proofErr w:type="spellEnd"/>
      <w:r w:rsidRPr="001B1FD8">
        <w:t>/</w:t>
      </w:r>
      <w:r>
        <w:t>1083A/RM, Item 11 (Minutes of the 2015</w:t>
      </w:r>
      <w:r w:rsidRPr="001B1FD8">
        <w:t xml:space="preserve"> </w:t>
      </w:r>
      <w:proofErr w:type="spellStart"/>
      <w:r w:rsidRPr="001B1FD8">
        <w:t>ExMC</w:t>
      </w:r>
      <w:proofErr w:type="spellEnd"/>
      <w:r>
        <w:t xml:space="preserve"> Meeting</w:t>
      </w:r>
      <w:r w:rsidRPr="001B1FD8">
        <w:t xml:space="preserve">) </w:t>
      </w:r>
      <w:r>
        <w:t xml:space="preserve">as referred to the IECEx </w:t>
      </w:r>
      <w:proofErr w:type="spellStart"/>
      <w:r>
        <w:t>ExPCC</w:t>
      </w:r>
      <w:proofErr w:type="spellEnd"/>
      <w:r>
        <w:t>.</w:t>
      </w:r>
    </w:p>
    <w:p w:rsidR="00A35263" w:rsidRDefault="00A35263" w:rsidP="00A35263">
      <w:pPr>
        <w:rPr>
          <w:lang w:val="en-GB"/>
        </w:rPr>
      </w:pPr>
    </w:p>
    <w:p w:rsidR="00A35263" w:rsidRPr="00351B72" w:rsidRDefault="00A35263" w:rsidP="00A35263">
      <w:pPr>
        <w:pStyle w:val="AHdgLev1"/>
      </w:pPr>
      <w:r w:rsidRPr="00351B72">
        <w:t xml:space="preserve">Reports from </w:t>
      </w:r>
      <w:proofErr w:type="spellStart"/>
      <w:r w:rsidRPr="00351B72">
        <w:t>ExPCC</w:t>
      </w:r>
      <w:proofErr w:type="spellEnd"/>
      <w:r w:rsidRPr="00351B72">
        <w:t xml:space="preserve"> Working Groups</w:t>
      </w:r>
    </w:p>
    <w:p w:rsidR="00A35263" w:rsidRDefault="00A35263" w:rsidP="00A35263">
      <w:pPr>
        <w:pStyle w:val="AHdgLev2"/>
        <w:numPr>
          <w:ilvl w:val="0"/>
          <w:numId w:val="0"/>
        </w:numPr>
        <w:ind w:left="360"/>
      </w:pPr>
      <w:r>
        <w:t xml:space="preserve"> </w:t>
      </w:r>
    </w:p>
    <w:p w:rsidR="00A35263" w:rsidRPr="00084A3A" w:rsidRDefault="00A35263" w:rsidP="00A35263">
      <w:pPr>
        <w:pStyle w:val="ListParagraph"/>
        <w:numPr>
          <w:ilvl w:val="0"/>
          <w:numId w:val="35"/>
        </w:numPr>
        <w:rPr>
          <w:rFonts w:ascii="Arial" w:hAnsi="Arial"/>
          <w:b/>
          <w:vanish/>
          <w:lang w:val="en-GB"/>
        </w:rPr>
      </w:pPr>
    </w:p>
    <w:p w:rsidR="00A35263" w:rsidRPr="00084A3A" w:rsidRDefault="00A35263" w:rsidP="00A35263">
      <w:pPr>
        <w:pStyle w:val="ListParagraph"/>
        <w:numPr>
          <w:ilvl w:val="0"/>
          <w:numId w:val="35"/>
        </w:numPr>
        <w:rPr>
          <w:rFonts w:ascii="Arial" w:hAnsi="Arial"/>
          <w:b/>
          <w:vanish/>
          <w:lang w:val="en-GB"/>
        </w:rPr>
      </w:pPr>
    </w:p>
    <w:p w:rsidR="00A35263" w:rsidRPr="00084A3A" w:rsidRDefault="00A35263" w:rsidP="00A35263">
      <w:pPr>
        <w:pStyle w:val="ListParagraph"/>
        <w:numPr>
          <w:ilvl w:val="0"/>
          <w:numId w:val="35"/>
        </w:numPr>
        <w:rPr>
          <w:rFonts w:ascii="Arial" w:hAnsi="Arial"/>
          <w:b/>
          <w:vanish/>
          <w:lang w:val="en-GB"/>
        </w:rPr>
      </w:pPr>
    </w:p>
    <w:p w:rsidR="00A35263" w:rsidRPr="00084A3A" w:rsidRDefault="00A35263" w:rsidP="00A35263">
      <w:pPr>
        <w:pStyle w:val="ListParagraph"/>
        <w:numPr>
          <w:ilvl w:val="0"/>
          <w:numId w:val="35"/>
        </w:numPr>
        <w:rPr>
          <w:rFonts w:ascii="Arial" w:hAnsi="Arial"/>
          <w:b/>
          <w:vanish/>
          <w:lang w:val="en-GB"/>
        </w:rPr>
      </w:pPr>
    </w:p>
    <w:p w:rsidR="00A35263" w:rsidRPr="00351B72" w:rsidRDefault="00A35263" w:rsidP="00A35263">
      <w:pPr>
        <w:pStyle w:val="AHdgLev2"/>
      </w:pPr>
      <w:proofErr w:type="spellStart"/>
      <w:r w:rsidRPr="00351B72">
        <w:t>ExPCC</w:t>
      </w:r>
      <w:proofErr w:type="spellEnd"/>
      <w:r w:rsidRPr="00351B72">
        <w:t xml:space="preserve"> Working Group 1 - Rules</w:t>
      </w:r>
    </w:p>
    <w:p w:rsidR="00A35263" w:rsidRDefault="00A35263" w:rsidP="00A35263">
      <w:pPr>
        <w:pStyle w:val="AgTxtLev2"/>
      </w:pPr>
      <w:r w:rsidRPr="00551EC3">
        <w:t xml:space="preserve">The Working Group </w:t>
      </w:r>
      <w:r>
        <w:t xml:space="preserve">Convenor </w:t>
      </w:r>
      <w:r w:rsidRPr="00551EC3">
        <w:t>provide</w:t>
      </w:r>
      <w:r>
        <w:t>d</w:t>
      </w:r>
      <w:r w:rsidRPr="00551EC3">
        <w:t xml:space="preserve"> me</w:t>
      </w:r>
      <w:r>
        <w:t xml:space="preserve">mbers with an update on the activities of </w:t>
      </w:r>
      <w:proofErr w:type="spellStart"/>
      <w:r>
        <w:t>ExPCC</w:t>
      </w:r>
      <w:proofErr w:type="spellEnd"/>
      <w:r>
        <w:t xml:space="preserve"> WG1.</w:t>
      </w:r>
    </w:p>
    <w:p w:rsidR="00A35263" w:rsidRDefault="00A35263" w:rsidP="00A35263">
      <w:pPr>
        <w:rPr>
          <w:lang w:val="en-GB"/>
        </w:rPr>
      </w:pPr>
    </w:p>
    <w:p w:rsidR="00A35263" w:rsidRPr="00806693" w:rsidRDefault="00A35263" w:rsidP="00A35263">
      <w:pPr>
        <w:rPr>
          <w:rFonts w:ascii="Arial" w:hAnsi="Arial"/>
          <w:lang w:val="en-GB"/>
        </w:rPr>
      </w:pPr>
      <w:r w:rsidRPr="00806693">
        <w:rPr>
          <w:rFonts w:ascii="Arial" w:hAnsi="Arial"/>
          <w:color w:val="FF0000"/>
          <w:lang w:val="en-GB"/>
        </w:rPr>
        <w:t>DECISION</w:t>
      </w:r>
      <w:r w:rsidRPr="00806693">
        <w:rPr>
          <w:rFonts w:ascii="Arial" w:hAnsi="Arial"/>
          <w:lang w:val="en-GB"/>
        </w:rPr>
        <w:t xml:space="preserve">: </w:t>
      </w:r>
      <w:r>
        <w:rPr>
          <w:rFonts w:ascii="Arial" w:hAnsi="Arial"/>
          <w:lang w:val="en-GB"/>
        </w:rPr>
        <w:t xml:space="preserve">All </w:t>
      </w:r>
      <w:proofErr w:type="spellStart"/>
      <w:r w:rsidRPr="00806693">
        <w:rPr>
          <w:rFonts w:ascii="Arial" w:hAnsi="Arial"/>
          <w:lang w:val="en-GB"/>
        </w:rPr>
        <w:t>ExPCC</w:t>
      </w:r>
      <w:proofErr w:type="spellEnd"/>
      <w:r w:rsidRPr="00806693">
        <w:rPr>
          <w:rFonts w:ascii="Arial" w:hAnsi="Arial"/>
          <w:lang w:val="en-GB"/>
        </w:rPr>
        <w:t xml:space="preserve"> WG1 Recommendation</w:t>
      </w:r>
      <w:r>
        <w:rPr>
          <w:rFonts w:ascii="Arial" w:hAnsi="Arial"/>
          <w:lang w:val="en-GB"/>
        </w:rPr>
        <w:t xml:space="preserve">s are </w:t>
      </w:r>
      <w:r w:rsidRPr="00806693">
        <w:rPr>
          <w:rFonts w:ascii="Arial" w:hAnsi="Arial"/>
          <w:lang w:val="en-GB"/>
        </w:rPr>
        <w:t>endorsed</w:t>
      </w:r>
    </w:p>
    <w:p w:rsidR="00A35263" w:rsidRDefault="00A35263" w:rsidP="00A35263">
      <w:pPr>
        <w:pStyle w:val="AgTxtLev2"/>
      </w:pPr>
    </w:p>
    <w:p w:rsidR="00A35263" w:rsidRPr="00806693" w:rsidRDefault="00A35263" w:rsidP="00A35263">
      <w:pPr>
        <w:rPr>
          <w:lang w:val="en-GB"/>
        </w:rPr>
      </w:pPr>
    </w:p>
    <w:p w:rsidR="00A35263" w:rsidRPr="0038345F" w:rsidRDefault="00A35263" w:rsidP="00A35263">
      <w:pPr>
        <w:pStyle w:val="AHdgLev2"/>
      </w:pPr>
      <w:proofErr w:type="spellStart"/>
      <w:r>
        <w:t>ExPCC</w:t>
      </w:r>
      <w:proofErr w:type="spellEnd"/>
      <w:r>
        <w:t xml:space="preserve"> </w:t>
      </w:r>
      <w:r w:rsidRPr="00D2402B">
        <w:t xml:space="preserve">Working Group 2 – </w:t>
      </w:r>
      <w:r w:rsidRPr="0038345F">
        <w:t>Units of Competence and outcome criteria</w:t>
      </w:r>
    </w:p>
    <w:p w:rsidR="00A35263" w:rsidRDefault="00A35263" w:rsidP="00A35263">
      <w:pPr>
        <w:pStyle w:val="AgTxtLev2"/>
      </w:pPr>
      <w:r w:rsidRPr="00551EC3">
        <w:t xml:space="preserve">The Working Group </w:t>
      </w:r>
      <w:r>
        <w:t xml:space="preserve">Convenor </w:t>
      </w:r>
      <w:r w:rsidRPr="00551EC3">
        <w:t>provide</w:t>
      </w:r>
      <w:r>
        <w:t>d</w:t>
      </w:r>
      <w:r w:rsidRPr="00551EC3">
        <w:t xml:space="preserve"> me</w:t>
      </w:r>
      <w:r>
        <w:t xml:space="preserve">mbers with an update on the activities of </w:t>
      </w:r>
      <w:proofErr w:type="spellStart"/>
      <w:r>
        <w:t>ExPCC</w:t>
      </w:r>
      <w:proofErr w:type="spellEnd"/>
      <w:r>
        <w:t xml:space="preserve"> WG2.</w:t>
      </w:r>
    </w:p>
    <w:p w:rsidR="00A35263" w:rsidRDefault="00A35263" w:rsidP="00A35263">
      <w:pPr>
        <w:rPr>
          <w:lang w:val="en-GB"/>
        </w:rPr>
      </w:pPr>
    </w:p>
    <w:p w:rsidR="00A35263" w:rsidRDefault="00A35263" w:rsidP="00A35263">
      <w:pPr>
        <w:rPr>
          <w:rFonts w:ascii="Arial" w:hAnsi="Arial"/>
          <w:lang w:val="en-GB"/>
        </w:rPr>
      </w:pPr>
      <w:r w:rsidRPr="00806693">
        <w:rPr>
          <w:rFonts w:ascii="Arial" w:hAnsi="Arial"/>
          <w:color w:val="FF0000"/>
          <w:lang w:val="en-GB"/>
        </w:rPr>
        <w:t>DECISION</w:t>
      </w:r>
      <w:r w:rsidRPr="00806693">
        <w:rPr>
          <w:rFonts w:ascii="Arial" w:hAnsi="Arial"/>
          <w:lang w:val="en-GB"/>
        </w:rPr>
        <w:t xml:space="preserve">: </w:t>
      </w:r>
      <w:r>
        <w:rPr>
          <w:rFonts w:ascii="Arial" w:hAnsi="Arial"/>
          <w:lang w:val="en-GB"/>
        </w:rPr>
        <w:t xml:space="preserve">All </w:t>
      </w:r>
      <w:proofErr w:type="spellStart"/>
      <w:r w:rsidRPr="00806693">
        <w:rPr>
          <w:rFonts w:ascii="Arial" w:hAnsi="Arial"/>
          <w:lang w:val="en-GB"/>
        </w:rPr>
        <w:t>ExPCC</w:t>
      </w:r>
      <w:proofErr w:type="spellEnd"/>
      <w:r w:rsidRPr="00806693">
        <w:rPr>
          <w:rFonts w:ascii="Arial" w:hAnsi="Arial"/>
          <w:lang w:val="en-GB"/>
        </w:rPr>
        <w:t xml:space="preserve"> WG</w:t>
      </w:r>
      <w:r>
        <w:rPr>
          <w:rFonts w:ascii="Arial" w:hAnsi="Arial"/>
          <w:lang w:val="en-GB"/>
        </w:rPr>
        <w:t>2</w:t>
      </w:r>
      <w:r w:rsidRPr="00806693">
        <w:rPr>
          <w:rFonts w:ascii="Arial" w:hAnsi="Arial"/>
          <w:lang w:val="en-GB"/>
        </w:rPr>
        <w:t xml:space="preserve"> Recommendation</w:t>
      </w:r>
      <w:r>
        <w:rPr>
          <w:rFonts w:ascii="Arial" w:hAnsi="Arial"/>
          <w:lang w:val="en-GB"/>
        </w:rPr>
        <w:t xml:space="preserve">s are </w:t>
      </w:r>
      <w:r w:rsidRPr="00806693">
        <w:rPr>
          <w:rFonts w:ascii="Arial" w:hAnsi="Arial"/>
          <w:lang w:val="en-GB"/>
        </w:rPr>
        <w:t>endorsed</w:t>
      </w:r>
    </w:p>
    <w:p w:rsidR="00A35263" w:rsidRDefault="00A35263" w:rsidP="00A35263">
      <w:pPr>
        <w:rPr>
          <w:rFonts w:ascii="Arial" w:hAnsi="Arial"/>
          <w:lang w:val="en-GB"/>
        </w:rPr>
      </w:pPr>
    </w:p>
    <w:p w:rsidR="00A35263" w:rsidRPr="00806693" w:rsidRDefault="00A35263" w:rsidP="00A35263">
      <w:pPr>
        <w:rPr>
          <w:rFonts w:ascii="Arial" w:hAnsi="Arial"/>
          <w:lang w:val="en-GB"/>
        </w:rPr>
      </w:pPr>
      <w:r w:rsidRPr="00806693">
        <w:rPr>
          <w:rFonts w:ascii="Arial" w:hAnsi="Arial"/>
          <w:color w:val="0070C0"/>
          <w:lang w:val="en-GB"/>
        </w:rPr>
        <w:t>ACTION</w:t>
      </w:r>
      <w:r>
        <w:rPr>
          <w:rFonts w:ascii="Arial" w:hAnsi="Arial"/>
          <w:lang w:val="en-GB"/>
        </w:rPr>
        <w:t>: Secretariat to advise all ExCBs of the endorsement of the Recommendation regarding the need to update all PCARs with assessment details</w:t>
      </w:r>
    </w:p>
    <w:p w:rsidR="00A35263" w:rsidRDefault="00A35263" w:rsidP="00A35263">
      <w:pPr>
        <w:rPr>
          <w:lang w:val="en-GB"/>
        </w:rPr>
      </w:pPr>
    </w:p>
    <w:p w:rsidR="00A35263" w:rsidRPr="00806693" w:rsidRDefault="00A35263" w:rsidP="00A35263">
      <w:pPr>
        <w:rPr>
          <w:rFonts w:ascii="Arial" w:hAnsi="Arial"/>
          <w:lang w:val="en-GB"/>
        </w:rPr>
      </w:pPr>
      <w:r w:rsidRPr="00806693">
        <w:rPr>
          <w:rFonts w:ascii="Arial" w:hAnsi="Arial"/>
          <w:color w:val="0070C0"/>
          <w:lang w:val="en-GB"/>
        </w:rPr>
        <w:t>ACTION</w:t>
      </w:r>
      <w:r>
        <w:rPr>
          <w:rFonts w:ascii="Arial" w:hAnsi="Arial"/>
          <w:lang w:val="en-GB"/>
        </w:rPr>
        <w:t xml:space="preserve">: Secretariat to assist </w:t>
      </w:r>
      <w:proofErr w:type="spellStart"/>
      <w:r>
        <w:rPr>
          <w:rFonts w:ascii="Arial" w:hAnsi="Arial"/>
          <w:lang w:val="en-GB"/>
        </w:rPr>
        <w:t>ExPCC</w:t>
      </w:r>
      <w:proofErr w:type="spellEnd"/>
      <w:r>
        <w:rPr>
          <w:rFonts w:ascii="Arial" w:hAnsi="Arial"/>
          <w:lang w:val="en-GB"/>
        </w:rPr>
        <w:t xml:space="preserve"> WG2 to incorporate the details of their Recommendation #2 in a draft revision of OD 503 </w:t>
      </w:r>
    </w:p>
    <w:p w:rsidR="00A35263" w:rsidRDefault="00A35263" w:rsidP="00A35263">
      <w:pPr>
        <w:rPr>
          <w:lang w:val="en-GB"/>
        </w:rPr>
      </w:pPr>
    </w:p>
    <w:p w:rsidR="00A35263" w:rsidRPr="00A56A5A" w:rsidRDefault="00A35263" w:rsidP="00A35263">
      <w:pPr>
        <w:rPr>
          <w:lang w:val="en-GB"/>
        </w:rPr>
      </w:pPr>
    </w:p>
    <w:p w:rsidR="00A35263" w:rsidRPr="004F2A83" w:rsidRDefault="00A35263" w:rsidP="00A35263">
      <w:pPr>
        <w:pStyle w:val="AHdgLev2"/>
      </w:pPr>
      <w:proofErr w:type="spellStart"/>
      <w:r>
        <w:t>ExPCC</w:t>
      </w:r>
      <w:proofErr w:type="spellEnd"/>
      <w:r>
        <w:t xml:space="preserve"> </w:t>
      </w:r>
      <w:r w:rsidRPr="00D2402B">
        <w:t xml:space="preserve">Working Group 3 </w:t>
      </w:r>
      <w:r>
        <w:t>–</w:t>
      </w:r>
      <w:r w:rsidRPr="00D2402B">
        <w:t xml:space="preserve"> </w:t>
      </w:r>
      <w:r w:rsidRPr="0038345F">
        <w:rPr>
          <w:i/>
        </w:rPr>
        <w:t>Question Bank</w:t>
      </w:r>
    </w:p>
    <w:p w:rsidR="00A35263" w:rsidRDefault="00A35263" w:rsidP="00A35263">
      <w:pPr>
        <w:pStyle w:val="AgTxtLev2"/>
      </w:pPr>
      <w:r w:rsidRPr="00551EC3">
        <w:t xml:space="preserve">The Working Group </w:t>
      </w:r>
      <w:r>
        <w:t xml:space="preserve">Convenor </w:t>
      </w:r>
      <w:r w:rsidRPr="00551EC3">
        <w:t>provide</w:t>
      </w:r>
      <w:r>
        <w:t>d</w:t>
      </w:r>
      <w:r w:rsidRPr="00551EC3">
        <w:t xml:space="preserve"> membe</w:t>
      </w:r>
      <w:r>
        <w:t xml:space="preserve">rs with an update on the activities of </w:t>
      </w:r>
      <w:proofErr w:type="spellStart"/>
      <w:r>
        <w:t>ExPCC</w:t>
      </w:r>
      <w:proofErr w:type="spellEnd"/>
      <w:r>
        <w:t xml:space="preserve"> WG3. </w:t>
      </w:r>
    </w:p>
    <w:p w:rsidR="00A35263" w:rsidRDefault="00A35263" w:rsidP="00A35263">
      <w:pPr>
        <w:pStyle w:val="Footer"/>
        <w:tabs>
          <w:tab w:val="clear" w:pos="4536"/>
          <w:tab w:val="clear" w:pos="9072"/>
          <w:tab w:val="left" w:pos="608"/>
          <w:tab w:val="left" w:pos="878"/>
        </w:tabs>
        <w:jc w:val="both"/>
        <w:rPr>
          <w:b/>
          <w:lang w:val="en-GB"/>
        </w:rPr>
      </w:pPr>
      <w:r>
        <w:rPr>
          <w:b/>
          <w:lang w:val="en-GB"/>
        </w:rPr>
        <w:t xml:space="preserve"> </w:t>
      </w:r>
    </w:p>
    <w:p w:rsidR="00A35263" w:rsidRDefault="00A35263" w:rsidP="00A35263">
      <w:pPr>
        <w:rPr>
          <w:rFonts w:ascii="Arial" w:hAnsi="Arial"/>
          <w:lang w:val="en-GB"/>
        </w:rPr>
      </w:pPr>
      <w:r w:rsidRPr="00F22ED5">
        <w:rPr>
          <w:rFonts w:ascii="Arial" w:hAnsi="Arial"/>
          <w:color w:val="FF0000"/>
          <w:lang w:val="en-GB"/>
        </w:rPr>
        <w:t>DECISION</w:t>
      </w:r>
      <w:r w:rsidRPr="00F22ED5">
        <w:rPr>
          <w:rFonts w:ascii="Arial" w:hAnsi="Arial"/>
          <w:lang w:val="en-GB"/>
        </w:rPr>
        <w:t xml:space="preserve">: The </w:t>
      </w:r>
      <w:proofErr w:type="spellStart"/>
      <w:r w:rsidRPr="00F22ED5">
        <w:rPr>
          <w:rFonts w:ascii="Arial" w:hAnsi="Arial"/>
          <w:lang w:val="en-GB"/>
        </w:rPr>
        <w:t>ExPCC</w:t>
      </w:r>
      <w:proofErr w:type="spellEnd"/>
      <w:r w:rsidRPr="00F22ED5">
        <w:rPr>
          <w:rFonts w:ascii="Arial" w:hAnsi="Arial"/>
          <w:lang w:val="en-GB"/>
        </w:rPr>
        <w:t xml:space="preserve"> WG2 Recommendation regarding a definition observers is to be referred to the IECEx Executive</w:t>
      </w:r>
    </w:p>
    <w:p w:rsidR="00A35263" w:rsidRDefault="00A35263" w:rsidP="00A35263">
      <w:pPr>
        <w:rPr>
          <w:rFonts w:ascii="Arial" w:hAnsi="Arial"/>
          <w:lang w:val="en-GB"/>
        </w:rPr>
      </w:pPr>
    </w:p>
    <w:p w:rsidR="00A35263" w:rsidRDefault="00A35263" w:rsidP="00A35263">
      <w:pPr>
        <w:rPr>
          <w:rFonts w:ascii="Arial" w:hAnsi="Arial"/>
          <w:lang w:val="en-GB"/>
        </w:rPr>
      </w:pPr>
      <w:r w:rsidRPr="00806693">
        <w:rPr>
          <w:rFonts w:ascii="Arial" w:hAnsi="Arial"/>
          <w:color w:val="FF0000"/>
          <w:lang w:val="en-GB"/>
        </w:rPr>
        <w:t>DECISION</w:t>
      </w:r>
      <w:r w:rsidRPr="00806693">
        <w:rPr>
          <w:rFonts w:ascii="Arial" w:hAnsi="Arial"/>
          <w:lang w:val="en-GB"/>
        </w:rPr>
        <w:t xml:space="preserve">: </w:t>
      </w:r>
      <w:r>
        <w:rPr>
          <w:rFonts w:ascii="Arial" w:hAnsi="Arial"/>
          <w:lang w:val="en-GB"/>
        </w:rPr>
        <w:t xml:space="preserve">The </w:t>
      </w:r>
      <w:proofErr w:type="spellStart"/>
      <w:r w:rsidRPr="00806693">
        <w:rPr>
          <w:rFonts w:ascii="Arial" w:hAnsi="Arial"/>
          <w:lang w:val="en-GB"/>
        </w:rPr>
        <w:t>ExPCC</w:t>
      </w:r>
      <w:proofErr w:type="spellEnd"/>
      <w:r w:rsidRPr="00806693">
        <w:rPr>
          <w:rFonts w:ascii="Arial" w:hAnsi="Arial"/>
          <w:lang w:val="en-GB"/>
        </w:rPr>
        <w:t xml:space="preserve"> WG</w:t>
      </w:r>
      <w:r>
        <w:rPr>
          <w:rFonts w:ascii="Arial" w:hAnsi="Arial"/>
          <w:lang w:val="en-GB"/>
        </w:rPr>
        <w:t>2</w:t>
      </w:r>
      <w:r w:rsidRPr="00806693">
        <w:rPr>
          <w:rFonts w:ascii="Arial" w:hAnsi="Arial"/>
          <w:lang w:val="en-GB"/>
        </w:rPr>
        <w:t xml:space="preserve"> Recommendation</w:t>
      </w:r>
      <w:r>
        <w:rPr>
          <w:rFonts w:ascii="Arial" w:hAnsi="Arial"/>
          <w:lang w:val="en-GB"/>
        </w:rPr>
        <w:t xml:space="preserve"> regarding the need for ExCBs to have their Question Bank contribution mapped correctly is </w:t>
      </w:r>
      <w:r w:rsidRPr="00806693">
        <w:rPr>
          <w:rFonts w:ascii="Arial" w:hAnsi="Arial"/>
          <w:lang w:val="en-GB"/>
        </w:rPr>
        <w:t>endorsed</w:t>
      </w:r>
    </w:p>
    <w:p w:rsidR="00A35263" w:rsidRDefault="00A35263" w:rsidP="00A35263">
      <w:pPr>
        <w:rPr>
          <w:rFonts w:ascii="Arial" w:hAnsi="Arial"/>
          <w:lang w:val="en-GB"/>
        </w:rPr>
      </w:pPr>
    </w:p>
    <w:p w:rsidR="00A35263" w:rsidRPr="00806693" w:rsidRDefault="00A35263" w:rsidP="00A35263">
      <w:pPr>
        <w:rPr>
          <w:rFonts w:ascii="Arial" w:hAnsi="Arial"/>
          <w:lang w:val="en-GB"/>
        </w:rPr>
      </w:pPr>
      <w:r w:rsidRPr="00806693">
        <w:rPr>
          <w:rFonts w:ascii="Arial" w:hAnsi="Arial"/>
          <w:color w:val="0070C0"/>
          <w:lang w:val="en-GB"/>
        </w:rPr>
        <w:t>ACTION</w:t>
      </w:r>
      <w:r>
        <w:rPr>
          <w:rFonts w:ascii="Arial" w:hAnsi="Arial"/>
          <w:lang w:val="en-GB"/>
        </w:rPr>
        <w:t>: Secretariat to advise all ExCBs of the need to correctly map their Question Bank contribution</w:t>
      </w:r>
    </w:p>
    <w:p w:rsidR="00A35263" w:rsidRDefault="00A35263" w:rsidP="00A35263">
      <w:pPr>
        <w:pStyle w:val="Footer"/>
        <w:tabs>
          <w:tab w:val="clear" w:pos="4536"/>
          <w:tab w:val="clear" w:pos="9072"/>
          <w:tab w:val="left" w:pos="608"/>
          <w:tab w:val="left" w:pos="878"/>
        </w:tabs>
        <w:jc w:val="both"/>
        <w:rPr>
          <w:b/>
          <w:lang w:val="en-GB"/>
        </w:rPr>
      </w:pPr>
    </w:p>
    <w:p w:rsidR="00A35263" w:rsidRDefault="00A35263" w:rsidP="00A35263">
      <w:pPr>
        <w:pStyle w:val="Footer"/>
        <w:tabs>
          <w:tab w:val="clear" w:pos="4536"/>
          <w:tab w:val="clear" w:pos="9072"/>
          <w:tab w:val="left" w:pos="608"/>
          <w:tab w:val="left" w:pos="878"/>
        </w:tabs>
        <w:jc w:val="both"/>
        <w:rPr>
          <w:b/>
          <w:lang w:val="en-GB"/>
        </w:rPr>
      </w:pPr>
    </w:p>
    <w:p w:rsidR="00A35263" w:rsidRDefault="00A35263" w:rsidP="00A35263">
      <w:pPr>
        <w:pStyle w:val="Footer"/>
        <w:tabs>
          <w:tab w:val="clear" w:pos="4536"/>
          <w:tab w:val="clear" w:pos="9072"/>
          <w:tab w:val="left" w:pos="608"/>
          <w:tab w:val="left" w:pos="878"/>
        </w:tabs>
        <w:jc w:val="both"/>
        <w:rPr>
          <w:b/>
          <w:lang w:val="en-GB"/>
        </w:rPr>
      </w:pPr>
    </w:p>
    <w:p w:rsidR="00A35263" w:rsidRPr="004F2A83" w:rsidRDefault="00A35263" w:rsidP="00A35263">
      <w:pPr>
        <w:pStyle w:val="AHdgLev2"/>
      </w:pPr>
      <w:proofErr w:type="spellStart"/>
      <w:r>
        <w:t>ExPCC</w:t>
      </w:r>
      <w:proofErr w:type="spellEnd"/>
      <w:r>
        <w:t xml:space="preserve"> </w:t>
      </w:r>
      <w:r w:rsidRPr="00D2402B">
        <w:t xml:space="preserve">Working Group </w:t>
      </w:r>
      <w:r>
        <w:t>4</w:t>
      </w:r>
      <w:r w:rsidRPr="00D2402B">
        <w:t xml:space="preserve"> </w:t>
      </w:r>
      <w:r>
        <w:t>–</w:t>
      </w:r>
      <w:r w:rsidRPr="00D2402B">
        <w:t xml:space="preserve"> </w:t>
      </w:r>
      <w:r>
        <w:t>IECEx Recognised Training Provider Program</w:t>
      </w:r>
    </w:p>
    <w:p w:rsidR="00A35263" w:rsidRDefault="00A35263" w:rsidP="00A35263">
      <w:pPr>
        <w:pStyle w:val="AgTxtLev2"/>
      </w:pPr>
      <w:r w:rsidRPr="00551EC3">
        <w:t xml:space="preserve">The Working Group </w:t>
      </w:r>
      <w:r>
        <w:t xml:space="preserve">Convenor </w:t>
      </w:r>
      <w:r w:rsidRPr="00551EC3">
        <w:t>provide</w:t>
      </w:r>
      <w:r>
        <w:t>d</w:t>
      </w:r>
      <w:r w:rsidRPr="00551EC3">
        <w:t xml:space="preserve"> me</w:t>
      </w:r>
      <w:r>
        <w:t xml:space="preserve">mbers with an update on the activities of </w:t>
      </w:r>
      <w:proofErr w:type="spellStart"/>
      <w:r>
        <w:t>ExPCC</w:t>
      </w:r>
      <w:proofErr w:type="spellEnd"/>
      <w:r>
        <w:t xml:space="preserve"> WG4.</w:t>
      </w:r>
    </w:p>
    <w:p w:rsidR="00A35263" w:rsidRDefault="00A35263" w:rsidP="00A35263">
      <w:pPr>
        <w:pStyle w:val="AHdgLev1"/>
        <w:numPr>
          <w:ilvl w:val="0"/>
          <w:numId w:val="0"/>
        </w:numPr>
      </w:pPr>
    </w:p>
    <w:p w:rsidR="00A35263" w:rsidRDefault="00A35263" w:rsidP="00A35263">
      <w:pPr>
        <w:rPr>
          <w:rFonts w:ascii="Arial" w:hAnsi="Arial"/>
          <w:lang w:val="en-GB"/>
        </w:rPr>
      </w:pPr>
      <w:r w:rsidRPr="00806693">
        <w:rPr>
          <w:rFonts w:ascii="Arial" w:hAnsi="Arial"/>
          <w:color w:val="FF0000"/>
          <w:lang w:val="en-GB"/>
        </w:rPr>
        <w:t>DECISION</w:t>
      </w:r>
      <w:r w:rsidRPr="00806693">
        <w:rPr>
          <w:rFonts w:ascii="Arial" w:hAnsi="Arial"/>
          <w:lang w:val="en-GB"/>
        </w:rPr>
        <w:t xml:space="preserve">: </w:t>
      </w:r>
      <w:r>
        <w:rPr>
          <w:rFonts w:ascii="Arial" w:hAnsi="Arial"/>
          <w:lang w:val="en-GB"/>
        </w:rPr>
        <w:t xml:space="preserve">All </w:t>
      </w:r>
      <w:proofErr w:type="spellStart"/>
      <w:r w:rsidRPr="00806693">
        <w:rPr>
          <w:rFonts w:ascii="Arial" w:hAnsi="Arial"/>
          <w:lang w:val="en-GB"/>
        </w:rPr>
        <w:t>ExPCC</w:t>
      </w:r>
      <w:proofErr w:type="spellEnd"/>
      <w:r w:rsidRPr="00806693">
        <w:rPr>
          <w:rFonts w:ascii="Arial" w:hAnsi="Arial"/>
          <w:lang w:val="en-GB"/>
        </w:rPr>
        <w:t xml:space="preserve"> WG</w:t>
      </w:r>
      <w:r>
        <w:rPr>
          <w:rFonts w:ascii="Arial" w:hAnsi="Arial"/>
          <w:lang w:val="en-GB"/>
        </w:rPr>
        <w:t>4</w:t>
      </w:r>
      <w:r w:rsidRPr="00806693">
        <w:rPr>
          <w:rFonts w:ascii="Arial" w:hAnsi="Arial"/>
          <w:lang w:val="en-GB"/>
        </w:rPr>
        <w:t xml:space="preserve"> Recommendation</w:t>
      </w:r>
      <w:r>
        <w:rPr>
          <w:rFonts w:ascii="Arial" w:hAnsi="Arial"/>
          <w:lang w:val="en-GB"/>
        </w:rPr>
        <w:t xml:space="preserve">s are </w:t>
      </w:r>
      <w:r w:rsidRPr="00806693">
        <w:rPr>
          <w:rFonts w:ascii="Arial" w:hAnsi="Arial"/>
          <w:lang w:val="en-GB"/>
        </w:rPr>
        <w:t>endorsed</w:t>
      </w:r>
    </w:p>
    <w:p w:rsidR="00A35263" w:rsidRDefault="00A35263" w:rsidP="00A35263">
      <w:pPr>
        <w:pStyle w:val="AHdgLev1"/>
        <w:numPr>
          <w:ilvl w:val="0"/>
          <w:numId w:val="0"/>
        </w:numPr>
      </w:pPr>
    </w:p>
    <w:p w:rsidR="00A35263" w:rsidRPr="002F6FC6" w:rsidRDefault="00A35263" w:rsidP="00A35263">
      <w:pPr>
        <w:pStyle w:val="AHdgLev1"/>
      </w:pPr>
      <w:r w:rsidRPr="002F6FC6">
        <w:t>IECEx05 IECEx Scheme for Certification of Personnel Competence for Explosive Atmospheres – Rules of Procedure</w:t>
      </w:r>
    </w:p>
    <w:p w:rsidR="00A35263" w:rsidRDefault="00A35263" w:rsidP="00A35263">
      <w:pPr>
        <w:pStyle w:val="Footer"/>
        <w:tabs>
          <w:tab w:val="clear" w:pos="4536"/>
          <w:tab w:val="clear" w:pos="9072"/>
        </w:tabs>
        <w:ind w:left="555"/>
        <w:jc w:val="both"/>
        <w:rPr>
          <w:b/>
          <w:lang w:val="en-GB"/>
        </w:rPr>
      </w:pPr>
    </w:p>
    <w:p w:rsidR="00A35263" w:rsidRPr="002078A6" w:rsidRDefault="00A35263" w:rsidP="00A35263">
      <w:pPr>
        <w:pStyle w:val="ListParagraph"/>
        <w:numPr>
          <w:ilvl w:val="0"/>
          <w:numId w:val="36"/>
        </w:numPr>
        <w:jc w:val="both"/>
        <w:rPr>
          <w:rFonts w:ascii="Arial" w:hAnsi="Arial"/>
          <w:b/>
          <w:vanish/>
          <w:szCs w:val="20"/>
          <w:lang w:val="en-GB" w:eastAsia="en-GB"/>
        </w:rPr>
      </w:pPr>
    </w:p>
    <w:p w:rsidR="00A35263" w:rsidRPr="002078A6" w:rsidRDefault="00A35263" w:rsidP="00A35263">
      <w:pPr>
        <w:pStyle w:val="ListParagraph"/>
        <w:numPr>
          <w:ilvl w:val="0"/>
          <w:numId w:val="36"/>
        </w:numPr>
        <w:jc w:val="both"/>
        <w:rPr>
          <w:rFonts w:ascii="Arial" w:hAnsi="Arial"/>
          <w:b/>
          <w:vanish/>
          <w:szCs w:val="20"/>
          <w:lang w:val="en-GB" w:eastAsia="en-GB"/>
        </w:rPr>
      </w:pPr>
    </w:p>
    <w:p w:rsidR="00A35263" w:rsidRPr="002078A6" w:rsidRDefault="00A35263" w:rsidP="00A35263">
      <w:pPr>
        <w:pStyle w:val="ListParagraph"/>
        <w:numPr>
          <w:ilvl w:val="0"/>
          <w:numId w:val="36"/>
        </w:numPr>
        <w:jc w:val="both"/>
        <w:rPr>
          <w:rFonts w:ascii="Arial" w:hAnsi="Arial"/>
          <w:b/>
          <w:vanish/>
          <w:szCs w:val="20"/>
          <w:lang w:val="en-GB" w:eastAsia="en-GB"/>
        </w:rPr>
      </w:pPr>
    </w:p>
    <w:p w:rsidR="00A35263" w:rsidRPr="002078A6" w:rsidRDefault="00A35263" w:rsidP="00A35263">
      <w:pPr>
        <w:pStyle w:val="ListParagraph"/>
        <w:numPr>
          <w:ilvl w:val="0"/>
          <w:numId w:val="36"/>
        </w:numPr>
        <w:jc w:val="both"/>
        <w:rPr>
          <w:rFonts w:ascii="Arial" w:hAnsi="Arial"/>
          <w:b/>
          <w:vanish/>
          <w:szCs w:val="20"/>
          <w:lang w:val="en-GB" w:eastAsia="en-GB"/>
        </w:rPr>
      </w:pPr>
    </w:p>
    <w:p w:rsidR="00A35263" w:rsidRPr="002078A6" w:rsidRDefault="00A35263" w:rsidP="00A35263">
      <w:pPr>
        <w:pStyle w:val="ListParagraph"/>
        <w:numPr>
          <w:ilvl w:val="0"/>
          <w:numId w:val="36"/>
        </w:numPr>
        <w:jc w:val="both"/>
        <w:rPr>
          <w:rFonts w:ascii="Arial" w:hAnsi="Arial"/>
          <w:b/>
          <w:vanish/>
          <w:szCs w:val="20"/>
          <w:lang w:val="en-GB" w:eastAsia="en-GB"/>
        </w:rPr>
      </w:pPr>
    </w:p>
    <w:p w:rsidR="00A35263" w:rsidRPr="002078A6" w:rsidRDefault="00A35263" w:rsidP="00A35263">
      <w:pPr>
        <w:pStyle w:val="ListParagraph"/>
        <w:numPr>
          <w:ilvl w:val="0"/>
          <w:numId w:val="36"/>
        </w:numPr>
        <w:jc w:val="both"/>
        <w:rPr>
          <w:rFonts w:ascii="Arial" w:hAnsi="Arial"/>
          <w:b/>
          <w:vanish/>
          <w:szCs w:val="20"/>
          <w:lang w:val="en-GB" w:eastAsia="en-GB"/>
        </w:rPr>
      </w:pPr>
    </w:p>
    <w:p w:rsidR="00A35263" w:rsidRPr="002078A6" w:rsidRDefault="00A35263" w:rsidP="00A35263">
      <w:pPr>
        <w:pStyle w:val="ListParagraph"/>
        <w:numPr>
          <w:ilvl w:val="0"/>
          <w:numId w:val="36"/>
        </w:numPr>
        <w:jc w:val="both"/>
        <w:rPr>
          <w:rFonts w:ascii="Arial" w:hAnsi="Arial"/>
          <w:b/>
          <w:vanish/>
          <w:szCs w:val="20"/>
          <w:lang w:val="en-GB" w:eastAsia="en-GB"/>
        </w:rPr>
      </w:pPr>
    </w:p>
    <w:p w:rsidR="00A35263" w:rsidRPr="0011298E" w:rsidRDefault="00A35263" w:rsidP="00A35263">
      <w:pPr>
        <w:pStyle w:val="ListParagraph"/>
        <w:numPr>
          <w:ilvl w:val="0"/>
          <w:numId w:val="35"/>
        </w:numPr>
        <w:rPr>
          <w:rFonts w:ascii="Arial" w:hAnsi="Arial"/>
          <w:b/>
          <w:vanish/>
          <w:lang w:val="en-GB"/>
        </w:rPr>
      </w:pPr>
    </w:p>
    <w:p w:rsidR="00A35263" w:rsidRPr="006B1DAC" w:rsidRDefault="00A35263" w:rsidP="00A35263">
      <w:pPr>
        <w:pStyle w:val="AHdgLev2"/>
      </w:pPr>
      <w:r w:rsidRPr="006B1DAC">
        <w:t xml:space="preserve">Revision of IECEx 05, </w:t>
      </w:r>
      <w:proofErr w:type="spellStart"/>
      <w:r w:rsidRPr="006B1DAC">
        <w:t>CoPC</w:t>
      </w:r>
      <w:proofErr w:type="spellEnd"/>
      <w:r w:rsidRPr="006B1DAC">
        <w:t xml:space="preserve"> Scheme Rules</w:t>
      </w:r>
    </w:p>
    <w:p w:rsidR="00A35263" w:rsidRDefault="00A35263" w:rsidP="00A35263">
      <w:pPr>
        <w:pStyle w:val="AgTxtLev2"/>
      </w:pPr>
      <w:r w:rsidRPr="001842C1">
        <w:t xml:space="preserve">Members </w:t>
      </w:r>
      <w:r>
        <w:t>raised the following suggestions on a</w:t>
      </w:r>
      <w:r w:rsidRPr="001842C1">
        <w:t xml:space="preserve"> need to revise IECEx </w:t>
      </w:r>
      <w:r>
        <w:t>0</w:t>
      </w:r>
      <w:r w:rsidRPr="001842C1">
        <w:t xml:space="preserve">5. </w:t>
      </w:r>
    </w:p>
    <w:p w:rsidR="00A35263" w:rsidRDefault="00A35263" w:rsidP="00A35263">
      <w:pPr>
        <w:pStyle w:val="AHdgLev2"/>
        <w:numPr>
          <w:ilvl w:val="0"/>
          <w:numId w:val="0"/>
        </w:numPr>
        <w:ind w:left="360"/>
      </w:pPr>
      <w:r>
        <w:tab/>
      </w:r>
    </w:p>
    <w:p w:rsidR="00A35263" w:rsidRPr="00806693" w:rsidRDefault="00A35263" w:rsidP="00A35263">
      <w:pPr>
        <w:rPr>
          <w:rFonts w:ascii="Arial" w:hAnsi="Arial"/>
          <w:lang w:val="en-GB"/>
        </w:rPr>
      </w:pPr>
      <w:r w:rsidRPr="00806693">
        <w:rPr>
          <w:rFonts w:ascii="Arial" w:hAnsi="Arial"/>
          <w:color w:val="0070C0"/>
          <w:lang w:val="en-GB"/>
        </w:rPr>
        <w:t>ACTION</w:t>
      </w:r>
      <w:r>
        <w:rPr>
          <w:rFonts w:ascii="Arial" w:hAnsi="Arial"/>
          <w:lang w:val="en-GB"/>
        </w:rPr>
        <w:t xml:space="preserve">: </w:t>
      </w:r>
      <w:proofErr w:type="spellStart"/>
      <w:r>
        <w:rPr>
          <w:rFonts w:ascii="Arial" w:hAnsi="Arial"/>
          <w:lang w:val="en-GB"/>
        </w:rPr>
        <w:t>ExPCC</w:t>
      </w:r>
      <w:proofErr w:type="spellEnd"/>
      <w:r>
        <w:rPr>
          <w:rFonts w:ascii="Arial" w:hAnsi="Arial"/>
          <w:lang w:val="en-GB"/>
        </w:rPr>
        <w:t xml:space="preserve"> WG1 to consider a revision of IECEx 05 and/or IECEx OD 011-5 to clarify the requirements regarding the calculation and display of Expiry Dates / Reassessment Dates for Certificates and PCARs</w:t>
      </w:r>
    </w:p>
    <w:p w:rsidR="00A35263" w:rsidRDefault="00A35263" w:rsidP="00A35263">
      <w:pPr>
        <w:rPr>
          <w:lang w:val="en-GB"/>
        </w:rPr>
      </w:pPr>
    </w:p>
    <w:p w:rsidR="00A35263" w:rsidRDefault="00A35263" w:rsidP="00A35263">
      <w:pPr>
        <w:rPr>
          <w:lang w:val="en-GB"/>
        </w:rPr>
      </w:pPr>
      <w:r w:rsidRPr="00806693">
        <w:rPr>
          <w:rFonts w:ascii="Arial" w:hAnsi="Arial"/>
          <w:color w:val="0070C0"/>
          <w:lang w:val="en-GB"/>
        </w:rPr>
        <w:t>ACTION</w:t>
      </w:r>
      <w:r>
        <w:rPr>
          <w:rFonts w:ascii="Arial" w:hAnsi="Arial"/>
          <w:lang w:val="en-GB"/>
        </w:rPr>
        <w:t>: Secretariat to prepare a document that defines and explains the process for the development, consideration and publication of IECEx publications</w:t>
      </w:r>
    </w:p>
    <w:p w:rsidR="00A35263" w:rsidRDefault="00A35263" w:rsidP="00A35263">
      <w:pPr>
        <w:pStyle w:val="AHdgLev2"/>
        <w:numPr>
          <w:ilvl w:val="0"/>
          <w:numId w:val="0"/>
        </w:numPr>
        <w:ind w:left="360"/>
      </w:pPr>
    </w:p>
    <w:p w:rsidR="00A35263" w:rsidRDefault="00A35263" w:rsidP="00A35263">
      <w:pPr>
        <w:pStyle w:val="AHdgLev2"/>
        <w:numPr>
          <w:ilvl w:val="0"/>
          <w:numId w:val="0"/>
        </w:numPr>
        <w:ind w:left="360"/>
        <w:rPr>
          <w:highlight w:val="yellow"/>
        </w:rPr>
      </w:pPr>
    </w:p>
    <w:p w:rsidR="00A35263" w:rsidRPr="009D3A83" w:rsidRDefault="00A35263" w:rsidP="00A35263">
      <w:pPr>
        <w:pStyle w:val="AHdgLev2"/>
      </w:pPr>
      <w:r w:rsidRPr="009D3A83">
        <w:t>Other Issues with IECEx 05</w:t>
      </w:r>
    </w:p>
    <w:p w:rsidR="00A35263" w:rsidRDefault="00A35263" w:rsidP="00A35263">
      <w:pPr>
        <w:pStyle w:val="AgTxtLev2"/>
      </w:pPr>
      <w:r w:rsidRPr="009D3A83">
        <w:t xml:space="preserve">Members </w:t>
      </w:r>
      <w:r>
        <w:t xml:space="preserve">were </w:t>
      </w:r>
      <w:r w:rsidRPr="003E54A6">
        <w:t>invited</w:t>
      </w:r>
      <w:r w:rsidRPr="009D3A83">
        <w:t xml:space="preserve"> to raise suggestions and other issues regarding IECEx 05</w:t>
      </w:r>
      <w:r>
        <w:t xml:space="preserve">. </w:t>
      </w:r>
    </w:p>
    <w:p w:rsidR="00A35263" w:rsidRDefault="00A35263" w:rsidP="00A35263">
      <w:pPr>
        <w:pStyle w:val="AgTxtLev2"/>
      </w:pPr>
    </w:p>
    <w:p w:rsidR="00A35263" w:rsidRDefault="00A35263" w:rsidP="00A35263">
      <w:pPr>
        <w:pStyle w:val="AgTxtLev2"/>
      </w:pPr>
      <w:r>
        <w:t xml:space="preserve">In response to the request from Mr Larsen and Ms Middlehurst to discuss revisions of IECEx 05 with respect to the re-certification period the meeting agreed to consider </w:t>
      </w:r>
      <w:proofErr w:type="spellStart"/>
      <w:r>
        <w:t>ExPCC</w:t>
      </w:r>
      <w:proofErr w:type="spellEnd"/>
      <w:r>
        <w:t xml:space="preserve"> WG1’s recommendation on a formal proposal for such a significant change.</w:t>
      </w:r>
    </w:p>
    <w:p w:rsidR="00A35263" w:rsidRDefault="00A35263" w:rsidP="00A35263">
      <w:pPr>
        <w:rPr>
          <w:lang w:val="en-GB"/>
        </w:rPr>
      </w:pPr>
    </w:p>
    <w:p w:rsidR="00A35263" w:rsidRPr="009D3A83" w:rsidRDefault="00A35263" w:rsidP="00A35263">
      <w:pPr>
        <w:pStyle w:val="AHdgLev2"/>
      </w:pPr>
      <w:r>
        <w:t>Introduction of EFOC and Ex000</w:t>
      </w:r>
    </w:p>
    <w:p w:rsidR="00A35263" w:rsidRDefault="00A35263" w:rsidP="00A35263">
      <w:pPr>
        <w:pStyle w:val="AgTxtLev2"/>
      </w:pPr>
      <w:r w:rsidRPr="009D3A83">
        <w:t xml:space="preserve">Members </w:t>
      </w:r>
      <w:r w:rsidRPr="003E54A6">
        <w:t>noted</w:t>
      </w:r>
      <w:r>
        <w:t xml:space="preserve"> the facility for the issue of EFOCs for Ex 000 as per IECEx 05 Edition 3.0.</w:t>
      </w:r>
    </w:p>
    <w:p w:rsidR="00A35263" w:rsidRPr="00236084" w:rsidRDefault="00A35263" w:rsidP="00A35263">
      <w:pPr>
        <w:rPr>
          <w:lang w:val="en-GB"/>
        </w:rPr>
      </w:pPr>
    </w:p>
    <w:p w:rsidR="00A35263" w:rsidRDefault="00A35263" w:rsidP="00A35263">
      <w:pPr>
        <w:pStyle w:val="AHdgLev1"/>
        <w:numPr>
          <w:ilvl w:val="0"/>
          <w:numId w:val="0"/>
        </w:numPr>
      </w:pPr>
    </w:p>
    <w:p w:rsidR="00A35263" w:rsidRPr="0043731E" w:rsidRDefault="00A35263" w:rsidP="00A35263">
      <w:pPr>
        <w:pStyle w:val="AHdgLev1"/>
      </w:pPr>
      <w:r w:rsidRPr="0043731E">
        <w:t>OD 501 – IECEx Scheme for Certification of Personnel Competence for Explosive Atmospheres –</w:t>
      </w:r>
      <w:r>
        <w:t xml:space="preserve"> </w:t>
      </w:r>
      <w:r w:rsidRPr="0043731E">
        <w:t>Assessment procedures for IECEx acceptance of Certification Bodies (ExCBs) for the purpose of issuing and maintaining IECEx Certificates of Personnel Competence (</w:t>
      </w:r>
      <w:proofErr w:type="spellStart"/>
      <w:r w:rsidRPr="0043731E">
        <w:t>CoPCs</w:t>
      </w:r>
      <w:proofErr w:type="spellEnd"/>
      <w:r w:rsidRPr="0043731E">
        <w:t>)</w:t>
      </w:r>
    </w:p>
    <w:p w:rsidR="00A35263" w:rsidRPr="00887F87" w:rsidRDefault="00A35263" w:rsidP="00A35263">
      <w:pPr>
        <w:pStyle w:val="Footer"/>
        <w:tabs>
          <w:tab w:val="clear" w:pos="4536"/>
          <w:tab w:val="clear" w:pos="9072"/>
        </w:tabs>
        <w:jc w:val="both"/>
        <w:rPr>
          <w:b/>
          <w:highlight w:val="yellow"/>
          <w:lang w:val="en-GB"/>
        </w:rPr>
      </w:pPr>
    </w:p>
    <w:p w:rsidR="00A35263" w:rsidRPr="00887F87" w:rsidRDefault="00A35263" w:rsidP="00A35263">
      <w:pPr>
        <w:numPr>
          <w:ilvl w:val="0"/>
          <w:numId w:val="36"/>
        </w:numPr>
        <w:jc w:val="both"/>
        <w:rPr>
          <w:rFonts w:ascii="Arial" w:hAnsi="Arial"/>
          <w:vanish/>
          <w:szCs w:val="20"/>
          <w:highlight w:val="yellow"/>
          <w:lang w:val="en-GB" w:eastAsia="en-GB"/>
        </w:rPr>
      </w:pPr>
    </w:p>
    <w:p w:rsidR="00A35263" w:rsidRPr="00FA4E5C" w:rsidRDefault="00A35263" w:rsidP="00A35263">
      <w:pPr>
        <w:pStyle w:val="ListParagraph"/>
        <w:numPr>
          <w:ilvl w:val="0"/>
          <w:numId w:val="35"/>
        </w:numPr>
        <w:rPr>
          <w:rFonts w:ascii="Arial" w:hAnsi="Arial"/>
          <w:b/>
          <w:vanish/>
          <w:lang w:val="en-GB"/>
        </w:rPr>
      </w:pPr>
    </w:p>
    <w:p w:rsidR="00A35263" w:rsidRPr="001842C1" w:rsidRDefault="00A35263" w:rsidP="00A35263">
      <w:pPr>
        <w:pStyle w:val="AHdgLev2"/>
      </w:pPr>
      <w:r w:rsidRPr="001842C1">
        <w:t>Revision of OD 501</w:t>
      </w:r>
    </w:p>
    <w:p w:rsidR="00A35263" w:rsidRDefault="00A35263" w:rsidP="00A35263">
      <w:pPr>
        <w:pStyle w:val="AgTxtLev2"/>
      </w:pPr>
      <w:r w:rsidRPr="001842C1">
        <w:t xml:space="preserve">Members </w:t>
      </w:r>
      <w:r>
        <w:t xml:space="preserve">considered the draft of IECEx OD 501, Edition 3.0 and noted the outcomes of the </w:t>
      </w:r>
      <w:proofErr w:type="spellStart"/>
      <w:r>
        <w:t>ExPCC</w:t>
      </w:r>
      <w:proofErr w:type="spellEnd"/>
      <w:r>
        <w:t xml:space="preserve"> WG1 meeting earlier this week before taking the </w:t>
      </w:r>
      <w:r w:rsidRPr="00806693">
        <w:rPr>
          <w:color w:val="FF0000"/>
        </w:rPr>
        <w:t>DECISION</w:t>
      </w:r>
      <w:r w:rsidRPr="00806693">
        <w:t xml:space="preserve">: </w:t>
      </w:r>
      <w:r>
        <w:t xml:space="preserve">that the draft be recommended to the </w:t>
      </w:r>
      <w:proofErr w:type="spellStart"/>
      <w:r>
        <w:t>ExMC</w:t>
      </w:r>
      <w:proofErr w:type="spellEnd"/>
      <w:r>
        <w:t xml:space="preserve"> for publication as circulated</w:t>
      </w:r>
    </w:p>
    <w:p w:rsidR="00A35263" w:rsidRPr="00432C82" w:rsidRDefault="00A35263" w:rsidP="00A35263">
      <w:pPr>
        <w:pStyle w:val="AgTxtLev2"/>
      </w:pPr>
    </w:p>
    <w:p w:rsidR="00A35263" w:rsidRPr="009D3A83" w:rsidRDefault="00A35263" w:rsidP="00A35263">
      <w:pPr>
        <w:pStyle w:val="AHdgLev2"/>
      </w:pPr>
      <w:r w:rsidRPr="009D3A83">
        <w:t>Other Issues with OD 501</w:t>
      </w:r>
    </w:p>
    <w:p w:rsidR="00A35263" w:rsidRDefault="00A35263" w:rsidP="00A35263">
      <w:pPr>
        <w:pStyle w:val="AgTxtLev2"/>
      </w:pPr>
      <w:r w:rsidRPr="009D3A83">
        <w:t xml:space="preserve">Members </w:t>
      </w:r>
      <w:r>
        <w:t>were</w:t>
      </w:r>
      <w:r w:rsidRPr="009D3A83">
        <w:t xml:space="preserve"> invited to raise suggestions and other issues regarding IECEx OD 501</w:t>
      </w:r>
      <w:r>
        <w:t xml:space="preserve"> – none were raised</w:t>
      </w:r>
      <w:r w:rsidRPr="009D3A83">
        <w:t>.</w:t>
      </w:r>
    </w:p>
    <w:p w:rsidR="00A35263" w:rsidRDefault="00A35263">
      <w:pPr>
        <w:rPr>
          <w:lang w:val="en-GB"/>
        </w:rPr>
      </w:pPr>
      <w:r>
        <w:rPr>
          <w:lang w:val="en-GB"/>
        </w:rPr>
        <w:br w:type="page"/>
      </w:r>
    </w:p>
    <w:p w:rsidR="00A35263" w:rsidRPr="00F0279A" w:rsidRDefault="00A35263" w:rsidP="00A35263">
      <w:pPr>
        <w:rPr>
          <w:lang w:val="en-GB"/>
        </w:rPr>
      </w:pPr>
    </w:p>
    <w:p w:rsidR="00A35263" w:rsidRDefault="00A35263" w:rsidP="00A35263">
      <w:pPr>
        <w:pStyle w:val="AHdgLev1"/>
      </w:pPr>
      <w:r>
        <w:t xml:space="preserve">OD 502 – </w:t>
      </w:r>
      <w:r w:rsidRPr="00D94AD4">
        <w:t>IECEx Scheme for Certification of</w:t>
      </w:r>
      <w:r>
        <w:t xml:space="preserve"> </w:t>
      </w:r>
      <w:r w:rsidRPr="00D94AD4">
        <w:t>Personnel Compete</w:t>
      </w:r>
      <w:r>
        <w:t xml:space="preserve">nce for Explosive Atmospheres – </w:t>
      </w:r>
      <w:r w:rsidRPr="00D94AD4">
        <w:t>Application for an IECEx Certificate of Personnel Compet</w:t>
      </w:r>
      <w:r>
        <w:t>ence (</w:t>
      </w:r>
      <w:proofErr w:type="spellStart"/>
      <w:r>
        <w:t>CoPC</w:t>
      </w:r>
      <w:proofErr w:type="spellEnd"/>
      <w:r>
        <w:t xml:space="preserve">), </w:t>
      </w:r>
      <w:r w:rsidRPr="00D94AD4">
        <w:t>documentation and information requirements</w:t>
      </w:r>
    </w:p>
    <w:p w:rsidR="00A35263" w:rsidRDefault="00A35263" w:rsidP="00A35263">
      <w:pPr>
        <w:pStyle w:val="Footer"/>
        <w:tabs>
          <w:tab w:val="clear" w:pos="4536"/>
          <w:tab w:val="clear" w:pos="9072"/>
        </w:tabs>
        <w:jc w:val="both"/>
        <w:rPr>
          <w:rFonts w:cs="Arial"/>
          <w:b/>
          <w:color w:val="000000"/>
          <w:szCs w:val="22"/>
        </w:rPr>
      </w:pPr>
    </w:p>
    <w:p w:rsidR="00A35263" w:rsidRPr="00A900D3" w:rsidRDefault="00A35263" w:rsidP="00A35263">
      <w:pPr>
        <w:numPr>
          <w:ilvl w:val="0"/>
          <w:numId w:val="36"/>
        </w:numPr>
        <w:jc w:val="both"/>
        <w:rPr>
          <w:rFonts w:ascii="Arial" w:hAnsi="Arial"/>
          <w:vanish/>
          <w:szCs w:val="20"/>
          <w:highlight w:val="yellow"/>
          <w:lang w:val="en-GB" w:eastAsia="en-GB"/>
        </w:rPr>
      </w:pPr>
    </w:p>
    <w:p w:rsidR="00A35263" w:rsidRPr="00FA4E5C" w:rsidRDefault="00A35263" w:rsidP="00A35263">
      <w:pPr>
        <w:pStyle w:val="ListParagraph"/>
        <w:numPr>
          <w:ilvl w:val="0"/>
          <w:numId w:val="35"/>
        </w:numPr>
        <w:rPr>
          <w:rFonts w:ascii="Arial" w:hAnsi="Arial"/>
          <w:b/>
          <w:vanish/>
          <w:lang w:val="en-GB"/>
        </w:rPr>
      </w:pPr>
    </w:p>
    <w:p w:rsidR="00A35263" w:rsidRPr="003665A2" w:rsidRDefault="00A35263" w:rsidP="00A35263">
      <w:pPr>
        <w:pStyle w:val="AHdgLev2"/>
      </w:pPr>
      <w:r w:rsidRPr="003665A2">
        <w:t>Revision of OD 502</w:t>
      </w:r>
    </w:p>
    <w:p w:rsidR="00A35263" w:rsidRDefault="00A35263" w:rsidP="00A35263">
      <w:pPr>
        <w:pStyle w:val="AgTxtLev2"/>
      </w:pPr>
      <w:r w:rsidRPr="001842C1">
        <w:t xml:space="preserve">Members </w:t>
      </w:r>
      <w:r>
        <w:t xml:space="preserve">considered the draft of IECEx OD 502 and noted the outcomes of the </w:t>
      </w:r>
      <w:proofErr w:type="spellStart"/>
      <w:r>
        <w:t>ExPCC</w:t>
      </w:r>
      <w:proofErr w:type="spellEnd"/>
      <w:r>
        <w:t xml:space="preserve"> WG1 meeting earlier this week before taking the </w:t>
      </w:r>
    </w:p>
    <w:p w:rsidR="00A35263" w:rsidRPr="00C716B1" w:rsidRDefault="00A35263" w:rsidP="00A35263">
      <w:pPr>
        <w:rPr>
          <w:rFonts w:ascii="Arial" w:hAnsi="Arial"/>
          <w:lang w:val="en-GB"/>
        </w:rPr>
      </w:pPr>
      <w:r w:rsidRPr="00C716B1">
        <w:rPr>
          <w:rFonts w:ascii="Arial" w:hAnsi="Arial"/>
          <w:color w:val="FF0000"/>
          <w:lang w:val="en-GB"/>
        </w:rPr>
        <w:t>DECISION</w:t>
      </w:r>
      <w:r w:rsidRPr="00C716B1">
        <w:rPr>
          <w:rFonts w:ascii="Arial" w:hAnsi="Arial"/>
          <w:lang w:val="en-GB"/>
        </w:rPr>
        <w:t xml:space="preserve">: that the draft be recommended to the </w:t>
      </w:r>
      <w:proofErr w:type="spellStart"/>
      <w:r w:rsidRPr="00C716B1">
        <w:rPr>
          <w:rFonts w:ascii="Arial" w:hAnsi="Arial"/>
          <w:lang w:val="en-GB"/>
        </w:rPr>
        <w:t>ExMC</w:t>
      </w:r>
      <w:proofErr w:type="spellEnd"/>
      <w:r w:rsidRPr="00C716B1">
        <w:rPr>
          <w:rFonts w:ascii="Arial" w:hAnsi="Arial"/>
          <w:lang w:val="en-GB"/>
        </w:rPr>
        <w:t xml:space="preserve"> for publication as circulated</w:t>
      </w:r>
      <w:r>
        <w:rPr>
          <w:rFonts w:ascii="Arial" w:hAnsi="Arial"/>
          <w:lang w:val="en-GB"/>
        </w:rPr>
        <w:t xml:space="preserve"> PLUS the amendments proposed by </w:t>
      </w:r>
      <w:proofErr w:type="spellStart"/>
      <w:r>
        <w:rPr>
          <w:rFonts w:ascii="Arial" w:hAnsi="Arial"/>
          <w:lang w:val="en-GB"/>
        </w:rPr>
        <w:t>ExPCC</w:t>
      </w:r>
      <w:proofErr w:type="spellEnd"/>
      <w:r>
        <w:rPr>
          <w:rFonts w:ascii="Arial" w:hAnsi="Arial"/>
          <w:lang w:val="en-GB"/>
        </w:rPr>
        <w:t xml:space="preserve"> WG1</w:t>
      </w:r>
    </w:p>
    <w:p w:rsidR="00A35263" w:rsidRDefault="00A35263" w:rsidP="00A35263">
      <w:pPr>
        <w:pStyle w:val="AgTxtLev2"/>
      </w:pPr>
    </w:p>
    <w:p w:rsidR="00A35263" w:rsidRPr="009D3A83" w:rsidRDefault="00A35263" w:rsidP="00A35263">
      <w:pPr>
        <w:pStyle w:val="AHdgLev2"/>
      </w:pPr>
      <w:r w:rsidRPr="009D3A83">
        <w:t>Other Issues with OD 502</w:t>
      </w:r>
    </w:p>
    <w:p w:rsidR="00A35263" w:rsidRDefault="00A35263" w:rsidP="00A35263">
      <w:pPr>
        <w:pStyle w:val="AgTxtLev2"/>
      </w:pPr>
      <w:r w:rsidRPr="009D3A83">
        <w:t xml:space="preserve">Members </w:t>
      </w:r>
      <w:r>
        <w:t>were</w:t>
      </w:r>
      <w:r w:rsidRPr="009D3A83">
        <w:t xml:space="preserve"> invited to raise suggestions and other issues regarding IECEx OD 502</w:t>
      </w:r>
      <w:r>
        <w:t xml:space="preserve"> - none were raised</w:t>
      </w:r>
      <w:r w:rsidRPr="009D3A83">
        <w:t>.</w:t>
      </w:r>
    </w:p>
    <w:p w:rsidR="00A35263" w:rsidRDefault="00A35263" w:rsidP="00A35263">
      <w:pPr>
        <w:rPr>
          <w:lang w:val="en-GB"/>
        </w:rPr>
      </w:pPr>
    </w:p>
    <w:p w:rsidR="00A35263" w:rsidRPr="00F0279A" w:rsidRDefault="00A35263" w:rsidP="00A35263">
      <w:pPr>
        <w:rPr>
          <w:lang w:val="en-GB"/>
        </w:rPr>
      </w:pPr>
    </w:p>
    <w:p w:rsidR="00A35263" w:rsidRDefault="00A35263" w:rsidP="00A35263">
      <w:pPr>
        <w:pStyle w:val="AHdgLev1"/>
        <w:numPr>
          <w:ilvl w:val="0"/>
          <w:numId w:val="35"/>
        </w:numPr>
        <w:ind w:left="567" w:hanging="567"/>
      </w:pPr>
      <w:r w:rsidRPr="003C20E4">
        <w:t>OD 503</w:t>
      </w:r>
      <w:r>
        <w:t xml:space="preserve"> – </w:t>
      </w:r>
      <w:r w:rsidRPr="00D94AD4">
        <w:t>IE</w:t>
      </w:r>
      <w:r>
        <w:t xml:space="preserve">CEx Scheme for Certification of </w:t>
      </w:r>
      <w:r w:rsidRPr="00D94AD4">
        <w:t>Personnel Compete</w:t>
      </w:r>
      <w:r>
        <w:t xml:space="preserve">nce for Explosive Atmospheres – </w:t>
      </w:r>
      <w:r w:rsidRPr="00D94AD4">
        <w:t>ExCB Procedures for issuing and maintaining IECEx Certificates</w:t>
      </w:r>
      <w:r>
        <w:t xml:space="preserve"> </w:t>
      </w:r>
      <w:r w:rsidRPr="00D94AD4">
        <w:t>of Personnel Competence</w:t>
      </w:r>
    </w:p>
    <w:p w:rsidR="00A35263" w:rsidRDefault="00A35263" w:rsidP="00A35263">
      <w:pPr>
        <w:pStyle w:val="AHdgLev2"/>
        <w:numPr>
          <w:ilvl w:val="0"/>
          <w:numId w:val="0"/>
        </w:numPr>
        <w:ind w:left="360"/>
      </w:pPr>
    </w:p>
    <w:p w:rsidR="00A35263" w:rsidRPr="00432C82" w:rsidRDefault="00A35263" w:rsidP="00A35263">
      <w:pPr>
        <w:pStyle w:val="AHdgLev2"/>
      </w:pPr>
      <w:r w:rsidRPr="00432C82">
        <w:t>Revision of OD 503</w:t>
      </w:r>
    </w:p>
    <w:p w:rsidR="00A35263" w:rsidRPr="00432C82" w:rsidRDefault="00A35263" w:rsidP="00A35263">
      <w:pPr>
        <w:pStyle w:val="AgTxtLev2"/>
      </w:pPr>
      <w:r w:rsidRPr="00432C82">
        <w:t xml:space="preserve">Members </w:t>
      </w:r>
      <w:r>
        <w:t xml:space="preserve">noted the </w:t>
      </w:r>
      <w:proofErr w:type="spellStart"/>
      <w:r>
        <w:t>ExPCC</w:t>
      </w:r>
      <w:proofErr w:type="spellEnd"/>
      <w:r>
        <w:t xml:space="preserve"> WG1 plans to revise OD 503 and agreed to await this work before considering the need for further revisions to OD 503.</w:t>
      </w:r>
    </w:p>
    <w:p w:rsidR="00A35263" w:rsidRPr="009733C5" w:rsidRDefault="00A35263" w:rsidP="00A35263">
      <w:pPr>
        <w:rPr>
          <w:lang w:val="en-GB"/>
        </w:rPr>
      </w:pPr>
    </w:p>
    <w:p w:rsidR="00A35263" w:rsidRPr="009D3A83" w:rsidRDefault="00A35263" w:rsidP="00A35263">
      <w:pPr>
        <w:pStyle w:val="AHdgLev2"/>
      </w:pPr>
      <w:r>
        <w:t>Other Issues with OD 503</w:t>
      </w:r>
    </w:p>
    <w:p w:rsidR="00A35263" w:rsidRDefault="00A35263" w:rsidP="00A35263">
      <w:pPr>
        <w:pStyle w:val="AgTxtLev2"/>
      </w:pPr>
      <w:r w:rsidRPr="00432C82">
        <w:t xml:space="preserve">Members </w:t>
      </w:r>
      <w:r>
        <w:t>were</w:t>
      </w:r>
      <w:r w:rsidRPr="00432C82">
        <w:t xml:space="preserve"> invited to raise suggestions and other issues regarding IECEx OD 503</w:t>
      </w:r>
      <w:r>
        <w:t xml:space="preserve"> – none were raised</w:t>
      </w:r>
      <w:r w:rsidRPr="00432C82">
        <w:t>.</w:t>
      </w:r>
    </w:p>
    <w:p w:rsidR="00A35263" w:rsidRDefault="00A35263" w:rsidP="00A35263"/>
    <w:p w:rsidR="00A35263" w:rsidRDefault="00A35263" w:rsidP="00A35263"/>
    <w:p w:rsidR="00A35263" w:rsidRPr="00D9517F" w:rsidRDefault="00A35263" w:rsidP="00A35263">
      <w:pPr>
        <w:pStyle w:val="AHdgLev1"/>
        <w:numPr>
          <w:ilvl w:val="0"/>
          <w:numId w:val="42"/>
        </w:numPr>
        <w:ind w:left="567" w:hanging="567"/>
      </w:pPr>
      <w:r w:rsidRPr="00D9517F">
        <w:t>OD 504 – IECEx Scheme for Certification of Personnel Competence for Explosive Atmospheres – Specification for Units of Competence Assessment Outcomes</w:t>
      </w:r>
    </w:p>
    <w:p w:rsidR="00A35263" w:rsidRDefault="00A35263" w:rsidP="00A35263">
      <w:pPr>
        <w:pStyle w:val="AHdgLev2"/>
        <w:numPr>
          <w:ilvl w:val="0"/>
          <w:numId w:val="0"/>
        </w:numPr>
        <w:ind w:left="360"/>
      </w:pPr>
    </w:p>
    <w:p w:rsidR="00A35263" w:rsidRPr="007065D0" w:rsidRDefault="00A35263" w:rsidP="00A35263">
      <w:pPr>
        <w:pStyle w:val="ListParagraph"/>
        <w:numPr>
          <w:ilvl w:val="0"/>
          <w:numId w:val="35"/>
        </w:numPr>
        <w:rPr>
          <w:rFonts w:ascii="Arial" w:hAnsi="Arial"/>
          <w:b/>
          <w:vanish/>
        </w:rPr>
      </w:pPr>
    </w:p>
    <w:p w:rsidR="00A35263" w:rsidRPr="007065D0" w:rsidRDefault="00A35263" w:rsidP="00A35263">
      <w:pPr>
        <w:pStyle w:val="AHdgLev2"/>
      </w:pPr>
      <w:r w:rsidRPr="007065D0">
        <w:t>Revision of OD 50</w:t>
      </w:r>
      <w:r>
        <w:t>4</w:t>
      </w:r>
    </w:p>
    <w:p w:rsidR="00A35263" w:rsidRPr="00432C82" w:rsidRDefault="00A35263" w:rsidP="00A35263">
      <w:pPr>
        <w:pStyle w:val="AgTxtLev2"/>
      </w:pPr>
      <w:r w:rsidRPr="00432C82">
        <w:t xml:space="preserve">Members </w:t>
      </w:r>
      <w:r>
        <w:t xml:space="preserve">noted the </w:t>
      </w:r>
      <w:proofErr w:type="spellStart"/>
      <w:r>
        <w:t>ExPCC</w:t>
      </w:r>
      <w:proofErr w:type="spellEnd"/>
      <w:r>
        <w:t xml:space="preserve"> WG1 plans to revise OD 504 and agreed to await this work before considering the need for further revisions to OD 504.</w:t>
      </w:r>
    </w:p>
    <w:p w:rsidR="00A35263" w:rsidRPr="004F5FAD" w:rsidRDefault="00A35263" w:rsidP="00A35263">
      <w:pPr>
        <w:pStyle w:val="AHdgLev2"/>
        <w:numPr>
          <w:ilvl w:val="0"/>
          <w:numId w:val="0"/>
        </w:numPr>
        <w:ind w:left="360"/>
      </w:pPr>
    </w:p>
    <w:p w:rsidR="00A35263" w:rsidRPr="009D3A83" w:rsidRDefault="00A35263" w:rsidP="00A35263">
      <w:pPr>
        <w:pStyle w:val="AHdgLev2"/>
      </w:pPr>
      <w:r>
        <w:t>Other Issues with OD 504</w:t>
      </w:r>
    </w:p>
    <w:p w:rsidR="00A35263" w:rsidRPr="00432C82" w:rsidRDefault="00A35263" w:rsidP="00A35263">
      <w:pPr>
        <w:pStyle w:val="AgTxtLev2"/>
      </w:pPr>
      <w:r w:rsidRPr="00432C82">
        <w:t xml:space="preserve">Members </w:t>
      </w:r>
      <w:r>
        <w:t>we</w:t>
      </w:r>
      <w:r w:rsidRPr="00432C82">
        <w:t>re invited to raise suggestions and other issues regarding IECEx OD 50</w:t>
      </w:r>
      <w:r>
        <w:t>4 – none were raised</w:t>
      </w:r>
      <w:r w:rsidRPr="00432C82">
        <w:t>.</w:t>
      </w:r>
    </w:p>
    <w:p w:rsidR="00A35263" w:rsidRDefault="00A35263" w:rsidP="00A35263"/>
    <w:p w:rsidR="00A35263" w:rsidRDefault="00A35263" w:rsidP="00A35263"/>
    <w:p w:rsidR="00A35263" w:rsidRDefault="00A35263" w:rsidP="00A35263">
      <w:pPr>
        <w:pStyle w:val="AHdgLev1"/>
      </w:pPr>
      <w:r w:rsidRPr="009B34AD">
        <w:t>OD 50</w:t>
      </w:r>
      <w:r>
        <w:t>5 – Site Re-Assessment Report for Assessment of IECEx Candidate and Accepted Ex Certification Bodies (ExCBs) for the IECEx 05 Certificate of Personal Competencies Scheme (</w:t>
      </w:r>
      <w:proofErr w:type="spellStart"/>
      <w:r>
        <w:t>CoPC</w:t>
      </w:r>
      <w:proofErr w:type="spellEnd"/>
      <w:r>
        <w:t>)</w:t>
      </w:r>
    </w:p>
    <w:p w:rsidR="00A35263" w:rsidRDefault="00A35263" w:rsidP="00A35263"/>
    <w:p w:rsidR="00A35263" w:rsidRPr="00F90507" w:rsidRDefault="00A35263" w:rsidP="00A35263">
      <w:pPr>
        <w:pStyle w:val="ListParagraph"/>
        <w:numPr>
          <w:ilvl w:val="0"/>
          <w:numId w:val="35"/>
        </w:numPr>
        <w:rPr>
          <w:rFonts w:ascii="Arial" w:hAnsi="Arial"/>
          <w:b/>
          <w:vanish/>
        </w:rPr>
      </w:pPr>
    </w:p>
    <w:p w:rsidR="00A35263" w:rsidRPr="007065D0" w:rsidRDefault="00A35263" w:rsidP="00A35263">
      <w:pPr>
        <w:pStyle w:val="AHdgLev2"/>
      </w:pPr>
      <w:r w:rsidRPr="007065D0">
        <w:t>Revision of OD 50</w:t>
      </w:r>
      <w:r>
        <w:t>5</w:t>
      </w:r>
    </w:p>
    <w:p w:rsidR="00A35263" w:rsidRPr="00432C82" w:rsidRDefault="00A35263" w:rsidP="00A35263">
      <w:pPr>
        <w:pStyle w:val="AgTxtLev2"/>
      </w:pPr>
      <w:r w:rsidRPr="00432C82">
        <w:t xml:space="preserve">Members </w:t>
      </w:r>
      <w:r>
        <w:t xml:space="preserve">noted the need for a revision and agreed to the </w:t>
      </w:r>
      <w:r w:rsidRPr="00E858D5">
        <w:rPr>
          <w:color w:val="0070C0"/>
        </w:rPr>
        <w:t xml:space="preserve">ACTION </w:t>
      </w:r>
      <w:r>
        <w:t>that the 05 Scheme assessors conduct a review and prepare a draft revision as appropriate</w:t>
      </w:r>
      <w:r w:rsidRPr="00432C82">
        <w:t xml:space="preserve">. </w:t>
      </w:r>
    </w:p>
    <w:p w:rsidR="00A35263" w:rsidRPr="004F5FAD" w:rsidRDefault="00A35263" w:rsidP="00A35263">
      <w:pPr>
        <w:pStyle w:val="AHdgLev2"/>
        <w:numPr>
          <w:ilvl w:val="0"/>
          <w:numId w:val="0"/>
        </w:numPr>
        <w:ind w:left="360"/>
      </w:pPr>
    </w:p>
    <w:p w:rsidR="00A35263" w:rsidRPr="009D3A83" w:rsidRDefault="00A35263" w:rsidP="00A35263">
      <w:pPr>
        <w:pStyle w:val="AHdgLev2"/>
      </w:pPr>
      <w:r>
        <w:t>Other Issues with OD 505</w:t>
      </w:r>
    </w:p>
    <w:p w:rsidR="00A35263" w:rsidRPr="00432C82" w:rsidRDefault="00A35263" w:rsidP="00A35263">
      <w:pPr>
        <w:pStyle w:val="AgTxtLev2"/>
      </w:pPr>
      <w:r w:rsidRPr="00432C82">
        <w:t>Members are invited to raise suggestions and other issues regarding IECEx OD 50</w:t>
      </w:r>
      <w:r>
        <w:t>5 – none were raised</w:t>
      </w:r>
      <w:r w:rsidRPr="00432C82">
        <w:t>.</w:t>
      </w:r>
    </w:p>
    <w:p w:rsidR="00A35263" w:rsidRDefault="00A35263" w:rsidP="00A35263"/>
    <w:p w:rsidR="00A35263" w:rsidRDefault="00A35263" w:rsidP="00A35263"/>
    <w:p w:rsidR="00A35263" w:rsidRDefault="00A35263" w:rsidP="00A35263">
      <w:pPr>
        <w:pStyle w:val="AHdgLev1"/>
      </w:pPr>
      <w:r w:rsidRPr="009B34AD">
        <w:t>OD 50</w:t>
      </w:r>
      <w:r>
        <w:t>6 – Guidance on the use of the IECEx Certificates of Personnel Competence Scheme’s Assessment Question Bank by ExCBs</w:t>
      </w:r>
    </w:p>
    <w:p w:rsidR="00A35263" w:rsidRPr="00E74BC6" w:rsidRDefault="00A35263" w:rsidP="00A35263">
      <w:pPr>
        <w:rPr>
          <w:b/>
        </w:rPr>
      </w:pPr>
    </w:p>
    <w:p w:rsidR="00A35263" w:rsidRPr="00E74BC6" w:rsidRDefault="00A35263" w:rsidP="00A35263">
      <w:pPr>
        <w:pStyle w:val="ListParagraph"/>
        <w:numPr>
          <w:ilvl w:val="0"/>
          <w:numId w:val="35"/>
        </w:numPr>
        <w:rPr>
          <w:rFonts w:ascii="Arial" w:hAnsi="Arial"/>
          <w:b/>
          <w:vanish/>
        </w:rPr>
      </w:pPr>
    </w:p>
    <w:p w:rsidR="00A35263" w:rsidRPr="007065D0" w:rsidRDefault="00A35263" w:rsidP="00A35263">
      <w:pPr>
        <w:pStyle w:val="AHdgLev2"/>
      </w:pPr>
      <w:r w:rsidRPr="007065D0">
        <w:t>Revision of OD 50</w:t>
      </w:r>
      <w:r>
        <w:t>6</w:t>
      </w:r>
    </w:p>
    <w:p w:rsidR="00A35263" w:rsidRDefault="00A35263" w:rsidP="00A35263">
      <w:pPr>
        <w:pStyle w:val="AgTxtLev2"/>
      </w:pPr>
      <w:r w:rsidRPr="00432C82">
        <w:t xml:space="preserve">Members </w:t>
      </w:r>
      <w:r>
        <w:t xml:space="preserve">noted the </w:t>
      </w:r>
      <w:proofErr w:type="spellStart"/>
      <w:r>
        <w:t>ExPCC</w:t>
      </w:r>
      <w:proofErr w:type="spellEnd"/>
      <w:r>
        <w:t xml:space="preserve"> WG1 plans to revise OD 506 and agreed to await this work before considering the need for further revisions to OD 506.</w:t>
      </w:r>
    </w:p>
    <w:p w:rsidR="00A35263" w:rsidRPr="00F22ED5" w:rsidRDefault="00A35263" w:rsidP="00A35263">
      <w:pPr>
        <w:rPr>
          <w:lang w:val="en-GB"/>
        </w:rPr>
      </w:pPr>
    </w:p>
    <w:p w:rsidR="00A35263" w:rsidRPr="009D3A83" w:rsidRDefault="00A35263" w:rsidP="00A35263">
      <w:pPr>
        <w:pStyle w:val="AHdgLev2"/>
      </w:pPr>
      <w:r>
        <w:t>Other Issues with OD 506</w:t>
      </w:r>
    </w:p>
    <w:p w:rsidR="00A35263" w:rsidRDefault="00A35263" w:rsidP="00A35263">
      <w:pPr>
        <w:pStyle w:val="AgTxtLev2"/>
      </w:pPr>
      <w:r w:rsidRPr="00432C82">
        <w:t xml:space="preserve">Members </w:t>
      </w:r>
      <w:r>
        <w:t>were</w:t>
      </w:r>
      <w:r w:rsidRPr="00432C82">
        <w:t xml:space="preserve"> invited to raise suggestions and other issues regarding IECEx OD 50</w:t>
      </w:r>
      <w:r>
        <w:t>6 – none were raised</w:t>
      </w:r>
      <w:r w:rsidRPr="00432C82">
        <w:t>.</w:t>
      </w:r>
    </w:p>
    <w:p w:rsidR="00A35263" w:rsidRDefault="00A35263" w:rsidP="00A35263">
      <w:pPr>
        <w:pStyle w:val="AHdgLev1"/>
      </w:pPr>
      <w:r w:rsidRPr="009B34AD">
        <w:t>OD 5</w:t>
      </w:r>
      <w:r>
        <w:t>21 – IECEx Scheme for Certification of Personnel Competence for Explosive Atmospheres - IECEx Recognised Training Provider Program</w:t>
      </w:r>
    </w:p>
    <w:p w:rsidR="00A35263" w:rsidRPr="00E74BC6" w:rsidRDefault="00A35263" w:rsidP="00A35263">
      <w:pPr>
        <w:rPr>
          <w:b/>
        </w:rPr>
      </w:pPr>
    </w:p>
    <w:p w:rsidR="00A35263" w:rsidRPr="00E74BC6" w:rsidRDefault="00A35263" w:rsidP="00A35263">
      <w:pPr>
        <w:pStyle w:val="ListParagraph"/>
        <w:numPr>
          <w:ilvl w:val="0"/>
          <w:numId w:val="35"/>
        </w:numPr>
        <w:rPr>
          <w:rFonts w:ascii="Arial" w:hAnsi="Arial"/>
          <w:b/>
          <w:vanish/>
        </w:rPr>
      </w:pPr>
    </w:p>
    <w:p w:rsidR="00A35263" w:rsidRPr="007065D0" w:rsidRDefault="00A35263" w:rsidP="00A35263">
      <w:pPr>
        <w:pStyle w:val="AHdgLev2"/>
      </w:pPr>
      <w:r w:rsidRPr="007065D0">
        <w:t>Revision of OD 5</w:t>
      </w:r>
      <w:r>
        <w:t>21</w:t>
      </w:r>
    </w:p>
    <w:p w:rsidR="00A35263" w:rsidRPr="00432C82" w:rsidRDefault="00A35263" w:rsidP="00A35263">
      <w:pPr>
        <w:pStyle w:val="AgTxtLev2"/>
      </w:pPr>
      <w:r w:rsidRPr="00432C82">
        <w:t xml:space="preserve">Members </w:t>
      </w:r>
      <w:r>
        <w:t>were</w:t>
      </w:r>
      <w:r w:rsidRPr="00432C82">
        <w:t xml:space="preserve"> invited to raise suggestions on any need to revise IECEx 5</w:t>
      </w:r>
      <w:r>
        <w:t xml:space="preserve">21 noting the outcomes of the </w:t>
      </w:r>
      <w:proofErr w:type="spellStart"/>
      <w:r>
        <w:t>ExPCC</w:t>
      </w:r>
      <w:proofErr w:type="spellEnd"/>
      <w:r>
        <w:t xml:space="preserve"> WG4 meeting earlier this week - none were raised</w:t>
      </w:r>
      <w:r w:rsidRPr="00432C82">
        <w:t>.</w:t>
      </w:r>
    </w:p>
    <w:p w:rsidR="00A35263" w:rsidRPr="004F5FAD" w:rsidRDefault="00A35263" w:rsidP="00A35263">
      <w:pPr>
        <w:pStyle w:val="AHdgLev2"/>
        <w:numPr>
          <w:ilvl w:val="0"/>
          <w:numId w:val="0"/>
        </w:numPr>
        <w:ind w:left="360"/>
      </w:pPr>
    </w:p>
    <w:p w:rsidR="00A35263" w:rsidRPr="009D3A83" w:rsidRDefault="00A35263" w:rsidP="00A35263">
      <w:pPr>
        <w:pStyle w:val="AHdgLev2"/>
      </w:pPr>
      <w:r>
        <w:t>Other Issues with OD 521</w:t>
      </w:r>
    </w:p>
    <w:p w:rsidR="00A35263" w:rsidRPr="00432C82" w:rsidRDefault="00A35263" w:rsidP="00A35263">
      <w:pPr>
        <w:pStyle w:val="AgTxtLev2"/>
      </w:pPr>
      <w:r w:rsidRPr="00432C82">
        <w:t xml:space="preserve">Members </w:t>
      </w:r>
      <w:r>
        <w:t>were</w:t>
      </w:r>
      <w:r w:rsidRPr="00432C82">
        <w:t xml:space="preserve"> invited to raise suggestions and other issues regarding IECEx OD 5</w:t>
      </w:r>
      <w:r>
        <w:t>21 - none were raised</w:t>
      </w:r>
      <w:r w:rsidRPr="00432C82">
        <w:t>.</w:t>
      </w:r>
    </w:p>
    <w:p w:rsidR="00A35263" w:rsidRDefault="00A35263" w:rsidP="00A35263"/>
    <w:p w:rsidR="00A35263" w:rsidRDefault="00A35263" w:rsidP="00A35263"/>
    <w:p w:rsidR="00A35263" w:rsidRDefault="0003709D" w:rsidP="00A35263">
      <w:pPr>
        <w:pStyle w:val="AHdgLev1"/>
      </w:pPr>
      <w:hyperlink r:id="rId8" w:history="1">
        <w:r w:rsidR="00A35263" w:rsidRPr="00314572">
          <w:t>IECEx 05A</w:t>
        </w:r>
        <w:r w:rsidR="00A35263">
          <w:t xml:space="preserve"> - </w:t>
        </w:r>
        <w:r w:rsidR="00A35263" w:rsidRPr="00314572">
          <w:t>Guidance and Instructions for Applicants to obtain a Certificate of Personnel Competence (</w:t>
        </w:r>
        <w:proofErr w:type="spellStart"/>
        <w:r w:rsidR="00A35263" w:rsidRPr="00314572">
          <w:t>CoPC</w:t>
        </w:r>
        <w:proofErr w:type="spellEnd"/>
        <w:r w:rsidR="00A35263" w:rsidRPr="00314572">
          <w:t>)</w:t>
        </w:r>
      </w:hyperlink>
      <w:r w:rsidR="00A35263" w:rsidRPr="00314572">
        <w:t xml:space="preserve"> </w:t>
      </w:r>
    </w:p>
    <w:p w:rsidR="00A35263" w:rsidRPr="00314572" w:rsidRDefault="00A35263" w:rsidP="00A35263">
      <w:pPr>
        <w:pStyle w:val="AHdgLev1"/>
        <w:numPr>
          <w:ilvl w:val="0"/>
          <w:numId w:val="0"/>
        </w:numPr>
      </w:pPr>
    </w:p>
    <w:p w:rsidR="00A35263" w:rsidRPr="00E74BC6" w:rsidRDefault="00A35263" w:rsidP="00A35263">
      <w:pPr>
        <w:pStyle w:val="ListParagraph"/>
        <w:numPr>
          <w:ilvl w:val="0"/>
          <w:numId w:val="35"/>
        </w:numPr>
        <w:rPr>
          <w:rFonts w:ascii="Arial" w:hAnsi="Arial"/>
          <w:b/>
          <w:vanish/>
        </w:rPr>
      </w:pPr>
    </w:p>
    <w:p w:rsidR="00A35263" w:rsidRPr="007065D0" w:rsidRDefault="00A35263" w:rsidP="00A35263">
      <w:pPr>
        <w:pStyle w:val="AHdgLev2"/>
      </w:pPr>
      <w:r>
        <w:t>Revision of IECEx Guide 05A</w:t>
      </w:r>
    </w:p>
    <w:p w:rsidR="00A35263" w:rsidRPr="008B5844" w:rsidRDefault="00A35263" w:rsidP="00A35263">
      <w:pPr>
        <w:pStyle w:val="AgTxtLev2"/>
      </w:pPr>
      <w:r w:rsidRPr="001842C1">
        <w:t xml:space="preserve">Members </w:t>
      </w:r>
      <w:r>
        <w:t xml:space="preserve">considered the draft of IECEx Guide 05A and noted the outcomes of the </w:t>
      </w:r>
      <w:proofErr w:type="spellStart"/>
      <w:r>
        <w:t>ExPCC</w:t>
      </w:r>
      <w:proofErr w:type="spellEnd"/>
      <w:r>
        <w:t xml:space="preserve"> WG1 meeting earlier this week before taking the </w:t>
      </w:r>
      <w:r w:rsidRPr="008B5844">
        <w:rPr>
          <w:color w:val="FF0000"/>
        </w:rPr>
        <w:t>DECISION</w:t>
      </w:r>
      <w:r w:rsidRPr="008B5844">
        <w:t xml:space="preserve">: that the draft </w:t>
      </w:r>
      <w:r>
        <w:t>proceed to publication.</w:t>
      </w:r>
    </w:p>
    <w:p w:rsidR="00A35263" w:rsidRDefault="00A35263" w:rsidP="00A35263">
      <w:pPr>
        <w:pStyle w:val="AgTxtLev2"/>
      </w:pPr>
    </w:p>
    <w:p w:rsidR="00A35263" w:rsidRPr="009D3A83" w:rsidRDefault="00A35263" w:rsidP="00A35263">
      <w:pPr>
        <w:pStyle w:val="AHdgLev2"/>
      </w:pPr>
      <w:r>
        <w:t>Other Issues with IECEx Guide 05A</w:t>
      </w:r>
    </w:p>
    <w:p w:rsidR="00A35263" w:rsidRPr="00432C82" w:rsidRDefault="00A35263" w:rsidP="00A35263">
      <w:pPr>
        <w:pStyle w:val="AgTxtLev2"/>
      </w:pPr>
      <w:r w:rsidRPr="00432C82">
        <w:t xml:space="preserve">Members </w:t>
      </w:r>
      <w:r>
        <w:t>were</w:t>
      </w:r>
      <w:r w:rsidRPr="00432C82">
        <w:t xml:space="preserve"> invited to raise suggestions and other issues regarding IECEx </w:t>
      </w:r>
      <w:r>
        <w:t>05A – none were raised</w:t>
      </w:r>
      <w:r w:rsidRPr="00432C82">
        <w:t>.</w:t>
      </w:r>
    </w:p>
    <w:p w:rsidR="00A35263" w:rsidRDefault="00A35263" w:rsidP="00A35263"/>
    <w:p w:rsidR="00A35263" w:rsidRDefault="00A35263" w:rsidP="00A35263"/>
    <w:p w:rsidR="00A35263" w:rsidRDefault="00A35263" w:rsidP="00A35263">
      <w:pPr>
        <w:pStyle w:val="AHdgLev1"/>
      </w:pPr>
      <w:r w:rsidRPr="00551EC3">
        <w:t xml:space="preserve">IECEx </w:t>
      </w:r>
      <w:proofErr w:type="spellStart"/>
      <w:r w:rsidRPr="00551EC3">
        <w:t>CoPC</w:t>
      </w:r>
      <w:proofErr w:type="spellEnd"/>
      <w:r w:rsidRPr="00551EC3">
        <w:t xml:space="preserve"> </w:t>
      </w:r>
      <w:r>
        <w:t>Question Bank</w:t>
      </w:r>
    </w:p>
    <w:p w:rsidR="00A35263" w:rsidRDefault="00A35263" w:rsidP="00A35263">
      <w:pPr>
        <w:pStyle w:val="Footer"/>
        <w:tabs>
          <w:tab w:val="clear" w:pos="4536"/>
          <w:tab w:val="clear" w:pos="9072"/>
          <w:tab w:val="left" w:pos="878"/>
        </w:tabs>
        <w:ind w:left="858" w:hanging="426"/>
        <w:jc w:val="both"/>
        <w:rPr>
          <w:lang w:val="en-GB"/>
        </w:rPr>
      </w:pPr>
    </w:p>
    <w:p w:rsidR="00A35263" w:rsidRPr="00E74BC6" w:rsidRDefault="00A35263" w:rsidP="00A35263">
      <w:pPr>
        <w:pStyle w:val="ListParagraph"/>
        <w:numPr>
          <w:ilvl w:val="0"/>
          <w:numId w:val="35"/>
        </w:numPr>
        <w:rPr>
          <w:rFonts w:ascii="Arial" w:hAnsi="Arial"/>
          <w:b/>
          <w:vanish/>
          <w:lang w:val="en-GB"/>
        </w:rPr>
      </w:pPr>
    </w:p>
    <w:p w:rsidR="00A35263" w:rsidRDefault="00A35263" w:rsidP="00A35263">
      <w:pPr>
        <w:pStyle w:val="AHdgLev2"/>
      </w:pPr>
      <w:r>
        <w:t>Outstanding ExCB contributions to Question Bank development</w:t>
      </w: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Pr="009F2025" w:rsidRDefault="00A35263" w:rsidP="00A35263">
      <w:pPr>
        <w:pStyle w:val="ListParagraph"/>
        <w:numPr>
          <w:ilvl w:val="0"/>
          <w:numId w:val="38"/>
        </w:numPr>
        <w:jc w:val="both"/>
        <w:rPr>
          <w:rFonts w:ascii="Arial" w:hAnsi="Arial"/>
          <w:vanish/>
          <w:szCs w:val="20"/>
          <w:lang w:val="en-GB" w:eastAsia="en-GB"/>
        </w:rPr>
      </w:pPr>
    </w:p>
    <w:p w:rsidR="00A35263" w:rsidRDefault="00A35263" w:rsidP="00A35263">
      <w:pPr>
        <w:pStyle w:val="AgTxtLev2"/>
      </w:pPr>
      <w:r>
        <w:t>Members noted that as all currently accepted ExCBs have now provided Question Bank contributions to the Secretariat there is no need to consider further action at this point in time.</w:t>
      </w:r>
    </w:p>
    <w:p w:rsidR="00A35263" w:rsidRDefault="00A35263" w:rsidP="00A35263">
      <w:pPr>
        <w:rPr>
          <w:lang w:val="en-GB"/>
        </w:rPr>
      </w:pPr>
    </w:p>
    <w:p w:rsidR="00A35263" w:rsidRDefault="00A35263" w:rsidP="00A35263">
      <w:pPr>
        <w:rPr>
          <w:lang w:val="en-GB"/>
        </w:rPr>
      </w:pPr>
      <w:r w:rsidRPr="008B5844">
        <w:rPr>
          <w:rFonts w:ascii="Arial" w:hAnsi="Arial"/>
          <w:lang w:val="en-GB"/>
        </w:rPr>
        <w:t xml:space="preserve">Members also took the </w:t>
      </w:r>
      <w:r w:rsidRPr="008B5844">
        <w:rPr>
          <w:rFonts w:ascii="Arial" w:hAnsi="Arial"/>
          <w:color w:val="FF0000"/>
          <w:lang w:val="en-GB"/>
        </w:rPr>
        <w:t xml:space="preserve">DECISION </w:t>
      </w:r>
      <w:r>
        <w:rPr>
          <w:rFonts w:ascii="Arial" w:hAnsi="Arial"/>
          <w:lang w:val="en-GB"/>
        </w:rPr>
        <w:t>to confirm the draft revision of OD 502 requirement that an Application for acceptance as an ExCB is not complete until suitable and sufficient mapped questions and answers have been provided to the Secretariat and that no assessment shall commence until this has been confirmed to the assessment team.</w:t>
      </w:r>
    </w:p>
    <w:p w:rsidR="00A35263" w:rsidRPr="006713BE" w:rsidRDefault="00A35263" w:rsidP="00A35263">
      <w:pPr>
        <w:rPr>
          <w:lang w:val="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0"/>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1"/>
          <w:numId w:val="37"/>
        </w:numPr>
        <w:ind w:left="709" w:hanging="709"/>
        <w:jc w:val="both"/>
        <w:rPr>
          <w:rFonts w:ascii="Arial" w:hAnsi="Arial"/>
          <w:vanish/>
          <w:szCs w:val="20"/>
          <w:lang w:val="en-GB" w:eastAsia="en-GB"/>
        </w:rPr>
      </w:pPr>
    </w:p>
    <w:p w:rsidR="00A35263" w:rsidRPr="009F2025" w:rsidRDefault="00A35263" w:rsidP="00A35263">
      <w:pPr>
        <w:pStyle w:val="ListParagraph"/>
        <w:numPr>
          <w:ilvl w:val="1"/>
          <w:numId w:val="37"/>
        </w:numPr>
        <w:ind w:left="709" w:hanging="709"/>
        <w:jc w:val="both"/>
        <w:rPr>
          <w:rFonts w:ascii="Arial" w:hAnsi="Arial"/>
          <w:vanish/>
          <w:szCs w:val="20"/>
          <w:lang w:val="en-GB" w:eastAsia="en-GB"/>
        </w:rPr>
      </w:pPr>
    </w:p>
    <w:p w:rsidR="00A35263" w:rsidRDefault="00A35263" w:rsidP="00A35263">
      <w:pPr>
        <w:pStyle w:val="AHdgLev1"/>
      </w:pPr>
      <w:r>
        <w:t>New Business</w:t>
      </w:r>
    </w:p>
    <w:p w:rsidR="00A35263" w:rsidRDefault="00A35263" w:rsidP="00A35263">
      <w:pPr>
        <w:pStyle w:val="AHdgLev1"/>
        <w:numPr>
          <w:ilvl w:val="0"/>
          <w:numId w:val="0"/>
        </w:numPr>
      </w:pPr>
    </w:p>
    <w:p w:rsidR="00A35263" w:rsidRPr="00396D94" w:rsidRDefault="00A35263" w:rsidP="00A35263">
      <w:pPr>
        <w:pStyle w:val="ListParagraph"/>
        <w:numPr>
          <w:ilvl w:val="0"/>
          <w:numId w:val="35"/>
        </w:numPr>
        <w:rPr>
          <w:rFonts w:ascii="Arial" w:hAnsi="Arial"/>
          <w:b/>
          <w:vanish/>
          <w:lang w:val="en-GB"/>
        </w:rPr>
      </w:pPr>
    </w:p>
    <w:p w:rsidR="00A35263" w:rsidRDefault="00A35263" w:rsidP="00A35263">
      <w:pPr>
        <w:pStyle w:val="AHdgLev2"/>
      </w:pPr>
      <w:proofErr w:type="spellStart"/>
      <w:r>
        <w:t>ExPCC</w:t>
      </w:r>
      <w:proofErr w:type="spellEnd"/>
      <w:r>
        <w:t xml:space="preserve"> Strategy</w:t>
      </w:r>
    </w:p>
    <w:p w:rsidR="00A35263" w:rsidRDefault="00A35263" w:rsidP="00A35263">
      <w:pPr>
        <w:pStyle w:val="AgTxtLev2"/>
      </w:pPr>
      <w:proofErr w:type="spellStart"/>
      <w:r w:rsidRPr="00C716B1">
        <w:rPr>
          <w:color w:val="FF0000"/>
        </w:rPr>
        <w:t>DECISION</w:t>
      </w:r>
      <w:proofErr w:type="gramStart"/>
      <w:r w:rsidRPr="00C716B1">
        <w:t>:</w:t>
      </w:r>
      <w:r>
        <w:t>Members</w:t>
      </w:r>
      <w:proofErr w:type="spellEnd"/>
      <w:proofErr w:type="gramEnd"/>
      <w:r>
        <w:t xml:space="preserve"> endorsed a suggestion from SIRA that there is a need to establish a strategy and a “Five Year Plan” for the </w:t>
      </w:r>
      <w:proofErr w:type="spellStart"/>
      <w:r>
        <w:t>CoPC</w:t>
      </w:r>
      <w:proofErr w:type="spellEnd"/>
      <w:r>
        <w:t xml:space="preserve"> Scheme and noting the request from the 2015 </w:t>
      </w:r>
      <w:proofErr w:type="spellStart"/>
      <w:r>
        <w:t>ExPCC</w:t>
      </w:r>
      <w:proofErr w:type="spellEnd"/>
      <w:r>
        <w:t xml:space="preserve"> meeting for assistance by </w:t>
      </w:r>
      <w:proofErr w:type="spellStart"/>
      <w:r w:rsidRPr="00F0279A">
        <w:rPr>
          <w:i/>
        </w:rPr>
        <w:t>ExMC</w:t>
      </w:r>
      <w:proofErr w:type="spellEnd"/>
      <w:r w:rsidRPr="00F0279A">
        <w:rPr>
          <w:i/>
        </w:rPr>
        <w:t xml:space="preserve"> WG13, Business Development.</w:t>
      </w:r>
    </w:p>
    <w:p w:rsidR="00A35263" w:rsidRDefault="00A35263" w:rsidP="00A35263">
      <w:pPr>
        <w:rPr>
          <w:lang w:val="en-GB"/>
        </w:rPr>
      </w:pPr>
    </w:p>
    <w:p w:rsidR="00A35263" w:rsidRDefault="00A35263" w:rsidP="00A35263">
      <w:pPr>
        <w:pStyle w:val="AHdgLev2"/>
      </w:pPr>
      <w:r>
        <w:t xml:space="preserve">Proposed Revisions of </w:t>
      </w:r>
      <w:proofErr w:type="spellStart"/>
      <w:r>
        <w:t>CoPC</w:t>
      </w:r>
      <w:proofErr w:type="spellEnd"/>
      <w:r>
        <w:t xml:space="preserve"> Format</w:t>
      </w:r>
    </w:p>
    <w:p w:rsidR="00A35263" w:rsidRDefault="00A35263" w:rsidP="00A35263">
      <w:pPr>
        <w:rPr>
          <w:rFonts w:ascii="Arial" w:hAnsi="Arial"/>
          <w:lang w:val="en-GB"/>
        </w:rPr>
      </w:pPr>
      <w:r w:rsidRPr="00EB0C4A">
        <w:rPr>
          <w:rFonts w:ascii="Arial" w:hAnsi="Arial"/>
          <w:lang w:val="en-GB"/>
        </w:rPr>
        <w:t>Members consider</w:t>
      </w:r>
      <w:r>
        <w:rPr>
          <w:rFonts w:ascii="Arial" w:hAnsi="Arial"/>
          <w:lang w:val="en-GB"/>
        </w:rPr>
        <w:t>ed</w:t>
      </w:r>
      <w:r w:rsidRPr="00EB0C4A">
        <w:rPr>
          <w:rFonts w:ascii="Arial" w:hAnsi="Arial"/>
          <w:lang w:val="en-GB"/>
        </w:rPr>
        <w:t xml:space="preserve"> a proposal from SGS </w:t>
      </w:r>
      <w:proofErr w:type="spellStart"/>
      <w:r w:rsidRPr="00EB0C4A">
        <w:rPr>
          <w:rFonts w:ascii="Arial" w:hAnsi="Arial"/>
          <w:lang w:val="en-GB"/>
        </w:rPr>
        <w:t>Baseefa</w:t>
      </w:r>
      <w:proofErr w:type="spellEnd"/>
      <w:r w:rsidRPr="00EB0C4A">
        <w:rPr>
          <w:rFonts w:ascii="Arial" w:hAnsi="Arial"/>
          <w:lang w:val="en-GB"/>
        </w:rPr>
        <w:t xml:space="preserve"> to include a third date field (now format would display Original Certification Date, Date of This Issue and Expiry Date</w:t>
      </w:r>
      <w:r>
        <w:rPr>
          <w:rFonts w:ascii="Arial" w:hAnsi="Arial"/>
          <w:lang w:val="en-GB"/>
        </w:rPr>
        <w:t xml:space="preserve"> AND also a similar proposal to </w:t>
      </w:r>
      <w:r w:rsidRPr="00EB0C4A">
        <w:rPr>
          <w:rFonts w:ascii="Arial" w:hAnsi="Arial"/>
          <w:lang w:val="en-GB"/>
        </w:rPr>
        <w:t>include a History summary field similar to that on IECEx Equipment</w:t>
      </w:r>
      <w:r>
        <w:rPr>
          <w:rFonts w:ascii="Arial" w:hAnsi="Arial"/>
          <w:lang w:val="en-GB"/>
        </w:rPr>
        <w:t xml:space="preserve"> </w:t>
      </w:r>
      <w:r w:rsidRPr="00EB0C4A">
        <w:rPr>
          <w:rFonts w:ascii="Arial" w:hAnsi="Arial"/>
          <w:lang w:val="en-GB"/>
        </w:rPr>
        <w:t>Certificates.</w:t>
      </w:r>
    </w:p>
    <w:p w:rsidR="00A35263" w:rsidRDefault="00A35263" w:rsidP="00A35263">
      <w:pPr>
        <w:rPr>
          <w:rFonts w:ascii="Arial" w:hAnsi="Arial"/>
          <w:lang w:val="en-GB"/>
        </w:rPr>
      </w:pPr>
    </w:p>
    <w:p w:rsidR="00A35263" w:rsidRDefault="00A35263" w:rsidP="00A35263">
      <w:pPr>
        <w:rPr>
          <w:u w:val="single"/>
        </w:rPr>
      </w:pPr>
      <w:r w:rsidRPr="00C716B1">
        <w:rPr>
          <w:rFonts w:ascii="Arial" w:hAnsi="Arial"/>
          <w:color w:val="FF0000"/>
          <w:lang w:val="en-GB"/>
        </w:rPr>
        <w:t>DECISION</w:t>
      </w:r>
      <w:r w:rsidRPr="00C716B1">
        <w:rPr>
          <w:rFonts w:ascii="Arial" w:hAnsi="Arial"/>
          <w:lang w:val="en-GB"/>
        </w:rPr>
        <w:t>:</w:t>
      </w:r>
      <w:r>
        <w:rPr>
          <w:rFonts w:ascii="Arial" w:hAnsi="Arial"/>
          <w:lang w:val="en-GB"/>
        </w:rPr>
        <w:t xml:space="preserve"> members endorsed the proposal for a third date field and allocated an </w:t>
      </w:r>
      <w:r w:rsidRPr="009733C5">
        <w:rPr>
          <w:rFonts w:ascii="Arial" w:hAnsi="Arial"/>
          <w:color w:val="0070C0"/>
          <w:lang w:val="en-GB"/>
        </w:rPr>
        <w:t xml:space="preserve">ACTION </w:t>
      </w:r>
      <w:r>
        <w:rPr>
          <w:rFonts w:ascii="Arial" w:hAnsi="Arial"/>
          <w:lang w:val="en-GB"/>
        </w:rPr>
        <w:t>that the Secretariat investigate options for providing this via the IEC IT Department.</w:t>
      </w:r>
    </w:p>
    <w:p w:rsidR="00A35263" w:rsidRDefault="00A35263" w:rsidP="00A35263">
      <w:pPr>
        <w:rPr>
          <w:u w:val="single"/>
        </w:rPr>
      </w:pPr>
    </w:p>
    <w:p w:rsidR="00A35263" w:rsidRDefault="00A35263" w:rsidP="00A35263">
      <w:pPr>
        <w:rPr>
          <w:u w:val="single"/>
        </w:rPr>
      </w:pPr>
      <w:r w:rsidRPr="00C716B1">
        <w:rPr>
          <w:rFonts w:ascii="Arial" w:hAnsi="Arial"/>
          <w:color w:val="FF0000"/>
          <w:lang w:val="en-GB"/>
        </w:rPr>
        <w:t>DECISION</w:t>
      </w:r>
      <w:r w:rsidRPr="00C716B1">
        <w:rPr>
          <w:rFonts w:ascii="Arial" w:hAnsi="Arial"/>
          <w:lang w:val="en-GB"/>
        </w:rPr>
        <w:t>:</w:t>
      </w:r>
      <w:r>
        <w:rPr>
          <w:rFonts w:ascii="Arial" w:hAnsi="Arial"/>
          <w:lang w:val="en-GB"/>
        </w:rPr>
        <w:t xml:space="preserve"> members endorsed the proposal for a History Summary field and allocated an </w:t>
      </w:r>
      <w:r w:rsidRPr="009733C5">
        <w:rPr>
          <w:rFonts w:ascii="Arial" w:hAnsi="Arial"/>
          <w:color w:val="0070C0"/>
          <w:lang w:val="en-GB"/>
        </w:rPr>
        <w:t xml:space="preserve">ACTION </w:t>
      </w:r>
      <w:r>
        <w:rPr>
          <w:rFonts w:ascii="Arial" w:hAnsi="Arial"/>
          <w:lang w:val="en-GB"/>
        </w:rPr>
        <w:t>that the Secretariat investigate options for providing this via the IEC IT Department.</w:t>
      </w:r>
    </w:p>
    <w:p w:rsidR="00A35263" w:rsidRDefault="00A35263" w:rsidP="00A35263">
      <w:pPr>
        <w:rPr>
          <w:u w:val="single"/>
        </w:rPr>
      </w:pPr>
    </w:p>
    <w:p w:rsidR="00A35263" w:rsidRDefault="00A35263" w:rsidP="00A35263">
      <w:pPr>
        <w:rPr>
          <w:u w:val="single"/>
        </w:rPr>
      </w:pPr>
    </w:p>
    <w:p w:rsidR="00A35263" w:rsidRPr="00551EC3" w:rsidRDefault="00A35263" w:rsidP="00A35263">
      <w:pPr>
        <w:pStyle w:val="AHdgLev1"/>
      </w:pPr>
      <w:r w:rsidRPr="00551EC3">
        <w:t xml:space="preserve">Feedback on IECEx </w:t>
      </w:r>
      <w:proofErr w:type="spellStart"/>
      <w:r w:rsidRPr="00551EC3">
        <w:t>CoPC</w:t>
      </w:r>
      <w:proofErr w:type="spellEnd"/>
      <w:r w:rsidRPr="00551EC3">
        <w:t xml:space="preserve"> Scheme Operation</w:t>
      </w:r>
    </w:p>
    <w:p w:rsidR="00A35263" w:rsidRPr="0029526C" w:rsidRDefault="00A35263" w:rsidP="00A35263">
      <w:pPr>
        <w:pStyle w:val="AgTxtLev2"/>
      </w:pPr>
      <w:r>
        <w:t>Members accepted that there were no c</w:t>
      </w:r>
      <w:r w:rsidRPr="0029526C">
        <w:t>omments and su</w:t>
      </w:r>
      <w:r>
        <w:t>ggestions from participating Ex</w:t>
      </w:r>
      <w:r w:rsidRPr="0029526C">
        <w:t>CBs</w:t>
      </w:r>
      <w:r>
        <w:t xml:space="preserve"> or </w:t>
      </w:r>
      <w:r w:rsidRPr="0029526C">
        <w:t>other members.</w:t>
      </w:r>
    </w:p>
    <w:p w:rsidR="00A35263" w:rsidRDefault="00A35263" w:rsidP="00A35263"/>
    <w:p w:rsidR="00A35263" w:rsidRDefault="00A35263" w:rsidP="00A35263"/>
    <w:p w:rsidR="00A35263" w:rsidRPr="00C16B91" w:rsidRDefault="00A35263" w:rsidP="00A35263">
      <w:pPr>
        <w:pStyle w:val="AHdgLev1"/>
      </w:pPr>
      <w:r w:rsidRPr="00C16B91">
        <w:t xml:space="preserve">Promotional Activities </w:t>
      </w:r>
    </w:p>
    <w:p w:rsidR="00A35263" w:rsidRDefault="00A35263" w:rsidP="00A35263">
      <w:pPr>
        <w:pStyle w:val="Footer"/>
        <w:tabs>
          <w:tab w:val="clear" w:pos="4536"/>
          <w:tab w:val="clear" w:pos="9072"/>
          <w:tab w:val="num" w:pos="432"/>
          <w:tab w:val="left" w:pos="878"/>
        </w:tabs>
        <w:jc w:val="both"/>
        <w:rPr>
          <w:lang w:val="en-GB"/>
        </w:rPr>
      </w:pPr>
      <w:r>
        <w:rPr>
          <w:lang w:val="en-GB"/>
        </w:rPr>
        <w:t xml:space="preserve">Members noted verbal reports on </w:t>
      </w:r>
      <w:r w:rsidRPr="00C16B91">
        <w:rPr>
          <w:lang w:val="en-GB"/>
        </w:rPr>
        <w:t>recent and planned Promotional Events</w:t>
      </w:r>
    </w:p>
    <w:p w:rsidR="00A35263" w:rsidRDefault="00A35263" w:rsidP="00A35263"/>
    <w:p w:rsidR="00A35263" w:rsidRDefault="00A35263" w:rsidP="00A35263"/>
    <w:p w:rsidR="00A35263" w:rsidRPr="0016490C" w:rsidRDefault="00A35263" w:rsidP="00A35263">
      <w:pPr>
        <w:pStyle w:val="AHdgLev1"/>
      </w:pPr>
      <w:r w:rsidRPr="0016490C">
        <w:t>General Business</w:t>
      </w:r>
    </w:p>
    <w:p w:rsidR="00A35263" w:rsidRDefault="00A35263" w:rsidP="00A35263">
      <w:pPr>
        <w:pStyle w:val="AgTxtLev2"/>
      </w:pPr>
      <w:r>
        <w:t>No items of general business were raised.</w:t>
      </w:r>
    </w:p>
    <w:p w:rsidR="00A35263" w:rsidRDefault="00A35263" w:rsidP="00A35263">
      <w:pPr>
        <w:pStyle w:val="AHdgLev2"/>
        <w:numPr>
          <w:ilvl w:val="0"/>
          <w:numId w:val="0"/>
        </w:numPr>
        <w:ind w:left="792"/>
        <w:rPr>
          <w:highlight w:val="yellow"/>
        </w:rPr>
      </w:pPr>
    </w:p>
    <w:p w:rsidR="00A35263" w:rsidRDefault="00A35263" w:rsidP="00A35263">
      <w:pPr>
        <w:pStyle w:val="AHdgLev2"/>
        <w:numPr>
          <w:ilvl w:val="0"/>
          <w:numId w:val="0"/>
        </w:numPr>
        <w:ind w:left="792"/>
        <w:rPr>
          <w:highlight w:val="yellow"/>
        </w:rPr>
      </w:pPr>
    </w:p>
    <w:p w:rsidR="00A35263" w:rsidRDefault="00A35263" w:rsidP="00A35263">
      <w:pPr>
        <w:pStyle w:val="AHdgLev1"/>
      </w:pPr>
      <w:r>
        <w:t>Next Meeting</w:t>
      </w:r>
    </w:p>
    <w:p w:rsidR="00A35263" w:rsidRDefault="00A35263" w:rsidP="00A35263">
      <w:pPr>
        <w:pStyle w:val="AgTxtLev1"/>
      </w:pPr>
      <w:r>
        <w:t xml:space="preserve">Members noted </w:t>
      </w:r>
      <w:r w:rsidRPr="003D37F3">
        <w:t xml:space="preserve">the invitation </w:t>
      </w:r>
      <w:r w:rsidRPr="000079A7">
        <w:t xml:space="preserve">from </w:t>
      </w:r>
      <w:r>
        <w:t xml:space="preserve">CSA Group (UK) to host the </w:t>
      </w:r>
      <w:r w:rsidRPr="003D37F3">
        <w:t>201</w:t>
      </w:r>
      <w:r>
        <w:t>7</w:t>
      </w:r>
      <w:r w:rsidRPr="003D37F3">
        <w:t xml:space="preserve"> </w:t>
      </w:r>
      <w:r>
        <w:t xml:space="preserve">IECEx </w:t>
      </w:r>
      <w:r w:rsidRPr="003D37F3">
        <w:t>Operational Meetings</w:t>
      </w:r>
      <w:r>
        <w:t xml:space="preserve"> and that the IECEx Executive will discuss this matter at their meeting later today. </w:t>
      </w:r>
    </w:p>
    <w:p w:rsidR="00A35263" w:rsidRDefault="00A35263" w:rsidP="00A35263"/>
    <w:p w:rsidR="00A35263" w:rsidRDefault="00A35263" w:rsidP="00A35263"/>
    <w:p w:rsidR="00A35263" w:rsidRDefault="00A35263" w:rsidP="00A35263">
      <w:pPr>
        <w:pStyle w:val="AHdgLev1"/>
      </w:pPr>
      <w:r>
        <w:t>Close of Meeting @ 12:30</w:t>
      </w:r>
    </w:p>
    <w:p w:rsidR="00A35263" w:rsidRDefault="00A35263" w:rsidP="00A35263">
      <w:pPr>
        <w:pStyle w:val="AHdgLev1"/>
        <w:numPr>
          <w:ilvl w:val="0"/>
          <w:numId w:val="0"/>
        </w:numPr>
        <w:ind w:left="360"/>
      </w:pPr>
    </w:p>
    <w:p w:rsidR="00A35263" w:rsidRDefault="00A35263" w:rsidP="00A35263">
      <w:pPr>
        <w:pStyle w:val="AHdgLev1"/>
        <w:numPr>
          <w:ilvl w:val="0"/>
          <w:numId w:val="0"/>
        </w:numPr>
        <w:ind w:left="360"/>
        <w:sectPr w:rsidR="00A352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A35263" w:rsidRDefault="00A35263" w:rsidP="00A35263">
      <w:pPr>
        <w:pStyle w:val="AHdgLev1"/>
        <w:numPr>
          <w:ilvl w:val="0"/>
          <w:numId w:val="0"/>
        </w:numPr>
        <w:ind w:left="360"/>
      </w:pPr>
    </w:p>
    <w:p w:rsidR="00A35263" w:rsidRDefault="00A35263" w:rsidP="00A35263">
      <w:pPr>
        <w:pStyle w:val="AHdgLev1"/>
        <w:numPr>
          <w:ilvl w:val="0"/>
          <w:numId w:val="0"/>
        </w:numPr>
        <w:ind w:left="360"/>
      </w:pPr>
      <w:r>
        <w:t xml:space="preserve">Annex A – Status of </w:t>
      </w:r>
      <w:r w:rsidRPr="009D3E8E">
        <w:t xml:space="preserve">Actions Items arising from Decisions at </w:t>
      </w:r>
      <w:r>
        <w:t xml:space="preserve">past </w:t>
      </w:r>
      <w:proofErr w:type="spellStart"/>
      <w:r w:rsidRPr="009D3E8E">
        <w:t>ExPCC</w:t>
      </w:r>
      <w:proofErr w:type="spellEnd"/>
      <w:r w:rsidRPr="009D3E8E">
        <w:t xml:space="preserve"> Meeting</w:t>
      </w:r>
      <w:r>
        <w:t>s</w:t>
      </w:r>
    </w:p>
    <w:p w:rsidR="00A35263" w:rsidRDefault="00A35263" w:rsidP="00A35263">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A35263" w:rsidRPr="00836BAD" w:rsidTr="00254675">
        <w:trPr>
          <w:tblHeader/>
        </w:trPr>
        <w:tc>
          <w:tcPr>
            <w:tcW w:w="709"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Item</w:t>
            </w:r>
          </w:p>
        </w:tc>
        <w:tc>
          <w:tcPr>
            <w:tcW w:w="880"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Mins Item</w:t>
            </w:r>
          </w:p>
        </w:tc>
        <w:tc>
          <w:tcPr>
            <w:tcW w:w="7654"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Toronto 2015 of </w:t>
            </w:r>
            <w:proofErr w:type="spellStart"/>
            <w:r>
              <w:rPr>
                <w:rFonts w:ascii="Arial" w:hAnsi="Arial" w:cs="Arial"/>
                <w:b/>
              </w:rPr>
              <w:t>ExPCC</w:t>
            </w:r>
            <w:proofErr w:type="spellEnd"/>
          </w:p>
        </w:tc>
        <w:tc>
          <w:tcPr>
            <w:tcW w:w="1418"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A35263" w:rsidRPr="00836BAD" w:rsidRDefault="00A35263" w:rsidP="00254675">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A35263" w:rsidRPr="00836BAD" w:rsidRDefault="00A35263" w:rsidP="00254675">
            <w:pPr>
              <w:jc w:val="center"/>
              <w:rPr>
                <w:rFonts w:ascii="Arial" w:hAnsi="Arial" w:cs="Arial"/>
                <w:b/>
              </w:rPr>
            </w:pPr>
            <w:r>
              <w:rPr>
                <w:rFonts w:ascii="Arial" w:hAnsi="Arial" w:cs="Arial"/>
                <w:b/>
              </w:rPr>
              <w:t>Status</w:t>
            </w:r>
          </w:p>
        </w:tc>
      </w:tr>
      <w:tr w:rsidR="00A35263" w:rsidRPr="0033105A"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4</w:t>
            </w:r>
          </w:p>
        </w:tc>
        <w:tc>
          <w:tcPr>
            <w:tcW w:w="7654" w:type="dxa"/>
            <w:shd w:val="clear" w:color="auto" w:fill="auto"/>
          </w:tcPr>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r w:rsidRPr="00786B61">
              <w:rPr>
                <w:rFonts w:ascii="Arial" w:hAnsi="Arial"/>
                <w:sz w:val="20"/>
                <w:lang w:val="en-GB"/>
              </w:rPr>
              <w:t xml:space="preserve">IECEx Secretariat to contact the three members listed above and seek a response regarding their intentions for ongoing participation in </w:t>
            </w:r>
            <w:proofErr w:type="spellStart"/>
            <w:r w:rsidRPr="00786B61">
              <w:rPr>
                <w:rFonts w:ascii="Arial" w:hAnsi="Arial"/>
                <w:sz w:val="20"/>
                <w:lang w:val="en-GB"/>
              </w:rPr>
              <w:t>ExPCC</w:t>
            </w:r>
            <w:proofErr w:type="spellEnd"/>
            <w:r w:rsidRPr="00786B61">
              <w:rPr>
                <w:rFonts w:ascii="Arial" w:hAnsi="Arial"/>
                <w:sz w:val="20"/>
                <w:lang w:val="en-GB"/>
              </w:rPr>
              <w:t xml:space="preserve"> work and meetings</w:t>
            </w:r>
          </w:p>
        </w:tc>
        <w:tc>
          <w:tcPr>
            <w:tcW w:w="1418" w:type="dxa"/>
            <w:shd w:val="clear" w:color="auto" w:fill="auto"/>
          </w:tcPr>
          <w:p w:rsidR="00A35263" w:rsidRPr="00B668DA" w:rsidRDefault="00A35263" w:rsidP="00254675">
            <w:pPr>
              <w:ind w:left="34"/>
              <w:rPr>
                <w:rFonts w:ascii="Arial" w:hAnsi="Arial" w:cs="Arial"/>
                <w:sz w:val="20"/>
              </w:rPr>
            </w:pPr>
            <w:r w:rsidRPr="00B668DA">
              <w:rPr>
                <w:rFonts w:ascii="Arial" w:hAnsi="Arial" w:cs="Arial"/>
                <w:sz w:val="20"/>
              </w:rPr>
              <w:t>Secretariat</w:t>
            </w:r>
          </w:p>
        </w:tc>
        <w:tc>
          <w:tcPr>
            <w:tcW w:w="1559" w:type="dxa"/>
            <w:shd w:val="clear" w:color="auto" w:fill="auto"/>
          </w:tcPr>
          <w:p w:rsidR="00A35263" w:rsidRPr="00AE79B2"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797134" w:rsidRDefault="00A35263" w:rsidP="00254675">
            <w:pPr>
              <w:rPr>
                <w:rFonts w:ascii="Arial" w:hAnsi="Arial" w:cs="Arial"/>
                <w:sz w:val="18"/>
              </w:rPr>
            </w:pPr>
            <w:r w:rsidRPr="00797134">
              <w:rPr>
                <w:rFonts w:ascii="Arial" w:hAnsi="Arial" w:cs="Arial"/>
                <w:sz w:val="18"/>
              </w:rPr>
              <w:t>Complete</w:t>
            </w:r>
          </w:p>
        </w:tc>
      </w:tr>
      <w:tr w:rsidR="00A35263" w:rsidRPr="0033105A"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2</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6</w:t>
            </w:r>
          </w:p>
        </w:tc>
        <w:tc>
          <w:tcPr>
            <w:tcW w:w="7654" w:type="dxa"/>
            <w:shd w:val="clear" w:color="auto" w:fill="auto"/>
          </w:tcPr>
          <w:p w:rsidR="00A35263" w:rsidRPr="0065665A"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r w:rsidRPr="0065665A">
              <w:rPr>
                <w:rFonts w:ascii="Arial" w:hAnsi="Arial"/>
                <w:sz w:val="20"/>
                <w:lang w:val="en-GB"/>
              </w:rPr>
              <w:t xml:space="preserve">IECEx Secretariat to follow-up and report to the next </w:t>
            </w:r>
            <w:proofErr w:type="spellStart"/>
            <w:r w:rsidRPr="0065665A">
              <w:rPr>
                <w:rFonts w:ascii="Arial" w:hAnsi="Arial"/>
                <w:sz w:val="20"/>
                <w:lang w:val="en-GB"/>
              </w:rPr>
              <w:t>ExPCC</w:t>
            </w:r>
            <w:proofErr w:type="spellEnd"/>
            <w:r w:rsidRPr="0065665A">
              <w:rPr>
                <w:rFonts w:ascii="Arial" w:hAnsi="Arial"/>
                <w:sz w:val="20"/>
                <w:lang w:val="en-GB"/>
              </w:rPr>
              <w:t xml:space="preserve"> meeting on outstanding Action Items from 2014 </w:t>
            </w:r>
            <w:proofErr w:type="spellStart"/>
            <w:r w:rsidRPr="0065665A">
              <w:rPr>
                <w:rFonts w:ascii="Arial" w:hAnsi="Arial"/>
                <w:sz w:val="20"/>
                <w:lang w:val="en-GB"/>
              </w:rPr>
              <w:t>ExPCC</w:t>
            </w:r>
            <w:proofErr w:type="spellEnd"/>
            <w:r w:rsidRPr="0065665A">
              <w:rPr>
                <w:rFonts w:ascii="Arial" w:hAnsi="Arial"/>
                <w:sz w:val="20"/>
                <w:lang w:val="en-GB"/>
              </w:rPr>
              <w:t xml:space="preserve"> meeting.</w:t>
            </w:r>
          </w:p>
        </w:tc>
        <w:tc>
          <w:tcPr>
            <w:tcW w:w="1418" w:type="dxa"/>
            <w:shd w:val="clear" w:color="auto" w:fill="auto"/>
          </w:tcPr>
          <w:p w:rsidR="00A35263" w:rsidRPr="00B668DA" w:rsidRDefault="00A35263" w:rsidP="00254675">
            <w:pPr>
              <w:ind w:left="34"/>
              <w:rPr>
                <w:rFonts w:ascii="Arial" w:hAnsi="Arial" w:cs="Arial"/>
                <w:sz w:val="20"/>
              </w:rPr>
            </w:pPr>
            <w:r w:rsidRPr="00B668DA">
              <w:rPr>
                <w:rFonts w:ascii="Arial" w:hAnsi="Arial" w:cs="Arial"/>
                <w:sz w:val="20"/>
              </w:rPr>
              <w:t>Secretariat</w:t>
            </w:r>
          </w:p>
        </w:tc>
        <w:tc>
          <w:tcPr>
            <w:tcW w:w="1559" w:type="dxa"/>
            <w:shd w:val="clear" w:color="auto" w:fill="auto"/>
          </w:tcPr>
          <w:p w:rsidR="00A35263" w:rsidRPr="00AE79B2" w:rsidRDefault="00A35263" w:rsidP="00254675">
            <w:pPr>
              <w:ind w:left="33"/>
              <w:rPr>
                <w:rFonts w:ascii="Arial" w:hAnsi="Arial" w:cs="Arial"/>
                <w:sz w:val="20"/>
              </w:rPr>
            </w:pPr>
            <w:r>
              <w:rPr>
                <w:rFonts w:ascii="Arial" w:hAnsi="Arial" w:cs="Arial"/>
                <w:sz w:val="20"/>
              </w:rPr>
              <w:t>Next meeting</w:t>
            </w:r>
          </w:p>
        </w:tc>
        <w:tc>
          <w:tcPr>
            <w:tcW w:w="1984" w:type="dxa"/>
            <w:shd w:val="clear" w:color="auto" w:fill="92D050"/>
          </w:tcPr>
          <w:p w:rsidR="00A35263" w:rsidRPr="00797134" w:rsidRDefault="00A35263" w:rsidP="00254675">
            <w:pPr>
              <w:rPr>
                <w:rFonts w:ascii="Arial" w:hAnsi="Arial" w:cs="Arial"/>
                <w:sz w:val="18"/>
              </w:rPr>
            </w:pPr>
            <w:r w:rsidRPr="00797134">
              <w:rPr>
                <w:rFonts w:ascii="Arial" w:hAnsi="Arial" w:cs="Arial"/>
                <w:sz w:val="18"/>
              </w:rPr>
              <w:t>Complete</w:t>
            </w:r>
          </w:p>
        </w:tc>
      </w:tr>
      <w:tr w:rsidR="00A35263" w:rsidRPr="0033105A"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3</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8.1</w:t>
            </w:r>
          </w:p>
        </w:tc>
        <w:tc>
          <w:tcPr>
            <w:tcW w:w="7654" w:type="dxa"/>
            <w:shd w:val="clear" w:color="auto" w:fill="auto"/>
          </w:tcPr>
          <w:p w:rsidR="00A35263" w:rsidRPr="0065665A"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proofErr w:type="spellStart"/>
            <w:r w:rsidRPr="0065665A">
              <w:rPr>
                <w:rFonts w:ascii="Arial" w:hAnsi="Arial"/>
                <w:sz w:val="20"/>
                <w:lang w:val="en-GB"/>
              </w:rPr>
              <w:t>ExPCC</w:t>
            </w:r>
            <w:proofErr w:type="spellEnd"/>
            <w:r w:rsidRPr="0065665A">
              <w:rPr>
                <w:rFonts w:ascii="Arial" w:hAnsi="Arial"/>
                <w:sz w:val="20"/>
                <w:lang w:val="en-GB"/>
              </w:rPr>
              <w:t xml:space="preserve"> WG1 to prepare guidance on how the matter of use of languages other than English can be permitted and documented for assessments.</w:t>
            </w:r>
          </w:p>
        </w:tc>
        <w:tc>
          <w:tcPr>
            <w:tcW w:w="1418" w:type="dxa"/>
            <w:shd w:val="clear" w:color="auto" w:fill="auto"/>
          </w:tcPr>
          <w:p w:rsidR="00A35263" w:rsidRPr="00B668DA" w:rsidRDefault="00A35263" w:rsidP="00254675">
            <w:pPr>
              <w:ind w:left="34"/>
              <w:rPr>
                <w:rFonts w:ascii="Arial" w:hAnsi="Arial" w:cs="Arial"/>
                <w:b/>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WG1</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Next meeting</w:t>
            </w:r>
          </w:p>
        </w:tc>
        <w:tc>
          <w:tcPr>
            <w:tcW w:w="1984" w:type="dxa"/>
            <w:shd w:val="clear" w:color="auto" w:fill="92D050"/>
          </w:tcPr>
          <w:p w:rsidR="00A35263" w:rsidRPr="0033105A" w:rsidRDefault="00A35263" w:rsidP="00254675">
            <w:pPr>
              <w:rPr>
                <w:rFonts w:ascii="Arial" w:hAnsi="Arial" w:cs="Arial"/>
                <w:sz w:val="20"/>
                <w:highlight w:val="yellow"/>
              </w:rPr>
            </w:pPr>
            <w:r>
              <w:rPr>
                <w:rFonts w:ascii="Arial" w:hAnsi="Arial" w:cs="Arial"/>
                <w:sz w:val="18"/>
              </w:rPr>
              <w:t xml:space="preserve">Refer </w:t>
            </w:r>
            <w:proofErr w:type="spellStart"/>
            <w:r>
              <w:rPr>
                <w:rFonts w:ascii="Arial" w:hAnsi="Arial" w:cs="Arial"/>
                <w:sz w:val="18"/>
              </w:rPr>
              <w:t>ExPCC</w:t>
            </w:r>
            <w:proofErr w:type="spellEnd"/>
            <w:r>
              <w:rPr>
                <w:rFonts w:ascii="Arial" w:hAnsi="Arial" w:cs="Arial"/>
                <w:sz w:val="18"/>
              </w:rPr>
              <w:t xml:space="preserve"> WG1 recommendations</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4</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8.4</w:t>
            </w:r>
          </w:p>
        </w:tc>
        <w:tc>
          <w:tcPr>
            <w:tcW w:w="7654" w:type="dxa"/>
            <w:shd w:val="clear" w:color="auto" w:fill="auto"/>
          </w:tcPr>
          <w:p w:rsidR="00A35263" w:rsidRPr="0065665A"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r w:rsidRPr="0065665A">
              <w:rPr>
                <w:rFonts w:ascii="Arial" w:hAnsi="Arial"/>
                <w:sz w:val="20"/>
                <w:lang w:val="en-GB"/>
              </w:rPr>
              <w:t xml:space="preserve">Secretariat to include IECEx OD 521 as a standing agenda item for future </w:t>
            </w:r>
            <w:proofErr w:type="spellStart"/>
            <w:r w:rsidRPr="0065665A">
              <w:rPr>
                <w:rFonts w:ascii="Arial" w:hAnsi="Arial"/>
                <w:sz w:val="20"/>
                <w:lang w:val="en-GB"/>
              </w:rPr>
              <w:t>ExPCC</w:t>
            </w:r>
            <w:proofErr w:type="spellEnd"/>
            <w:r w:rsidRPr="0065665A">
              <w:rPr>
                <w:rFonts w:ascii="Arial" w:hAnsi="Arial"/>
                <w:sz w:val="20"/>
                <w:lang w:val="en-GB"/>
              </w:rPr>
              <w:t xml:space="preserve"> meetings.</w:t>
            </w:r>
          </w:p>
        </w:tc>
        <w:tc>
          <w:tcPr>
            <w:tcW w:w="1418" w:type="dxa"/>
            <w:shd w:val="clear" w:color="auto" w:fill="auto"/>
          </w:tcPr>
          <w:p w:rsidR="00A35263" w:rsidRPr="00B668DA" w:rsidRDefault="00A35263" w:rsidP="00254675">
            <w:pPr>
              <w:ind w:left="34"/>
              <w:rPr>
                <w:rFonts w:ascii="Arial" w:hAnsi="Arial" w:cs="Arial"/>
                <w:b/>
                <w:sz w:val="20"/>
                <w:highlight w:val="yellow"/>
              </w:rPr>
            </w:pPr>
            <w:r w:rsidRPr="00B668DA">
              <w:rPr>
                <w:rFonts w:ascii="Arial" w:hAnsi="Arial" w:cs="Arial"/>
                <w:sz w:val="20"/>
              </w:rPr>
              <w:t>Secretariat</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Ongoing</w:t>
            </w:r>
          </w:p>
        </w:tc>
        <w:tc>
          <w:tcPr>
            <w:tcW w:w="1984" w:type="dxa"/>
            <w:shd w:val="clear" w:color="auto" w:fill="92D050"/>
          </w:tcPr>
          <w:p w:rsidR="00A35263" w:rsidRPr="00797134" w:rsidRDefault="00A35263" w:rsidP="00254675">
            <w:pPr>
              <w:rPr>
                <w:rFonts w:ascii="Arial" w:hAnsi="Arial" w:cs="Arial"/>
                <w:sz w:val="18"/>
                <w:highlight w:val="yellow"/>
              </w:rPr>
            </w:pPr>
            <w:r w:rsidRPr="00797134">
              <w:rPr>
                <w:rFonts w:ascii="Arial" w:hAnsi="Arial" w:cs="Arial"/>
                <w:sz w:val="18"/>
              </w:rPr>
              <w:t>Complete</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5</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9</w:t>
            </w:r>
          </w:p>
        </w:tc>
        <w:tc>
          <w:tcPr>
            <w:tcW w:w="7654" w:type="dxa"/>
            <w:shd w:val="clear" w:color="auto" w:fill="auto"/>
          </w:tcPr>
          <w:p w:rsidR="00A35263" w:rsidRPr="0065665A"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r w:rsidRPr="0065665A">
              <w:rPr>
                <w:rFonts w:ascii="Arial" w:hAnsi="Arial"/>
                <w:sz w:val="20"/>
                <w:lang w:val="en-GB"/>
              </w:rPr>
              <w:t>Secretariat is to ensure that this concept is reflected throughout IECEx 05 and that is made clear that the on-line PCAR is only an electronic record and it is not intended that this be issued to applicants.</w:t>
            </w:r>
          </w:p>
        </w:tc>
        <w:tc>
          <w:tcPr>
            <w:tcW w:w="1418" w:type="dxa"/>
            <w:shd w:val="clear" w:color="auto" w:fill="auto"/>
          </w:tcPr>
          <w:p w:rsidR="00A35263" w:rsidRPr="00B668DA" w:rsidRDefault="00A35263" w:rsidP="00254675">
            <w:pPr>
              <w:ind w:left="34"/>
              <w:rPr>
                <w:rFonts w:ascii="Arial" w:hAnsi="Arial" w:cs="Arial"/>
                <w:b/>
                <w:sz w:val="20"/>
                <w:highlight w:val="yellow"/>
              </w:rPr>
            </w:pPr>
            <w:r w:rsidRPr="00B668DA">
              <w:rPr>
                <w:rFonts w:ascii="Arial" w:hAnsi="Arial" w:cs="Arial"/>
                <w:sz w:val="20"/>
              </w:rPr>
              <w:t>Secretariat</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797134" w:rsidRDefault="00A35263" w:rsidP="00254675">
            <w:pPr>
              <w:rPr>
                <w:rFonts w:ascii="Arial" w:hAnsi="Arial" w:cs="Arial"/>
                <w:sz w:val="18"/>
                <w:highlight w:val="yellow"/>
              </w:rPr>
            </w:pPr>
            <w:r w:rsidRPr="00797134">
              <w:rPr>
                <w:rFonts w:ascii="Arial" w:hAnsi="Arial" w:cs="Arial"/>
                <w:sz w:val="18"/>
              </w:rPr>
              <w:t>Complete</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6</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9</w:t>
            </w:r>
          </w:p>
        </w:tc>
        <w:tc>
          <w:tcPr>
            <w:tcW w:w="7654" w:type="dxa"/>
            <w:shd w:val="clear" w:color="auto" w:fill="auto"/>
          </w:tcPr>
          <w:p w:rsidR="00A35263" w:rsidRPr="0065665A"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r w:rsidRPr="0065665A">
              <w:rPr>
                <w:rFonts w:ascii="Arial" w:hAnsi="Arial"/>
                <w:sz w:val="20"/>
                <w:lang w:val="en-GB"/>
              </w:rPr>
              <w:t>the Secretariat to clarify IECEx 05 regarding no need to issue a PCAR for an EFOC for Ex 000</w:t>
            </w:r>
          </w:p>
        </w:tc>
        <w:tc>
          <w:tcPr>
            <w:tcW w:w="1418" w:type="dxa"/>
            <w:shd w:val="clear" w:color="auto" w:fill="auto"/>
          </w:tcPr>
          <w:p w:rsidR="00A35263" w:rsidRPr="00B668DA" w:rsidRDefault="00A35263" w:rsidP="00254675">
            <w:pPr>
              <w:ind w:left="34"/>
              <w:rPr>
                <w:rFonts w:ascii="Arial" w:hAnsi="Arial" w:cs="Arial"/>
                <w:b/>
                <w:sz w:val="20"/>
                <w:highlight w:val="yellow"/>
              </w:rPr>
            </w:pPr>
            <w:r w:rsidRPr="00B668DA">
              <w:rPr>
                <w:rFonts w:ascii="Arial" w:hAnsi="Arial" w:cs="Arial"/>
                <w:sz w:val="20"/>
              </w:rPr>
              <w:t>Secretariat</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797134" w:rsidRDefault="00A35263" w:rsidP="00254675">
            <w:pPr>
              <w:rPr>
                <w:rFonts w:ascii="Arial" w:hAnsi="Arial" w:cs="Arial"/>
                <w:sz w:val="18"/>
                <w:highlight w:val="yellow"/>
              </w:rPr>
            </w:pPr>
            <w:r w:rsidRPr="00797134">
              <w:rPr>
                <w:rFonts w:ascii="Arial" w:hAnsi="Arial" w:cs="Arial"/>
                <w:sz w:val="18"/>
              </w:rPr>
              <w:t>Complete</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7</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10</w:t>
            </w:r>
          </w:p>
        </w:tc>
        <w:tc>
          <w:tcPr>
            <w:tcW w:w="7654" w:type="dxa"/>
            <w:shd w:val="clear" w:color="auto" w:fill="auto"/>
          </w:tcPr>
          <w:p w:rsidR="00A35263" w:rsidRPr="0065665A"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r w:rsidRPr="0065665A">
              <w:rPr>
                <w:rFonts w:ascii="Arial" w:hAnsi="Arial"/>
                <w:sz w:val="20"/>
                <w:lang w:val="en-GB"/>
              </w:rPr>
              <w:t xml:space="preserve">IECEx Secretariat to update the application form to clarify requirements for provision of IECEx </w:t>
            </w:r>
            <w:proofErr w:type="spellStart"/>
            <w:r w:rsidRPr="0065665A">
              <w:rPr>
                <w:rFonts w:ascii="Arial" w:hAnsi="Arial"/>
                <w:sz w:val="20"/>
                <w:lang w:val="en-GB"/>
              </w:rPr>
              <w:t>CoPC</w:t>
            </w:r>
            <w:proofErr w:type="spellEnd"/>
            <w:r w:rsidRPr="0065665A">
              <w:rPr>
                <w:rFonts w:ascii="Arial" w:hAnsi="Arial"/>
                <w:sz w:val="20"/>
                <w:lang w:val="en-GB"/>
              </w:rPr>
              <w:t xml:space="preserve"> Question Bank input by applicant ExCBs</w:t>
            </w:r>
          </w:p>
        </w:tc>
        <w:tc>
          <w:tcPr>
            <w:tcW w:w="1418" w:type="dxa"/>
            <w:shd w:val="clear" w:color="auto" w:fill="auto"/>
          </w:tcPr>
          <w:p w:rsidR="00A35263" w:rsidRPr="00B668DA" w:rsidRDefault="00A35263" w:rsidP="00254675">
            <w:pPr>
              <w:ind w:left="34"/>
              <w:rPr>
                <w:rFonts w:ascii="Arial" w:hAnsi="Arial" w:cs="Arial"/>
                <w:b/>
                <w:sz w:val="20"/>
                <w:highlight w:val="yellow"/>
              </w:rPr>
            </w:pPr>
            <w:r w:rsidRPr="00B668DA">
              <w:rPr>
                <w:rFonts w:ascii="Arial" w:hAnsi="Arial" w:cs="Arial"/>
                <w:sz w:val="20"/>
              </w:rPr>
              <w:t>Secretariat</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33105A" w:rsidRDefault="00A35263" w:rsidP="00254675">
            <w:pPr>
              <w:rPr>
                <w:rFonts w:ascii="Arial" w:hAnsi="Arial" w:cs="Arial"/>
                <w:sz w:val="20"/>
                <w:highlight w:val="yellow"/>
              </w:rPr>
            </w:pPr>
            <w:r w:rsidRPr="00AC4AEF">
              <w:rPr>
                <w:rFonts w:ascii="Arial" w:hAnsi="Arial" w:cs="Arial"/>
                <w:sz w:val="18"/>
              </w:rPr>
              <w:t>Complete – refer draft revision of OD 501</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8</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11</w:t>
            </w:r>
          </w:p>
        </w:tc>
        <w:tc>
          <w:tcPr>
            <w:tcW w:w="7654" w:type="dxa"/>
            <w:shd w:val="clear" w:color="auto" w:fill="auto"/>
          </w:tcPr>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r w:rsidRPr="00F22ED5">
              <w:rPr>
                <w:rFonts w:ascii="Arial" w:hAnsi="Arial"/>
                <w:sz w:val="20"/>
                <w:lang w:val="en-GB"/>
              </w:rPr>
              <w:t>Secretariat to prepare an updated Edition 2.0 of IECEx OF 502</w:t>
            </w:r>
          </w:p>
        </w:tc>
        <w:tc>
          <w:tcPr>
            <w:tcW w:w="1418" w:type="dxa"/>
            <w:shd w:val="clear" w:color="auto" w:fill="auto"/>
          </w:tcPr>
          <w:p w:rsidR="00A35263" w:rsidRPr="00B668DA" w:rsidRDefault="00A35263" w:rsidP="00254675">
            <w:pPr>
              <w:ind w:left="34"/>
              <w:rPr>
                <w:rFonts w:ascii="Arial" w:hAnsi="Arial" w:cs="Arial"/>
                <w:b/>
                <w:sz w:val="20"/>
                <w:highlight w:val="yellow"/>
              </w:rPr>
            </w:pPr>
            <w:r w:rsidRPr="00B668DA">
              <w:rPr>
                <w:rFonts w:ascii="Arial" w:hAnsi="Arial" w:cs="Arial"/>
                <w:sz w:val="20"/>
              </w:rPr>
              <w:t>Secretariat</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33105A" w:rsidRDefault="00A35263" w:rsidP="00254675">
            <w:pPr>
              <w:rPr>
                <w:rFonts w:ascii="Arial" w:hAnsi="Arial" w:cs="Arial"/>
                <w:sz w:val="20"/>
                <w:highlight w:val="yellow"/>
              </w:rPr>
            </w:pPr>
            <w:r w:rsidRPr="00AC4AEF">
              <w:rPr>
                <w:rFonts w:ascii="Arial" w:hAnsi="Arial" w:cs="Arial"/>
                <w:sz w:val="18"/>
              </w:rPr>
              <w:t>Complete – refer draft revision of OD 502</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9</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17.2</w:t>
            </w:r>
          </w:p>
        </w:tc>
        <w:tc>
          <w:tcPr>
            <w:tcW w:w="7654" w:type="dxa"/>
            <w:shd w:val="clear" w:color="auto" w:fill="auto"/>
          </w:tcPr>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r w:rsidRPr="008010E2">
              <w:rPr>
                <w:rFonts w:ascii="Arial" w:hAnsi="Arial"/>
                <w:sz w:val="20"/>
                <w:lang w:val="en-GB"/>
              </w:rPr>
              <w:t>IECEx Secretariat to issue instructions to ExCBs regarding the preferred method of managing the re-certification process.   This instruction is to include a recommendation that the PCAR supporting the re-certification includes details on how the re-certification was been conducted (with respect to assessment tasks and work experience review)</w:t>
            </w:r>
          </w:p>
        </w:tc>
        <w:tc>
          <w:tcPr>
            <w:tcW w:w="1418" w:type="dxa"/>
            <w:shd w:val="clear" w:color="auto" w:fill="auto"/>
          </w:tcPr>
          <w:p w:rsidR="00A35263" w:rsidRPr="00B668DA" w:rsidRDefault="00A35263" w:rsidP="00254675">
            <w:pPr>
              <w:ind w:left="34"/>
              <w:rPr>
                <w:rFonts w:ascii="Arial" w:hAnsi="Arial" w:cs="Arial"/>
                <w:b/>
                <w:sz w:val="20"/>
                <w:highlight w:val="yellow"/>
              </w:rPr>
            </w:pPr>
            <w:r w:rsidRPr="00B668DA">
              <w:rPr>
                <w:rFonts w:ascii="Arial" w:hAnsi="Arial" w:cs="Arial"/>
                <w:sz w:val="20"/>
              </w:rPr>
              <w:t>Secretariat</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33105A" w:rsidRDefault="00A35263" w:rsidP="00254675">
            <w:pPr>
              <w:rPr>
                <w:rFonts w:ascii="Arial" w:hAnsi="Arial" w:cs="Arial"/>
                <w:sz w:val="20"/>
                <w:highlight w:val="yellow"/>
              </w:rPr>
            </w:pPr>
            <w:r w:rsidRPr="00AC4AEF">
              <w:rPr>
                <w:rFonts w:ascii="Arial" w:hAnsi="Arial" w:cs="Arial"/>
                <w:sz w:val="18"/>
              </w:rPr>
              <w:t>Complete –</w:t>
            </w:r>
            <w:r>
              <w:rPr>
                <w:rFonts w:ascii="Arial" w:hAnsi="Arial" w:cs="Arial"/>
                <w:sz w:val="18"/>
              </w:rPr>
              <w:t xml:space="preserve"> refer IECEx 05 Ed 3.0</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10</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17.2</w:t>
            </w:r>
          </w:p>
        </w:tc>
        <w:tc>
          <w:tcPr>
            <w:tcW w:w="7654" w:type="dxa"/>
            <w:shd w:val="clear" w:color="auto" w:fill="auto"/>
          </w:tcPr>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r w:rsidRPr="00F22ED5">
              <w:rPr>
                <w:rFonts w:ascii="Arial" w:hAnsi="Arial"/>
                <w:sz w:val="20"/>
                <w:lang w:val="en-GB"/>
              </w:rPr>
              <w:t>Mr Geir Larsen to propose text for IECEx 05 in support of this suggestion that there be a time limit or quantity limit on re-certifications conducted without a full assessment.</w:t>
            </w:r>
          </w:p>
        </w:tc>
        <w:tc>
          <w:tcPr>
            <w:tcW w:w="1418" w:type="dxa"/>
            <w:shd w:val="clear" w:color="auto" w:fill="auto"/>
          </w:tcPr>
          <w:p w:rsidR="00A35263" w:rsidRPr="00B9700E" w:rsidRDefault="00A35263" w:rsidP="00254675">
            <w:pPr>
              <w:ind w:left="34"/>
              <w:rPr>
                <w:rFonts w:ascii="Arial" w:hAnsi="Arial" w:cs="Arial"/>
                <w:sz w:val="20"/>
              </w:rPr>
            </w:pPr>
            <w:r w:rsidRPr="00B9700E">
              <w:rPr>
                <w:rFonts w:ascii="Arial" w:hAnsi="Arial" w:cs="Arial"/>
                <w:sz w:val="20"/>
              </w:rPr>
              <w:t>Geir Larsen</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33105A" w:rsidRDefault="00A35263" w:rsidP="00254675">
            <w:pPr>
              <w:rPr>
                <w:rFonts w:ascii="Arial" w:hAnsi="Arial" w:cs="Arial"/>
                <w:sz w:val="20"/>
                <w:highlight w:val="yellow"/>
              </w:rPr>
            </w:pPr>
            <w:r w:rsidRPr="00F22ED5">
              <w:rPr>
                <w:rFonts w:ascii="Arial" w:hAnsi="Arial" w:cs="Arial"/>
                <w:sz w:val="18"/>
              </w:rPr>
              <w:t>Refer to proposal from  GL</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11</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17.6</w:t>
            </w:r>
          </w:p>
        </w:tc>
        <w:tc>
          <w:tcPr>
            <w:tcW w:w="7654" w:type="dxa"/>
            <w:shd w:val="clear" w:color="auto" w:fill="auto"/>
          </w:tcPr>
          <w:p w:rsidR="00A35263" w:rsidRPr="00F22ED5"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proofErr w:type="spellStart"/>
            <w:r w:rsidRPr="00F22ED5">
              <w:rPr>
                <w:rFonts w:ascii="Arial" w:hAnsi="Arial"/>
                <w:sz w:val="20"/>
                <w:lang w:val="en-GB"/>
              </w:rPr>
              <w:t>ExPCC</w:t>
            </w:r>
            <w:proofErr w:type="spellEnd"/>
            <w:r w:rsidRPr="00F22ED5">
              <w:rPr>
                <w:rFonts w:ascii="Arial" w:hAnsi="Arial"/>
                <w:sz w:val="20"/>
                <w:lang w:val="en-GB"/>
              </w:rPr>
              <w:t xml:space="preserve"> Deputy Chairman to request assistance from </w:t>
            </w:r>
            <w:proofErr w:type="spellStart"/>
            <w:r w:rsidRPr="00F22ED5">
              <w:rPr>
                <w:rFonts w:ascii="Arial" w:hAnsi="Arial"/>
                <w:sz w:val="20"/>
                <w:lang w:val="en-GB"/>
              </w:rPr>
              <w:t>ExMC</w:t>
            </w:r>
            <w:proofErr w:type="spellEnd"/>
            <w:r w:rsidRPr="00F22ED5">
              <w:rPr>
                <w:rFonts w:ascii="Arial" w:hAnsi="Arial"/>
                <w:sz w:val="20"/>
                <w:lang w:val="en-GB"/>
              </w:rPr>
              <w:t xml:space="preserve"> WG13, Business Development in preparing an </w:t>
            </w:r>
            <w:proofErr w:type="spellStart"/>
            <w:r w:rsidRPr="00F22ED5">
              <w:rPr>
                <w:rFonts w:ascii="Arial" w:hAnsi="Arial"/>
                <w:sz w:val="20"/>
                <w:lang w:val="en-GB"/>
              </w:rPr>
              <w:t>ExPCC</w:t>
            </w:r>
            <w:proofErr w:type="spellEnd"/>
            <w:r w:rsidRPr="00F22ED5">
              <w:rPr>
                <w:rFonts w:ascii="Arial" w:hAnsi="Arial"/>
                <w:sz w:val="20"/>
                <w:lang w:val="en-GB"/>
              </w:rPr>
              <w:t xml:space="preserve"> Strategy to align with the IECEx Business Plan</w:t>
            </w:r>
          </w:p>
        </w:tc>
        <w:tc>
          <w:tcPr>
            <w:tcW w:w="1418" w:type="dxa"/>
            <w:shd w:val="clear" w:color="auto" w:fill="auto"/>
          </w:tcPr>
          <w:p w:rsidR="00A35263" w:rsidRPr="00B668DA" w:rsidRDefault="00A35263" w:rsidP="00254675">
            <w:pPr>
              <w:ind w:left="34"/>
              <w:rPr>
                <w:rFonts w:ascii="Arial" w:hAnsi="Arial" w:cs="Arial"/>
                <w:b/>
                <w:sz w:val="20"/>
                <w:highlight w:val="yellow"/>
              </w:rPr>
            </w:pPr>
            <w:proofErr w:type="spellStart"/>
            <w:r>
              <w:rPr>
                <w:rFonts w:cs="Arial"/>
                <w:color w:val="000000"/>
              </w:rPr>
              <w:t>ExPCC</w:t>
            </w:r>
            <w:proofErr w:type="spellEnd"/>
            <w:r>
              <w:rPr>
                <w:rFonts w:cs="Arial"/>
                <w:color w:val="000000"/>
              </w:rPr>
              <w:t xml:space="preserve"> Deputy Chairman</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92D050"/>
          </w:tcPr>
          <w:p w:rsidR="00A35263" w:rsidRPr="00797134" w:rsidRDefault="00A35263" w:rsidP="00254675">
            <w:pPr>
              <w:rPr>
                <w:rFonts w:ascii="Arial" w:hAnsi="Arial" w:cs="Arial"/>
                <w:sz w:val="18"/>
                <w:highlight w:val="yellow"/>
              </w:rPr>
            </w:pPr>
            <w:r w:rsidRPr="00797134">
              <w:rPr>
                <w:rFonts w:ascii="Arial" w:hAnsi="Arial" w:cs="Arial"/>
                <w:sz w:val="18"/>
              </w:rPr>
              <w:t xml:space="preserve">Complete – refer </w:t>
            </w:r>
            <w:proofErr w:type="spellStart"/>
            <w:r w:rsidRPr="00797134">
              <w:rPr>
                <w:rFonts w:ascii="Arial" w:hAnsi="Arial" w:cs="Arial"/>
                <w:sz w:val="18"/>
              </w:rPr>
              <w:t>ExMC</w:t>
            </w:r>
            <w:proofErr w:type="spellEnd"/>
            <w:r w:rsidRPr="00797134">
              <w:rPr>
                <w:rFonts w:ascii="Arial" w:hAnsi="Arial" w:cs="Arial"/>
                <w:sz w:val="18"/>
              </w:rPr>
              <w:t xml:space="preserve"> WG13 agenda</w:t>
            </w:r>
          </w:p>
        </w:tc>
      </w:tr>
      <w:tr w:rsidR="00A35263" w:rsidRPr="0033105A" w:rsidTr="00254675">
        <w:tc>
          <w:tcPr>
            <w:tcW w:w="709" w:type="dxa"/>
            <w:shd w:val="clear" w:color="auto" w:fill="auto"/>
          </w:tcPr>
          <w:p w:rsidR="00A35263" w:rsidRDefault="00A35263" w:rsidP="00254675">
            <w:pPr>
              <w:jc w:val="center"/>
              <w:rPr>
                <w:rFonts w:ascii="Arial" w:hAnsi="Arial" w:cs="Arial"/>
                <w:sz w:val="20"/>
              </w:rPr>
            </w:pPr>
            <w:r>
              <w:rPr>
                <w:rFonts w:ascii="Arial" w:hAnsi="Arial" w:cs="Arial"/>
                <w:sz w:val="20"/>
              </w:rPr>
              <w:t>12</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20</w:t>
            </w:r>
          </w:p>
        </w:tc>
        <w:tc>
          <w:tcPr>
            <w:tcW w:w="7654" w:type="dxa"/>
            <w:shd w:val="clear" w:color="auto" w:fill="auto"/>
          </w:tcPr>
          <w:p w:rsidR="00A35263" w:rsidRPr="00F22ED5"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r w:rsidRPr="00F22ED5">
              <w:rPr>
                <w:rFonts w:ascii="Arial" w:hAnsi="Arial"/>
                <w:sz w:val="20"/>
                <w:lang w:val="en-GB"/>
              </w:rPr>
              <w:t xml:space="preserve">Members to contact the Secretariat with expressions of interest or nominations for the position of </w:t>
            </w:r>
            <w:proofErr w:type="spellStart"/>
            <w:r w:rsidRPr="00F22ED5">
              <w:rPr>
                <w:rFonts w:ascii="Arial" w:hAnsi="Arial"/>
                <w:sz w:val="20"/>
                <w:lang w:val="en-GB"/>
              </w:rPr>
              <w:t>ExPCC</w:t>
            </w:r>
            <w:proofErr w:type="spellEnd"/>
            <w:r w:rsidRPr="00F22ED5">
              <w:rPr>
                <w:rFonts w:ascii="Arial" w:hAnsi="Arial"/>
                <w:sz w:val="20"/>
                <w:lang w:val="en-GB"/>
              </w:rPr>
              <w:t xml:space="preserve"> WG3 Convenor.  Nominations received will be considered by the </w:t>
            </w:r>
            <w:proofErr w:type="spellStart"/>
            <w:r w:rsidRPr="00F22ED5">
              <w:rPr>
                <w:rFonts w:ascii="Arial" w:hAnsi="Arial"/>
                <w:sz w:val="20"/>
                <w:lang w:val="en-GB"/>
              </w:rPr>
              <w:t>ExPCC</w:t>
            </w:r>
            <w:proofErr w:type="spellEnd"/>
            <w:r w:rsidRPr="00F22ED5">
              <w:rPr>
                <w:rFonts w:ascii="Arial" w:hAnsi="Arial"/>
                <w:sz w:val="20"/>
                <w:lang w:val="en-GB"/>
              </w:rPr>
              <w:t xml:space="preserve"> by correspondence</w:t>
            </w:r>
          </w:p>
        </w:tc>
        <w:tc>
          <w:tcPr>
            <w:tcW w:w="1418" w:type="dxa"/>
            <w:shd w:val="clear" w:color="auto" w:fill="auto"/>
          </w:tcPr>
          <w:p w:rsidR="00A35263" w:rsidRPr="00263631" w:rsidRDefault="00A35263" w:rsidP="00254675">
            <w:pPr>
              <w:ind w:left="34"/>
              <w:rPr>
                <w:rFonts w:ascii="Arial" w:hAnsi="Arial" w:cs="Arial"/>
                <w:sz w:val="20"/>
                <w:highlight w:val="yellow"/>
              </w:rPr>
            </w:pPr>
            <w:proofErr w:type="spellStart"/>
            <w:r w:rsidRPr="00263631">
              <w:rPr>
                <w:rFonts w:ascii="Arial" w:hAnsi="Arial" w:cs="Arial"/>
                <w:sz w:val="20"/>
              </w:rPr>
              <w:t>ExPCC</w:t>
            </w:r>
            <w:proofErr w:type="spellEnd"/>
            <w:r w:rsidRPr="00263631">
              <w:rPr>
                <w:rFonts w:ascii="Arial" w:hAnsi="Arial" w:cs="Arial"/>
                <w:sz w:val="20"/>
              </w:rPr>
              <w:t xml:space="preserve"> Members</w:t>
            </w:r>
          </w:p>
        </w:tc>
        <w:tc>
          <w:tcPr>
            <w:tcW w:w="1559" w:type="dxa"/>
            <w:shd w:val="clear" w:color="auto" w:fill="auto"/>
          </w:tcPr>
          <w:p w:rsidR="00A35263" w:rsidRPr="00184BFE" w:rsidRDefault="00A35263" w:rsidP="00254675">
            <w:pPr>
              <w:ind w:left="33"/>
              <w:rPr>
                <w:rFonts w:ascii="Arial" w:hAnsi="Arial" w:cs="Arial"/>
                <w:sz w:val="20"/>
              </w:rPr>
            </w:pPr>
            <w:r>
              <w:rPr>
                <w:rFonts w:ascii="Arial" w:hAnsi="Arial" w:cs="Arial"/>
                <w:sz w:val="20"/>
              </w:rPr>
              <w:t>ASAP</w:t>
            </w:r>
          </w:p>
        </w:tc>
        <w:tc>
          <w:tcPr>
            <w:tcW w:w="1984" w:type="dxa"/>
            <w:shd w:val="clear" w:color="auto" w:fill="FFC000"/>
          </w:tcPr>
          <w:p w:rsidR="00A35263" w:rsidRPr="00797134" w:rsidRDefault="00A35263" w:rsidP="00254675">
            <w:pPr>
              <w:rPr>
                <w:rFonts w:ascii="Arial" w:hAnsi="Arial" w:cs="Arial"/>
                <w:sz w:val="18"/>
                <w:highlight w:val="yellow"/>
              </w:rPr>
            </w:pPr>
            <w:r w:rsidRPr="00797134">
              <w:rPr>
                <w:rFonts w:ascii="Arial" w:hAnsi="Arial" w:cs="Arial"/>
                <w:sz w:val="18"/>
              </w:rPr>
              <w:t>NIL Nominations received</w:t>
            </w:r>
            <w:r>
              <w:rPr>
                <w:rFonts w:ascii="Arial" w:hAnsi="Arial" w:cs="Arial"/>
                <w:sz w:val="18"/>
              </w:rPr>
              <w:t xml:space="preserve"> prior </w:t>
            </w:r>
            <w:proofErr w:type="spellStart"/>
            <w:r>
              <w:rPr>
                <w:rFonts w:ascii="Arial" w:hAnsi="Arial" w:cs="Arial"/>
                <w:sz w:val="18"/>
              </w:rPr>
              <w:t>t</w:t>
            </w:r>
            <w:proofErr w:type="spellEnd"/>
            <w:r>
              <w:rPr>
                <w:rFonts w:ascii="Arial" w:hAnsi="Arial" w:cs="Arial"/>
                <w:sz w:val="18"/>
              </w:rPr>
              <w:t xml:space="preserve"> 2016 </w:t>
            </w:r>
            <w:proofErr w:type="spellStart"/>
            <w:r>
              <w:rPr>
                <w:rFonts w:ascii="Arial" w:hAnsi="Arial" w:cs="Arial"/>
                <w:sz w:val="18"/>
              </w:rPr>
              <w:t>ExPCC</w:t>
            </w:r>
            <w:proofErr w:type="spellEnd"/>
            <w:r>
              <w:rPr>
                <w:rFonts w:ascii="Arial" w:hAnsi="Arial" w:cs="Arial"/>
                <w:sz w:val="18"/>
              </w:rPr>
              <w:t xml:space="preserve"> Meeting</w:t>
            </w:r>
          </w:p>
        </w:tc>
      </w:tr>
    </w:tbl>
    <w:p w:rsidR="00A35263" w:rsidRDefault="00A35263" w:rsidP="00A35263">
      <w:pPr>
        <w:pStyle w:val="AHdgLev1"/>
        <w:numPr>
          <w:ilvl w:val="0"/>
          <w:numId w:val="0"/>
        </w:numPr>
        <w:ind w:left="360"/>
      </w:pPr>
    </w:p>
    <w:p w:rsidR="00A35263" w:rsidRDefault="00A35263" w:rsidP="00A35263">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A35263" w:rsidRPr="00836BAD" w:rsidTr="00254675">
        <w:trPr>
          <w:tblHeader/>
        </w:trPr>
        <w:tc>
          <w:tcPr>
            <w:tcW w:w="709"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Item</w:t>
            </w:r>
          </w:p>
        </w:tc>
        <w:tc>
          <w:tcPr>
            <w:tcW w:w="880"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Mins Item</w:t>
            </w:r>
          </w:p>
        </w:tc>
        <w:tc>
          <w:tcPr>
            <w:tcW w:w="7654"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Dubai 2014 of </w:t>
            </w:r>
            <w:proofErr w:type="spellStart"/>
            <w:r>
              <w:rPr>
                <w:rFonts w:ascii="Arial" w:hAnsi="Arial" w:cs="Arial"/>
                <w:b/>
              </w:rPr>
              <w:t>ExPCC</w:t>
            </w:r>
            <w:proofErr w:type="spellEnd"/>
          </w:p>
        </w:tc>
        <w:tc>
          <w:tcPr>
            <w:tcW w:w="1418" w:type="dxa"/>
            <w:shd w:val="clear" w:color="auto" w:fill="BFBFBF"/>
          </w:tcPr>
          <w:p w:rsidR="00A35263" w:rsidRPr="00836BAD" w:rsidRDefault="00A35263" w:rsidP="00254675">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A35263" w:rsidRPr="00836BAD" w:rsidRDefault="00A35263" w:rsidP="00254675">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A35263" w:rsidRPr="00836BAD" w:rsidRDefault="00A35263" w:rsidP="00254675">
            <w:pPr>
              <w:jc w:val="center"/>
              <w:rPr>
                <w:rFonts w:ascii="Arial" w:hAnsi="Arial" w:cs="Arial"/>
                <w:b/>
              </w:rPr>
            </w:pPr>
            <w:r>
              <w:rPr>
                <w:rFonts w:ascii="Arial" w:hAnsi="Arial" w:cs="Arial"/>
                <w:b/>
              </w:rPr>
              <w:t>Status</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5</w:t>
            </w:r>
          </w:p>
        </w:tc>
        <w:tc>
          <w:tcPr>
            <w:tcW w:w="7654" w:type="dxa"/>
            <w:shd w:val="clear" w:color="auto" w:fill="auto"/>
          </w:tcPr>
          <w:p w:rsidR="00A35263" w:rsidRPr="004557A4" w:rsidRDefault="00A35263" w:rsidP="00254675">
            <w:pPr>
              <w:ind w:left="33" w:hanging="33"/>
              <w:rPr>
                <w:rFonts w:ascii="Arial" w:hAnsi="Arial" w:cs="Arial"/>
                <w:bCs/>
                <w:sz w:val="20"/>
                <w:szCs w:val="20"/>
              </w:rPr>
            </w:pPr>
            <w:r w:rsidRPr="004557A4">
              <w:rPr>
                <w:rFonts w:ascii="Arial" w:hAnsi="Arial" w:cs="Arial"/>
                <w:bCs/>
                <w:sz w:val="20"/>
                <w:szCs w:val="20"/>
              </w:rPr>
              <w:t>IECEx Chairman + Secretary approach US Coast Guard Authority and invite their participation as a regulator category representative</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
        </w:tc>
        <w:tc>
          <w:tcPr>
            <w:tcW w:w="1418" w:type="dxa"/>
            <w:shd w:val="clear" w:color="auto" w:fill="auto"/>
          </w:tcPr>
          <w:p w:rsidR="00A35263" w:rsidRPr="00B668DA" w:rsidRDefault="00A35263" w:rsidP="00254675">
            <w:pPr>
              <w:ind w:left="34"/>
              <w:rPr>
                <w:rFonts w:ascii="Arial" w:hAnsi="Arial" w:cs="Arial"/>
                <w:sz w:val="20"/>
              </w:rPr>
            </w:pPr>
            <w:r w:rsidRPr="00B668DA">
              <w:rPr>
                <w:rFonts w:ascii="Arial" w:hAnsi="Arial" w:cs="Arial"/>
                <w:sz w:val="20"/>
              </w:rPr>
              <w:t>Chairman &amp; Secretary</w:t>
            </w:r>
          </w:p>
        </w:tc>
        <w:tc>
          <w:tcPr>
            <w:tcW w:w="1559" w:type="dxa"/>
            <w:shd w:val="clear" w:color="auto" w:fill="auto"/>
          </w:tcPr>
          <w:p w:rsidR="00A35263" w:rsidRPr="00AE79B2" w:rsidRDefault="00A35263" w:rsidP="00254675">
            <w:pPr>
              <w:ind w:left="33"/>
              <w:rPr>
                <w:rFonts w:ascii="Arial" w:hAnsi="Arial" w:cs="Arial"/>
                <w:sz w:val="20"/>
              </w:rPr>
            </w:pPr>
            <w:r w:rsidRPr="00AE79B2">
              <w:rPr>
                <w:rFonts w:ascii="Arial" w:hAnsi="Arial" w:cs="Arial"/>
                <w:sz w:val="20"/>
              </w:rPr>
              <w:t>TBA</w:t>
            </w:r>
          </w:p>
        </w:tc>
        <w:tc>
          <w:tcPr>
            <w:tcW w:w="1984" w:type="dxa"/>
            <w:shd w:val="clear" w:color="auto" w:fill="FFC000"/>
          </w:tcPr>
          <w:p w:rsidR="00A35263" w:rsidRPr="0033105A" w:rsidRDefault="00A35263" w:rsidP="00254675">
            <w:pPr>
              <w:rPr>
                <w:rFonts w:ascii="Arial" w:hAnsi="Arial" w:cs="Arial"/>
                <w:sz w:val="20"/>
              </w:rPr>
            </w:pPr>
            <w:r w:rsidRPr="0033105A">
              <w:rPr>
                <w:rFonts w:ascii="Arial" w:hAnsi="Arial" w:cs="Arial"/>
                <w:sz w:val="20"/>
              </w:rPr>
              <w:t>?</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2</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5</w:t>
            </w:r>
          </w:p>
        </w:tc>
        <w:tc>
          <w:tcPr>
            <w:tcW w:w="7654" w:type="dxa"/>
            <w:shd w:val="clear" w:color="auto" w:fill="auto"/>
          </w:tcPr>
          <w:p w:rsidR="00A35263" w:rsidRPr="004557A4" w:rsidRDefault="00A35263" w:rsidP="00254675">
            <w:pPr>
              <w:ind w:left="33"/>
              <w:rPr>
                <w:rFonts w:ascii="Arial" w:hAnsi="Arial" w:cs="Arial"/>
                <w:bCs/>
                <w:sz w:val="20"/>
                <w:szCs w:val="20"/>
              </w:rPr>
            </w:pPr>
            <w:r w:rsidRPr="004557A4">
              <w:rPr>
                <w:rFonts w:ascii="Arial" w:hAnsi="Arial" w:cs="Arial"/>
                <w:bCs/>
                <w:sz w:val="20"/>
                <w:szCs w:val="20"/>
              </w:rPr>
              <w:t>IECEx Chairman to contact Shell and invite participation as an end user category representative</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668DA" w:rsidRDefault="00A35263" w:rsidP="00254675">
            <w:pPr>
              <w:ind w:left="34"/>
              <w:rPr>
                <w:rFonts w:ascii="Arial" w:hAnsi="Arial" w:cs="Arial"/>
                <w:sz w:val="20"/>
              </w:rPr>
            </w:pPr>
            <w:r w:rsidRPr="00B668DA">
              <w:rPr>
                <w:rFonts w:ascii="Arial" w:hAnsi="Arial" w:cs="Arial"/>
                <w:sz w:val="20"/>
              </w:rPr>
              <w:t>Chairman</w:t>
            </w:r>
          </w:p>
        </w:tc>
        <w:tc>
          <w:tcPr>
            <w:tcW w:w="1559" w:type="dxa"/>
            <w:shd w:val="clear" w:color="auto" w:fill="auto"/>
          </w:tcPr>
          <w:p w:rsidR="00A35263" w:rsidRPr="00AE79B2" w:rsidRDefault="00A35263" w:rsidP="00254675">
            <w:pPr>
              <w:ind w:left="33"/>
              <w:rPr>
                <w:rFonts w:ascii="Arial" w:hAnsi="Arial" w:cs="Arial"/>
                <w:sz w:val="20"/>
              </w:rPr>
            </w:pPr>
            <w:r w:rsidRPr="00AE79B2">
              <w:rPr>
                <w:rFonts w:ascii="Arial" w:hAnsi="Arial" w:cs="Arial"/>
                <w:sz w:val="20"/>
              </w:rPr>
              <w:t>TBA</w:t>
            </w:r>
          </w:p>
        </w:tc>
        <w:tc>
          <w:tcPr>
            <w:tcW w:w="1984" w:type="dxa"/>
            <w:shd w:val="clear" w:color="auto" w:fill="FFC000"/>
          </w:tcPr>
          <w:p w:rsidR="00A35263" w:rsidRPr="0033105A" w:rsidRDefault="00A35263" w:rsidP="00254675">
            <w:pPr>
              <w:rPr>
                <w:rFonts w:ascii="Arial" w:hAnsi="Arial" w:cs="Arial"/>
                <w:sz w:val="20"/>
              </w:rPr>
            </w:pPr>
            <w:r w:rsidRPr="0033105A">
              <w:rPr>
                <w:rFonts w:ascii="Arial" w:hAnsi="Arial" w:cs="Arial"/>
                <w:sz w:val="20"/>
              </w:rPr>
              <w:t>?</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3</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5</w:t>
            </w:r>
          </w:p>
        </w:tc>
        <w:tc>
          <w:tcPr>
            <w:tcW w:w="7654" w:type="dxa"/>
            <w:shd w:val="clear" w:color="auto" w:fill="auto"/>
          </w:tcPr>
          <w:p w:rsidR="00A35263" w:rsidRPr="004557A4" w:rsidRDefault="00A35263" w:rsidP="00254675">
            <w:pPr>
              <w:ind w:left="33"/>
              <w:rPr>
                <w:rFonts w:ascii="Arial" w:hAnsi="Arial" w:cs="Arial"/>
                <w:bCs/>
                <w:sz w:val="20"/>
                <w:szCs w:val="20"/>
              </w:rPr>
            </w:pPr>
            <w:r w:rsidRPr="004557A4">
              <w:rPr>
                <w:rFonts w:ascii="Arial" w:hAnsi="Arial" w:cs="Arial"/>
                <w:bCs/>
                <w:sz w:val="20"/>
                <w:szCs w:val="20"/>
              </w:rPr>
              <w:t>Mr Halim (MY) to contact Petronas and invite participation as an end user category representative</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668DA" w:rsidRDefault="00A35263" w:rsidP="00254675">
            <w:pPr>
              <w:ind w:left="34"/>
              <w:rPr>
                <w:rFonts w:ascii="Arial" w:hAnsi="Arial" w:cs="Arial"/>
                <w:b/>
                <w:sz w:val="20"/>
                <w:highlight w:val="yellow"/>
              </w:rPr>
            </w:pPr>
            <w:r w:rsidRPr="004557A4">
              <w:rPr>
                <w:rFonts w:ascii="Arial" w:hAnsi="Arial" w:cs="Arial"/>
                <w:bCs/>
                <w:sz w:val="20"/>
                <w:szCs w:val="20"/>
              </w:rPr>
              <w:t>Mr Halim (MY)</w:t>
            </w:r>
          </w:p>
        </w:tc>
        <w:tc>
          <w:tcPr>
            <w:tcW w:w="1559" w:type="dxa"/>
            <w:shd w:val="clear" w:color="auto" w:fill="auto"/>
          </w:tcPr>
          <w:p w:rsidR="00A35263" w:rsidRPr="00184BFE" w:rsidRDefault="00A35263" w:rsidP="00254675">
            <w:pPr>
              <w:ind w:left="33"/>
              <w:rPr>
                <w:rFonts w:ascii="Arial" w:hAnsi="Arial" w:cs="Arial"/>
                <w:sz w:val="20"/>
              </w:rPr>
            </w:pPr>
            <w:r w:rsidRPr="00184BFE">
              <w:rPr>
                <w:rFonts w:ascii="Arial" w:hAnsi="Arial" w:cs="Arial"/>
                <w:sz w:val="20"/>
              </w:rPr>
              <w:t>-</w:t>
            </w:r>
          </w:p>
        </w:tc>
        <w:tc>
          <w:tcPr>
            <w:tcW w:w="1984" w:type="dxa"/>
            <w:shd w:val="clear" w:color="auto" w:fill="92D050"/>
          </w:tcPr>
          <w:p w:rsidR="00A35263" w:rsidRPr="0033105A" w:rsidRDefault="00A35263" w:rsidP="00254675">
            <w:pPr>
              <w:rPr>
                <w:rFonts w:ascii="Arial" w:hAnsi="Arial" w:cs="Arial"/>
                <w:sz w:val="20"/>
                <w:highlight w:val="yellow"/>
              </w:rPr>
            </w:pPr>
            <w:r w:rsidRPr="0033105A">
              <w:rPr>
                <w:rFonts w:ascii="Arial" w:hAnsi="Arial" w:cs="Arial"/>
                <w:sz w:val="18"/>
              </w:rPr>
              <w:t xml:space="preserve">Completed – Mr A Wahid </w:t>
            </w:r>
            <w:proofErr w:type="spellStart"/>
            <w:r w:rsidRPr="0033105A">
              <w:rPr>
                <w:rFonts w:ascii="Arial" w:hAnsi="Arial" w:cs="Arial"/>
                <w:sz w:val="18"/>
              </w:rPr>
              <w:t>Jafar</w:t>
            </w:r>
            <w:proofErr w:type="spellEnd"/>
            <w:r w:rsidRPr="0033105A">
              <w:rPr>
                <w:rFonts w:ascii="Arial" w:hAnsi="Arial" w:cs="Arial"/>
                <w:sz w:val="18"/>
              </w:rPr>
              <w:t xml:space="preserve"> nominated</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4</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8.2</w:t>
            </w:r>
          </w:p>
        </w:tc>
        <w:tc>
          <w:tcPr>
            <w:tcW w:w="7654" w:type="dxa"/>
            <w:shd w:val="clear" w:color="auto" w:fill="auto"/>
          </w:tcPr>
          <w:p w:rsidR="00A35263" w:rsidRPr="004557A4" w:rsidRDefault="00A35263" w:rsidP="00254675">
            <w:pPr>
              <w:pStyle w:val="Default"/>
              <w:ind w:left="33"/>
              <w:rPr>
                <w:sz w:val="20"/>
                <w:szCs w:val="20"/>
              </w:rPr>
            </w:pPr>
            <w:r w:rsidRPr="004557A4">
              <w:rPr>
                <w:sz w:val="20"/>
                <w:szCs w:val="20"/>
              </w:rPr>
              <w:t xml:space="preserve">Regarding Edition 3.0 drafts of OD 503 and OD 504 prepared and agreed by WG2.  The </w:t>
            </w:r>
            <w:proofErr w:type="spellStart"/>
            <w:r w:rsidRPr="004557A4">
              <w:rPr>
                <w:sz w:val="20"/>
                <w:szCs w:val="20"/>
              </w:rPr>
              <w:t>ExPCC</w:t>
            </w:r>
            <w:proofErr w:type="spellEnd"/>
            <w:r w:rsidRPr="004557A4">
              <w:rPr>
                <w:sz w:val="20"/>
                <w:szCs w:val="20"/>
              </w:rPr>
              <w:t xml:space="preserve"> agreed that these versions be circulated to </w:t>
            </w:r>
            <w:proofErr w:type="spellStart"/>
            <w:r w:rsidRPr="004557A4">
              <w:rPr>
                <w:sz w:val="20"/>
                <w:szCs w:val="20"/>
              </w:rPr>
              <w:t>ExPCC</w:t>
            </w:r>
            <w:proofErr w:type="spellEnd"/>
            <w:r w:rsidRPr="004557A4">
              <w:rPr>
                <w:sz w:val="20"/>
                <w:szCs w:val="20"/>
              </w:rPr>
              <w:t xml:space="preserve"> WG2 members for a final editorial confirmation (noting that any new comments or content will be deferred for consideration as part of Editions 4.0) then recommended for </w:t>
            </w:r>
            <w:proofErr w:type="spellStart"/>
            <w:r w:rsidRPr="004557A4">
              <w:rPr>
                <w:sz w:val="20"/>
                <w:szCs w:val="20"/>
              </w:rPr>
              <w:t>ExMC</w:t>
            </w:r>
            <w:proofErr w:type="spellEnd"/>
            <w:r w:rsidRPr="004557A4">
              <w:rPr>
                <w:sz w:val="20"/>
                <w:szCs w:val="20"/>
              </w:rPr>
              <w:t xml:space="preserve"> approval by correspondence to publish.</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
        </w:tc>
        <w:tc>
          <w:tcPr>
            <w:tcW w:w="1418" w:type="dxa"/>
            <w:shd w:val="clear" w:color="auto" w:fill="auto"/>
          </w:tcPr>
          <w:p w:rsidR="00A35263" w:rsidRDefault="00A35263" w:rsidP="00254675">
            <w:pPr>
              <w:ind w:left="34"/>
              <w:rPr>
                <w:rFonts w:ascii="Arial" w:hAnsi="Arial" w:cs="Arial"/>
                <w:sz w:val="20"/>
              </w:rPr>
            </w:pPr>
          </w:p>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w:t>
            </w:r>
            <w:r>
              <w:rPr>
                <w:rFonts w:ascii="Arial" w:hAnsi="Arial" w:cs="Arial"/>
                <w:sz w:val="20"/>
              </w:rPr>
              <w:t>2</w:t>
            </w:r>
          </w:p>
        </w:tc>
        <w:tc>
          <w:tcPr>
            <w:tcW w:w="1559" w:type="dxa"/>
            <w:shd w:val="clear" w:color="auto" w:fill="auto"/>
          </w:tcPr>
          <w:p w:rsidR="00A35263" w:rsidRDefault="00A35263" w:rsidP="00254675">
            <w:pPr>
              <w:ind w:left="33"/>
              <w:rPr>
                <w:rFonts w:ascii="Arial" w:hAnsi="Arial" w:cs="Arial"/>
                <w:sz w:val="20"/>
                <w:highlight w:val="yellow"/>
              </w:rPr>
            </w:pPr>
          </w:p>
          <w:p w:rsidR="00A35263" w:rsidRPr="00BD1F57" w:rsidRDefault="00A35263" w:rsidP="00254675">
            <w:pPr>
              <w:ind w:left="33"/>
              <w:rPr>
                <w:rFonts w:ascii="Arial" w:hAnsi="Arial" w:cs="Arial"/>
                <w:sz w:val="20"/>
                <w:highlight w:val="yellow"/>
              </w:rPr>
            </w:pPr>
            <w:r w:rsidRPr="00B668DA">
              <w:rPr>
                <w:rFonts w:ascii="Arial" w:hAnsi="Arial" w:cs="Arial"/>
                <w:sz w:val="20"/>
              </w:rPr>
              <w:t>-</w:t>
            </w:r>
          </w:p>
        </w:tc>
        <w:tc>
          <w:tcPr>
            <w:tcW w:w="1984" w:type="dxa"/>
            <w:shd w:val="clear" w:color="auto" w:fill="92D050"/>
          </w:tcPr>
          <w:p w:rsidR="00A35263" w:rsidRPr="0033105A" w:rsidRDefault="00A35263" w:rsidP="00254675">
            <w:pPr>
              <w:rPr>
                <w:rFonts w:ascii="Arial" w:hAnsi="Arial" w:cs="Arial"/>
                <w:sz w:val="20"/>
                <w:highlight w:val="yellow"/>
              </w:rPr>
            </w:pPr>
          </w:p>
          <w:p w:rsidR="00A35263" w:rsidRPr="0033105A" w:rsidRDefault="00A35263" w:rsidP="00254675">
            <w:pPr>
              <w:rPr>
                <w:rFonts w:ascii="Arial" w:hAnsi="Arial" w:cs="Arial"/>
                <w:sz w:val="20"/>
                <w:highlight w:val="yellow"/>
              </w:rPr>
            </w:pPr>
            <w:r w:rsidRPr="0033105A">
              <w:rPr>
                <w:rFonts w:ascii="Arial" w:hAnsi="Arial" w:cs="Arial"/>
                <w:sz w:val="18"/>
              </w:rPr>
              <w:t>Completed</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5</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8.3</w:t>
            </w:r>
          </w:p>
        </w:tc>
        <w:tc>
          <w:tcPr>
            <w:tcW w:w="7654" w:type="dxa"/>
            <w:shd w:val="clear" w:color="auto" w:fill="auto"/>
          </w:tcPr>
          <w:p w:rsidR="00A35263" w:rsidRPr="004557A4" w:rsidRDefault="00A35263" w:rsidP="00254675">
            <w:pPr>
              <w:pStyle w:val="Default"/>
              <w:ind w:left="33"/>
              <w:rPr>
                <w:sz w:val="20"/>
                <w:szCs w:val="20"/>
              </w:rPr>
            </w:pPr>
            <w:proofErr w:type="spellStart"/>
            <w:r w:rsidRPr="004557A4">
              <w:rPr>
                <w:sz w:val="20"/>
                <w:szCs w:val="20"/>
              </w:rPr>
              <w:t>ExPCC</w:t>
            </w:r>
            <w:proofErr w:type="spellEnd"/>
            <w:r w:rsidRPr="004557A4">
              <w:rPr>
                <w:sz w:val="20"/>
                <w:szCs w:val="20"/>
              </w:rPr>
              <w:t xml:space="preserve"> WG3 need to review and update a specification originally </w:t>
            </w:r>
            <w:proofErr w:type="spellStart"/>
            <w:r w:rsidRPr="004557A4">
              <w:rPr>
                <w:sz w:val="20"/>
                <w:szCs w:val="20"/>
              </w:rPr>
              <w:t>organised</w:t>
            </w:r>
            <w:proofErr w:type="spellEnd"/>
            <w:r w:rsidRPr="004557A4">
              <w:rPr>
                <w:sz w:val="20"/>
                <w:szCs w:val="20"/>
              </w:rPr>
              <w:t xml:space="preserve"> by </w:t>
            </w:r>
            <w:proofErr w:type="spellStart"/>
            <w:r w:rsidRPr="004557A4">
              <w:rPr>
                <w:sz w:val="20"/>
                <w:szCs w:val="20"/>
              </w:rPr>
              <w:t>Mr</w:t>
            </w:r>
            <w:proofErr w:type="spellEnd"/>
            <w:r w:rsidRPr="004557A4">
              <w:rPr>
                <w:sz w:val="20"/>
                <w:szCs w:val="20"/>
              </w:rPr>
              <w:t xml:space="preserve"> Ogden.  This specification will be used to invite at least 3 tenders for supply, implementation and maintenance of suitable software. </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w:t>
            </w:r>
            <w:r>
              <w:rPr>
                <w:rFonts w:ascii="Arial" w:hAnsi="Arial" w:cs="Arial"/>
                <w:sz w:val="20"/>
              </w:rPr>
              <w:t>3</w:t>
            </w:r>
          </w:p>
        </w:tc>
        <w:tc>
          <w:tcPr>
            <w:tcW w:w="1559" w:type="dxa"/>
            <w:shd w:val="clear" w:color="auto" w:fill="auto"/>
          </w:tcPr>
          <w:p w:rsidR="00A35263" w:rsidRPr="00AE79B2" w:rsidRDefault="00A35263" w:rsidP="00254675">
            <w:pPr>
              <w:ind w:left="33"/>
              <w:rPr>
                <w:rFonts w:ascii="Arial" w:hAnsi="Arial" w:cs="Arial"/>
                <w:sz w:val="20"/>
              </w:rPr>
            </w:pPr>
            <w:r w:rsidRPr="00AE79B2">
              <w:rPr>
                <w:rFonts w:ascii="Arial" w:hAnsi="Arial" w:cs="Arial"/>
                <w:sz w:val="20"/>
              </w:rPr>
              <w:t>TBA</w:t>
            </w:r>
          </w:p>
        </w:tc>
        <w:tc>
          <w:tcPr>
            <w:tcW w:w="1984" w:type="dxa"/>
            <w:shd w:val="clear" w:color="auto" w:fill="92D050"/>
          </w:tcPr>
          <w:p w:rsidR="00A35263" w:rsidRPr="0033105A" w:rsidRDefault="00A35263" w:rsidP="00254675">
            <w:pPr>
              <w:rPr>
                <w:rFonts w:ascii="Arial" w:hAnsi="Arial" w:cs="Arial"/>
                <w:sz w:val="20"/>
              </w:rPr>
            </w:pPr>
            <w:r>
              <w:rPr>
                <w:rFonts w:ascii="Arial" w:hAnsi="Arial" w:cs="Arial"/>
                <w:sz w:val="18"/>
              </w:rPr>
              <w:t xml:space="preserve">Refer </w:t>
            </w:r>
            <w:proofErr w:type="spellStart"/>
            <w:r>
              <w:rPr>
                <w:rFonts w:ascii="Arial" w:hAnsi="Arial" w:cs="Arial"/>
                <w:sz w:val="18"/>
              </w:rPr>
              <w:t>ExPCC</w:t>
            </w:r>
            <w:proofErr w:type="spellEnd"/>
            <w:r>
              <w:rPr>
                <w:rFonts w:ascii="Arial" w:hAnsi="Arial" w:cs="Arial"/>
                <w:sz w:val="18"/>
              </w:rPr>
              <w:t xml:space="preserve"> WG3 recommendations</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6</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8.3</w:t>
            </w:r>
          </w:p>
        </w:tc>
        <w:tc>
          <w:tcPr>
            <w:tcW w:w="7654" w:type="dxa"/>
            <w:shd w:val="clear" w:color="auto" w:fill="auto"/>
          </w:tcPr>
          <w:p w:rsidR="00A35263" w:rsidRPr="004557A4" w:rsidRDefault="00A35263" w:rsidP="00254675">
            <w:pPr>
              <w:pStyle w:val="Default"/>
              <w:ind w:left="33"/>
              <w:rPr>
                <w:sz w:val="20"/>
                <w:szCs w:val="20"/>
              </w:rPr>
            </w:pPr>
            <w:proofErr w:type="spellStart"/>
            <w:r w:rsidRPr="004557A4">
              <w:rPr>
                <w:sz w:val="20"/>
                <w:szCs w:val="20"/>
              </w:rPr>
              <w:t>ExPCC</w:t>
            </w:r>
            <w:proofErr w:type="spellEnd"/>
            <w:r w:rsidRPr="004557A4">
              <w:rPr>
                <w:sz w:val="20"/>
                <w:szCs w:val="20"/>
              </w:rPr>
              <w:t xml:space="preserve"> WG3 members to provide input on the current and anticipated future functional requirements for the Question Bank management software – this input will be used to update the original specification as per Action 1 above.</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w:t>
            </w:r>
            <w:r>
              <w:rPr>
                <w:rFonts w:ascii="Arial" w:hAnsi="Arial" w:cs="Arial"/>
                <w:sz w:val="20"/>
              </w:rPr>
              <w:t>3</w:t>
            </w:r>
          </w:p>
        </w:tc>
        <w:tc>
          <w:tcPr>
            <w:tcW w:w="1559" w:type="dxa"/>
            <w:shd w:val="clear" w:color="auto" w:fill="auto"/>
          </w:tcPr>
          <w:p w:rsidR="00A35263" w:rsidRPr="00AE79B2" w:rsidRDefault="00A35263" w:rsidP="00254675">
            <w:pPr>
              <w:ind w:left="33"/>
              <w:rPr>
                <w:rFonts w:ascii="Arial" w:hAnsi="Arial" w:cs="Arial"/>
                <w:sz w:val="20"/>
              </w:rPr>
            </w:pPr>
            <w:r w:rsidRPr="00AE79B2">
              <w:rPr>
                <w:rFonts w:ascii="Arial" w:hAnsi="Arial" w:cs="Arial"/>
                <w:sz w:val="20"/>
              </w:rPr>
              <w:t>TBA</w:t>
            </w:r>
          </w:p>
        </w:tc>
        <w:tc>
          <w:tcPr>
            <w:tcW w:w="1984" w:type="dxa"/>
            <w:shd w:val="clear" w:color="auto" w:fill="92D050"/>
          </w:tcPr>
          <w:p w:rsidR="00A35263" w:rsidRPr="0033105A" w:rsidRDefault="00A35263" w:rsidP="00254675">
            <w:pPr>
              <w:rPr>
                <w:rFonts w:ascii="Arial" w:hAnsi="Arial" w:cs="Arial"/>
                <w:sz w:val="20"/>
              </w:rPr>
            </w:pPr>
            <w:r>
              <w:rPr>
                <w:rFonts w:ascii="Arial" w:hAnsi="Arial" w:cs="Arial"/>
                <w:sz w:val="18"/>
              </w:rPr>
              <w:t xml:space="preserve">Refer </w:t>
            </w:r>
            <w:proofErr w:type="spellStart"/>
            <w:r>
              <w:rPr>
                <w:rFonts w:ascii="Arial" w:hAnsi="Arial" w:cs="Arial"/>
                <w:sz w:val="18"/>
              </w:rPr>
              <w:t>ExPCC</w:t>
            </w:r>
            <w:proofErr w:type="spellEnd"/>
            <w:r>
              <w:rPr>
                <w:rFonts w:ascii="Arial" w:hAnsi="Arial" w:cs="Arial"/>
                <w:sz w:val="18"/>
              </w:rPr>
              <w:t xml:space="preserve"> WG3 recommendations</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7</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8.4</w:t>
            </w:r>
          </w:p>
        </w:tc>
        <w:tc>
          <w:tcPr>
            <w:tcW w:w="7654" w:type="dxa"/>
            <w:shd w:val="clear" w:color="auto" w:fill="auto"/>
          </w:tcPr>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r w:rsidRPr="004557A4">
              <w:rPr>
                <w:rFonts w:ascii="Arial" w:hAnsi="Arial" w:cs="Arial"/>
                <w:sz w:val="20"/>
                <w:szCs w:val="20"/>
              </w:rPr>
              <w:t xml:space="preserve">Noting that </w:t>
            </w:r>
            <w:proofErr w:type="spellStart"/>
            <w:r w:rsidRPr="004557A4">
              <w:rPr>
                <w:rFonts w:ascii="Arial" w:hAnsi="Arial" w:cs="Arial"/>
                <w:sz w:val="20"/>
                <w:szCs w:val="20"/>
              </w:rPr>
              <w:t>ExPCC</w:t>
            </w:r>
            <w:proofErr w:type="spellEnd"/>
            <w:r w:rsidRPr="004557A4">
              <w:rPr>
                <w:rFonts w:ascii="Arial" w:hAnsi="Arial" w:cs="Arial"/>
                <w:sz w:val="20"/>
                <w:szCs w:val="20"/>
              </w:rPr>
              <w:t xml:space="preserve"> WG1 work has been awaiting progress of </w:t>
            </w:r>
            <w:proofErr w:type="spellStart"/>
            <w:r w:rsidRPr="004557A4">
              <w:rPr>
                <w:rFonts w:ascii="Arial" w:hAnsi="Arial" w:cs="Arial"/>
                <w:sz w:val="20"/>
                <w:szCs w:val="20"/>
              </w:rPr>
              <w:t>ExPCC</w:t>
            </w:r>
            <w:proofErr w:type="spellEnd"/>
            <w:r w:rsidRPr="004557A4">
              <w:rPr>
                <w:rFonts w:ascii="Arial" w:hAnsi="Arial" w:cs="Arial"/>
                <w:sz w:val="20"/>
                <w:szCs w:val="20"/>
              </w:rPr>
              <w:t xml:space="preserve"> WG2 - given the report from </w:t>
            </w:r>
            <w:proofErr w:type="spellStart"/>
            <w:r w:rsidRPr="004557A4">
              <w:rPr>
                <w:rFonts w:ascii="Arial" w:hAnsi="Arial" w:cs="Arial"/>
                <w:sz w:val="20"/>
                <w:szCs w:val="20"/>
              </w:rPr>
              <w:t>ExPCC</w:t>
            </w:r>
            <w:proofErr w:type="spellEnd"/>
            <w:r w:rsidRPr="004557A4">
              <w:rPr>
                <w:rFonts w:ascii="Arial" w:hAnsi="Arial" w:cs="Arial"/>
                <w:sz w:val="20"/>
                <w:szCs w:val="20"/>
              </w:rPr>
              <w:t xml:space="preserve"> WG2 earlier in this meeting </w:t>
            </w:r>
            <w:proofErr w:type="spellStart"/>
            <w:r w:rsidRPr="004557A4">
              <w:rPr>
                <w:rFonts w:ascii="Arial" w:hAnsi="Arial" w:cs="Arial"/>
                <w:sz w:val="20"/>
                <w:szCs w:val="20"/>
              </w:rPr>
              <w:t>ExPCC</w:t>
            </w:r>
            <w:proofErr w:type="spellEnd"/>
            <w:r w:rsidRPr="004557A4">
              <w:rPr>
                <w:rFonts w:ascii="Arial" w:hAnsi="Arial" w:cs="Arial"/>
                <w:sz w:val="20"/>
                <w:szCs w:val="20"/>
              </w:rPr>
              <w:t xml:space="preserve"> WG1 committed to review IECEx 05, OD 501 and the application form for ExCBs to capture Ex 000 and to have this done in time to align with the publication of Edition 3.0 of OD 503 and OD 504.</w:t>
            </w:r>
          </w:p>
        </w:tc>
        <w:tc>
          <w:tcPr>
            <w:tcW w:w="1418" w:type="dxa"/>
            <w:shd w:val="clear" w:color="auto" w:fill="auto"/>
          </w:tcPr>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WG1</w:t>
            </w:r>
          </w:p>
        </w:tc>
        <w:tc>
          <w:tcPr>
            <w:tcW w:w="1559" w:type="dxa"/>
            <w:shd w:val="clear" w:color="auto" w:fill="auto"/>
          </w:tcPr>
          <w:p w:rsidR="00A35263" w:rsidRPr="00BD1F57" w:rsidRDefault="00A35263" w:rsidP="00254675">
            <w:pPr>
              <w:ind w:left="33"/>
              <w:rPr>
                <w:rFonts w:ascii="Arial" w:hAnsi="Arial" w:cs="Arial"/>
                <w:sz w:val="20"/>
                <w:highlight w:val="yellow"/>
              </w:rPr>
            </w:pPr>
            <w:r w:rsidRPr="00B668DA">
              <w:rPr>
                <w:rFonts w:ascii="Arial" w:hAnsi="Arial" w:cs="Arial"/>
                <w:sz w:val="20"/>
              </w:rPr>
              <w:t>-</w:t>
            </w:r>
          </w:p>
        </w:tc>
        <w:tc>
          <w:tcPr>
            <w:tcW w:w="1984" w:type="dxa"/>
            <w:shd w:val="clear" w:color="auto" w:fill="92D050"/>
          </w:tcPr>
          <w:p w:rsidR="00A35263" w:rsidRPr="0033105A" w:rsidRDefault="00A35263" w:rsidP="00254675">
            <w:pPr>
              <w:rPr>
                <w:rFonts w:ascii="Arial" w:hAnsi="Arial" w:cs="Arial"/>
                <w:sz w:val="20"/>
                <w:highlight w:val="yellow"/>
              </w:rPr>
            </w:pPr>
            <w:r w:rsidRPr="0033105A">
              <w:rPr>
                <w:rFonts w:ascii="Arial" w:hAnsi="Arial" w:cs="Arial"/>
                <w:sz w:val="18"/>
              </w:rPr>
              <w:t xml:space="preserve">Completed - Refer to IECEx 05 Ed 3.0, OD 503 Ed 3.0 (instead of OD 501) and </w:t>
            </w:r>
            <w:proofErr w:type="spellStart"/>
            <w:r w:rsidRPr="0033105A">
              <w:rPr>
                <w:rFonts w:ascii="Arial" w:hAnsi="Arial" w:cs="Arial"/>
                <w:sz w:val="18"/>
              </w:rPr>
              <w:t>ExMC</w:t>
            </w:r>
            <w:proofErr w:type="spellEnd"/>
            <w:r w:rsidRPr="0033105A">
              <w:rPr>
                <w:rFonts w:ascii="Arial" w:hAnsi="Arial" w:cs="Arial"/>
                <w:sz w:val="18"/>
              </w:rPr>
              <w:t>/570B/Q</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8</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9.1</w:t>
            </w:r>
          </w:p>
        </w:tc>
        <w:tc>
          <w:tcPr>
            <w:tcW w:w="7654" w:type="dxa"/>
            <w:shd w:val="clear" w:color="auto" w:fill="auto"/>
          </w:tcPr>
          <w:p w:rsidR="00A35263" w:rsidRPr="004557A4" w:rsidRDefault="00A35263" w:rsidP="00254675">
            <w:pPr>
              <w:pStyle w:val="Default"/>
              <w:ind w:left="33"/>
              <w:rPr>
                <w:color w:val="auto"/>
                <w:sz w:val="20"/>
                <w:szCs w:val="20"/>
              </w:rPr>
            </w:pPr>
            <w:proofErr w:type="spellStart"/>
            <w:r w:rsidRPr="004557A4">
              <w:rPr>
                <w:color w:val="auto"/>
                <w:sz w:val="20"/>
                <w:szCs w:val="20"/>
              </w:rPr>
              <w:t>ExPCC</w:t>
            </w:r>
            <w:proofErr w:type="spellEnd"/>
            <w:r w:rsidRPr="004557A4">
              <w:rPr>
                <w:color w:val="auto"/>
                <w:sz w:val="20"/>
                <w:szCs w:val="20"/>
              </w:rPr>
              <w:t xml:space="preserve"> WG1 to adjust IECEx 05 to cater to the new Ex 000 and also cater for a New form of Certificate for Ex000, see proposal at Buxton re Ex Facility Orientation Certificate.</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WG1</w:t>
            </w:r>
          </w:p>
        </w:tc>
        <w:tc>
          <w:tcPr>
            <w:tcW w:w="1559" w:type="dxa"/>
            <w:shd w:val="clear" w:color="auto" w:fill="auto"/>
          </w:tcPr>
          <w:p w:rsidR="00A35263" w:rsidRPr="00BD1F57" w:rsidRDefault="00A35263" w:rsidP="00254675">
            <w:pPr>
              <w:ind w:left="33"/>
              <w:rPr>
                <w:rFonts w:ascii="Arial" w:hAnsi="Arial" w:cs="Arial"/>
                <w:sz w:val="20"/>
                <w:highlight w:val="yellow"/>
              </w:rPr>
            </w:pPr>
            <w:r w:rsidRPr="0074396B">
              <w:rPr>
                <w:rFonts w:ascii="Arial" w:hAnsi="Arial" w:cs="Arial"/>
                <w:sz w:val="20"/>
              </w:rPr>
              <w:t>-</w:t>
            </w:r>
          </w:p>
        </w:tc>
        <w:tc>
          <w:tcPr>
            <w:tcW w:w="1984" w:type="dxa"/>
            <w:shd w:val="clear" w:color="auto" w:fill="92D050"/>
          </w:tcPr>
          <w:p w:rsidR="00A35263" w:rsidRPr="0033105A" w:rsidRDefault="00A35263" w:rsidP="00254675">
            <w:pPr>
              <w:rPr>
                <w:rFonts w:ascii="Arial" w:hAnsi="Arial" w:cs="Arial"/>
                <w:sz w:val="20"/>
                <w:highlight w:val="yellow"/>
              </w:rPr>
            </w:pPr>
          </w:p>
          <w:p w:rsidR="00A35263" w:rsidRPr="00BD1F57" w:rsidRDefault="00A35263" w:rsidP="00254675">
            <w:pPr>
              <w:rPr>
                <w:rFonts w:ascii="Arial" w:hAnsi="Arial" w:cs="Arial"/>
                <w:color w:val="00B050"/>
                <w:sz w:val="20"/>
                <w:highlight w:val="yellow"/>
              </w:rPr>
            </w:pPr>
            <w:r w:rsidRPr="0033105A">
              <w:rPr>
                <w:rFonts w:ascii="Arial" w:hAnsi="Arial" w:cs="Arial"/>
                <w:sz w:val="18"/>
              </w:rPr>
              <w:t>Completed</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9</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9.1</w:t>
            </w:r>
          </w:p>
        </w:tc>
        <w:tc>
          <w:tcPr>
            <w:tcW w:w="7654" w:type="dxa"/>
            <w:shd w:val="clear" w:color="auto" w:fill="auto"/>
          </w:tcPr>
          <w:p w:rsidR="00A35263" w:rsidRPr="004557A4" w:rsidRDefault="00A35263" w:rsidP="00254675">
            <w:pPr>
              <w:pStyle w:val="Default"/>
              <w:ind w:left="33"/>
              <w:rPr>
                <w:color w:val="auto"/>
                <w:sz w:val="20"/>
                <w:szCs w:val="20"/>
              </w:rPr>
            </w:pPr>
            <w:r w:rsidRPr="004557A4">
              <w:rPr>
                <w:color w:val="auto"/>
                <w:sz w:val="20"/>
                <w:szCs w:val="20"/>
              </w:rPr>
              <w:t xml:space="preserve">In addition, based on the </w:t>
            </w:r>
            <w:proofErr w:type="spellStart"/>
            <w:r w:rsidRPr="004557A4">
              <w:rPr>
                <w:color w:val="auto"/>
                <w:sz w:val="20"/>
                <w:szCs w:val="20"/>
              </w:rPr>
              <w:t>ExPCC</w:t>
            </w:r>
            <w:proofErr w:type="spellEnd"/>
            <w:r w:rsidRPr="004557A4">
              <w:rPr>
                <w:color w:val="auto"/>
                <w:sz w:val="20"/>
                <w:szCs w:val="20"/>
              </w:rPr>
              <w:t xml:space="preserve"> WG2 proposal (with one objection) to remove the 18 month surveillance requirement from IECEx 05 (Clause 8.6) based on sufficient evidence and experience not picking up any problems at the 18 months surveillance noting that there is a 3 year surveillance and instructed </w:t>
            </w:r>
            <w:proofErr w:type="spellStart"/>
            <w:r w:rsidRPr="004557A4">
              <w:rPr>
                <w:color w:val="auto"/>
                <w:sz w:val="20"/>
                <w:szCs w:val="20"/>
              </w:rPr>
              <w:t>ExPCC</w:t>
            </w:r>
            <w:proofErr w:type="spellEnd"/>
            <w:r w:rsidRPr="004557A4">
              <w:rPr>
                <w:color w:val="auto"/>
                <w:sz w:val="20"/>
                <w:szCs w:val="20"/>
              </w:rPr>
              <w:t xml:space="preserve"> WG1 to ensure that IECEx 05 reflects this.</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WG1</w:t>
            </w:r>
          </w:p>
        </w:tc>
        <w:tc>
          <w:tcPr>
            <w:tcW w:w="1559" w:type="dxa"/>
            <w:shd w:val="clear" w:color="auto" w:fill="auto"/>
          </w:tcPr>
          <w:p w:rsidR="00A35263" w:rsidRPr="0033105A" w:rsidRDefault="00A35263" w:rsidP="00254675">
            <w:pPr>
              <w:ind w:left="33"/>
              <w:rPr>
                <w:rFonts w:ascii="Arial" w:hAnsi="Arial" w:cs="Arial"/>
                <w:sz w:val="20"/>
                <w:highlight w:val="yellow"/>
              </w:rPr>
            </w:pPr>
            <w:r w:rsidRPr="0033105A">
              <w:rPr>
                <w:rFonts w:ascii="Arial" w:hAnsi="Arial" w:cs="Arial"/>
                <w:sz w:val="20"/>
              </w:rPr>
              <w:t>-</w:t>
            </w:r>
          </w:p>
        </w:tc>
        <w:tc>
          <w:tcPr>
            <w:tcW w:w="1984" w:type="dxa"/>
            <w:shd w:val="clear" w:color="auto" w:fill="92D050"/>
          </w:tcPr>
          <w:p w:rsidR="00A35263" w:rsidRDefault="00A35263" w:rsidP="00254675">
            <w:pPr>
              <w:rPr>
                <w:rFonts w:ascii="Arial" w:hAnsi="Arial" w:cs="Arial"/>
                <w:sz w:val="18"/>
              </w:rPr>
            </w:pPr>
          </w:p>
          <w:p w:rsidR="00A35263" w:rsidRPr="0033105A" w:rsidRDefault="00A35263" w:rsidP="00254675">
            <w:pPr>
              <w:rPr>
                <w:rFonts w:ascii="Arial" w:hAnsi="Arial" w:cs="Arial"/>
                <w:sz w:val="20"/>
                <w:highlight w:val="yellow"/>
              </w:rPr>
            </w:pPr>
            <w:r w:rsidRPr="0033105A">
              <w:rPr>
                <w:rFonts w:ascii="Arial" w:hAnsi="Arial" w:cs="Arial"/>
                <w:sz w:val="18"/>
              </w:rPr>
              <w:t>Completed - refer IECEx 05 Ed 3.0</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10</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10.1</w:t>
            </w:r>
          </w:p>
        </w:tc>
        <w:tc>
          <w:tcPr>
            <w:tcW w:w="7654" w:type="dxa"/>
            <w:shd w:val="clear" w:color="auto" w:fill="auto"/>
          </w:tcPr>
          <w:p w:rsidR="00A35263" w:rsidRPr="004557A4" w:rsidRDefault="00A35263" w:rsidP="00254675">
            <w:pPr>
              <w:pStyle w:val="Default"/>
              <w:ind w:left="33"/>
              <w:rPr>
                <w:color w:val="auto"/>
                <w:sz w:val="20"/>
                <w:szCs w:val="20"/>
              </w:rPr>
            </w:pPr>
            <w:proofErr w:type="spellStart"/>
            <w:r w:rsidRPr="004557A4">
              <w:rPr>
                <w:color w:val="auto"/>
                <w:sz w:val="20"/>
                <w:szCs w:val="20"/>
              </w:rPr>
              <w:t>ExPCC</w:t>
            </w:r>
            <w:proofErr w:type="spellEnd"/>
            <w:r w:rsidRPr="004557A4">
              <w:rPr>
                <w:color w:val="auto"/>
                <w:sz w:val="20"/>
                <w:szCs w:val="20"/>
              </w:rPr>
              <w:t xml:space="preserve"> WG1 to review the requirements to ensure that OD 501 captures the need for applicant ExCBs to submit their questions</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WG1</w:t>
            </w:r>
          </w:p>
        </w:tc>
        <w:tc>
          <w:tcPr>
            <w:tcW w:w="1559" w:type="dxa"/>
            <w:shd w:val="clear" w:color="auto" w:fill="auto"/>
          </w:tcPr>
          <w:p w:rsidR="00A35263" w:rsidRPr="00BD1F57" w:rsidRDefault="00A35263" w:rsidP="00254675">
            <w:pPr>
              <w:ind w:left="33"/>
              <w:rPr>
                <w:rFonts w:ascii="Arial" w:hAnsi="Arial" w:cs="Arial"/>
                <w:sz w:val="20"/>
                <w:highlight w:val="yellow"/>
              </w:rPr>
            </w:pPr>
            <w:r w:rsidRPr="0074396B">
              <w:rPr>
                <w:rFonts w:ascii="Arial" w:hAnsi="Arial" w:cs="Arial"/>
                <w:sz w:val="20"/>
              </w:rPr>
              <w:t>-</w:t>
            </w:r>
          </w:p>
        </w:tc>
        <w:tc>
          <w:tcPr>
            <w:tcW w:w="1984" w:type="dxa"/>
            <w:shd w:val="clear" w:color="auto" w:fill="92D050"/>
          </w:tcPr>
          <w:p w:rsidR="00A35263" w:rsidRPr="00BD1F57" w:rsidRDefault="00A35263" w:rsidP="00254675">
            <w:pPr>
              <w:rPr>
                <w:rFonts w:ascii="Arial" w:hAnsi="Arial" w:cs="Arial"/>
                <w:color w:val="00B050"/>
                <w:sz w:val="20"/>
                <w:highlight w:val="yellow"/>
              </w:rPr>
            </w:pPr>
            <w:r w:rsidRPr="0033105A">
              <w:rPr>
                <w:rFonts w:ascii="Arial" w:hAnsi="Arial" w:cs="Arial"/>
                <w:sz w:val="18"/>
              </w:rPr>
              <w:t>Refer Agenda Item 1</w:t>
            </w:r>
            <w:r>
              <w:rPr>
                <w:rFonts w:ascii="Arial" w:hAnsi="Arial" w:cs="Arial"/>
                <w:sz w:val="18"/>
              </w:rPr>
              <w:t>0</w:t>
            </w:r>
            <w:r w:rsidRPr="0033105A">
              <w:rPr>
                <w:rFonts w:ascii="Arial" w:hAnsi="Arial" w:cs="Arial"/>
                <w:sz w:val="18"/>
              </w:rPr>
              <w:t>.1 for this meeting</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11</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11.1</w:t>
            </w:r>
          </w:p>
        </w:tc>
        <w:tc>
          <w:tcPr>
            <w:tcW w:w="7654" w:type="dxa"/>
            <w:shd w:val="clear" w:color="auto" w:fill="auto"/>
          </w:tcPr>
          <w:p w:rsidR="00A35263" w:rsidRPr="004557A4" w:rsidRDefault="00A35263" w:rsidP="00254675">
            <w:pPr>
              <w:pStyle w:val="Default"/>
              <w:ind w:left="33"/>
              <w:rPr>
                <w:color w:val="auto"/>
                <w:sz w:val="20"/>
                <w:szCs w:val="20"/>
              </w:rPr>
            </w:pPr>
            <w:proofErr w:type="spellStart"/>
            <w:r w:rsidRPr="004557A4">
              <w:rPr>
                <w:color w:val="auto"/>
                <w:sz w:val="20"/>
                <w:szCs w:val="20"/>
              </w:rPr>
              <w:t>ExPCC</w:t>
            </w:r>
            <w:proofErr w:type="spellEnd"/>
            <w:r w:rsidRPr="004557A4">
              <w:rPr>
                <w:color w:val="auto"/>
                <w:sz w:val="20"/>
                <w:szCs w:val="20"/>
              </w:rPr>
              <w:t xml:space="preserve"> WG1 to amend the OD 502 to incorporate the </w:t>
            </w:r>
            <w:proofErr w:type="spellStart"/>
            <w:r w:rsidRPr="004557A4">
              <w:rPr>
                <w:color w:val="auto"/>
                <w:sz w:val="20"/>
                <w:szCs w:val="20"/>
              </w:rPr>
              <w:t>ExFOC</w:t>
            </w:r>
            <w:proofErr w:type="spellEnd"/>
            <w:r w:rsidRPr="004557A4">
              <w:rPr>
                <w:color w:val="auto"/>
                <w:sz w:val="20"/>
                <w:szCs w:val="20"/>
              </w:rPr>
              <w:t xml:space="preserve"> certificate and application for Ex 000.</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WG1</w:t>
            </w:r>
          </w:p>
        </w:tc>
        <w:tc>
          <w:tcPr>
            <w:tcW w:w="1559" w:type="dxa"/>
            <w:shd w:val="clear" w:color="auto" w:fill="auto"/>
          </w:tcPr>
          <w:p w:rsidR="00A35263" w:rsidRPr="00AE79B2" w:rsidRDefault="00A35263" w:rsidP="00254675">
            <w:pPr>
              <w:ind w:left="33"/>
              <w:rPr>
                <w:rFonts w:ascii="Arial" w:hAnsi="Arial" w:cs="Arial"/>
                <w:sz w:val="20"/>
              </w:rPr>
            </w:pPr>
            <w:r w:rsidRPr="00AE79B2">
              <w:rPr>
                <w:rFonts w:ascii="Arial" w:hAnsi="Arial" w:cs="Arial"/>
                <w:sz w:val="20"/>
              </w:rPr>
              <w:t>TBA</w:t>
            </w:r>
          </w:p>
        </w:tc>
        <w:tc>
          <w:tcPr>
            <w:tcW w:w="1984" w:type="dxa"/>
            <w:shd w:val="clear" w:color="auto" w:fill="92D050"/>
          </w:tcPr>
          <w:p w:rsidR="00A35263" w:rsidRPr="0033105A" w:rsidRDefault="00A35263" w:rsidP="00254675">
            <w:pPr>
              <w:rPr>
                <w:rFonts w:ascii="Arial" w:hAnsi="Arial" w:cs="Arial"/>
                <w:sz w:val="18"/>
                <w:highlight w:val="yellow"/>
              </w:rPr>
            </w:pPr>
            <w:r>
              <w:rPr>
                <w:rFonts w:ascii="Arial" w:hAnsi="Arial" w:cs="Arial"/>
                <w:sz w:val="18"/>
              </w:rPr>
              <w:t xml:space="preserve">Refer </w:t>
            </w:r>
            <w:proofErr w:type="spellStart"/>
            <w:r>
              <w:rPr>
                <w:rFonts w:ascii="Arial" w:hAnsi="Arial" w:cs="Arial"/>
                <w:sz w:val="18"/>
              </w:rPr>
              <w:t>ExPCC</w:t>
            </w:r>
            <w:proofErr w:type="spellEnd"/>
            <w:r>
              <w:rPr>
                <w:rFonts w:ascii="Arial" w:hAnsi="Arial" w:cs="Arial"/>
                <w:sz w:val="18"/>
              </w:rPr>
              <w:t xml:space="preserve"> WG3 recommendations</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12</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11.1</w:t>
            </w:r>
          </w:p>
        </w:tc>
        <w:tc>
          <w:tcPr>
            <w:tcW w:w="7654" w:type="dxa"/>
            <w:shd w:val="clear" w:color="auto" w:fill="auto"/>
          </w:tcPr>
          <w:p w:rsidR="00A35263" w:rsidRPr="004557A4" w:rsidRDefault="00A35263" w:rsidP="00254675">
            <w:pPr>
              <w:ind w:left="33"/>
              <w:rPr>
                <w:rFonts w:ascii="Arial" w:hAnsi="Arial" w:cs="Arial"/>
                <w:bCs/>
                <w:sz w:val="20"/>
                <w:szCs w:val="20"/>
              </w:rPr>
            </w:pPr>
            <w:r w:rsidRPr="004557A4">
              <w:rPr>
                <w:rFonts w:ascii="Arial" w:hAnsi="Arial" w:cs="Arial"/>
                <w:bCs/>
                <w:sz w:val="20"/>
                <w:szCs w:val="20"/>
              </w:rPr>
              <w:t xml:space="preserve">Secretariat to prepare a design proposal for an on-line EFOC Certificate (for the Ex 000 Unit) for circulation to </w:t>
            </w:r>
            <w:proofErr w:type="spellStart"/>
            <w:r w:rsidRPr="004557A4">
              <w:rPr>
                <w:rFonts w:ascii="Arial" w:hAnsi="Arial" w:cs="Arial"/>
                <w:bCs/>
                <w:sz w:val="20"/>
                <w:szCs w:val="20"/>
              </w:rPr>
              <w:t>ExPCC</w:t>
            </w:r>
            <w:proofErr w:type="spellEnd"/>
            <w:r w:rsidRPr="004557A4">
              <w:rPr>
                <w:rFonts w:ascii="Arial" w:hAnsi="Arial" w:cs="Arial"/>
                <w:bCs/>
                <w:sz w:val="20"/>
                <w:szCs w:val="20"/>
              </w:rPr>
              <w:t xml:space="preserve"> for their input with final decision to be taken by Chairman and Secretariat.  This work to guide subsequent discussions on the design (appearance and content) of an Ex 000 wallet ID Card.</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r w:rsidRPr="00B668DA">
              <w:rPr>
                <w:rFonts w:ascii="Arial" w:hAnsi="Arial" w:cs="Arial"/>
                <w:sz w:val="20"/>
              </w:rPr>
              <w:t>Secretariat</w:t>
            </w:r>
          </w:p>
        </w:tc>
        <w:tc>
          <w:tcPr>
            <w:tcW w:w="1559" w:type="dxa"/>
            <w:shd w:val="clear" w:color="auto" w:fill="auto"/>
          </w:tcPr>
          <w:p w:rsidR="00A35263" w:rsidRPr="00AE79B2" w:rsidRDefault="00A35263" w:rsidP="00254675">
            <w:pPr>
              <w:ind w:left="33"/>
              <w:rPr>
                <w:rFonts w:ascii="Arial" w:hAnsi="Arial" w:cs="Arial"/>
                <w:sz w:val="20"/>
              </w:rPr>
            </w:pPr>
            <w:r w:rsidRPr="00AE79B2">
              <w:rPr>
                <w:rFonts w:ascii="Arial" w:hAnsi="Arial" w:cs="Arial"/>
                <w:sz w:val="20"/>
              </w:rPr>
              <w:t>TBA</w:t>
            </w:r>
          </w:p>
        </w:tc>
        <w:tc>
          <w:tcPr>
            <w:tcW w:w="1984" w:type="dxa"/>
            <w:shd w:val="clear" w:color="auto" w:fill="92D050"/>
          </w:tcPr>
          <w:p w:rsidR="00A35263" w:rsidRPr="0033105A" w:rsidRDefault="00A35263" w:rsidP="00254675">
            <w:pPr>
              <w:rPr>
                <w:rFonts w:ascii="Arial" w:hAnsi="Arial" w:cs="Arial"/>
                <w:sz w:val="20"/>
                <w:highlight w:val="yellow"/>
              </w:rPr>
            </w:pPr>
          </w:p>
          <w:p w:rsidR="00A35263" w:rsidRPr="00BD1F57" w:rsidRDefault="00A35263" w:rsidP="00254675">
            <w:pPr>
              <w:rPr>
                <w:rFonts w:ascii="Arial" w:hAnsi="Arial" w:cs="Arial"/>
                <w:color w:val="00B050"/>
                <w:sz w:val="20"/>
                <w:highlight w:val="yellow"/>
              </w:rPr>
            </w:pPr>
            <w:r w:rsidRPr="0033105A">
              <w:rPr>
                <w:rFonts w:ascii="Arial" w:hAnsi="Arial" w:cs="Arial"/>
                <w:sz w:val="18"/>
              </w:rPr>
              <w:t>Completed</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13</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15.3</w:t>
            </w:r>
          </w:p>
        </w:tc>
        <w:tc>
          <w:tcPr>
            <w:tcW w:w="7654" w:type="dxa"/>
            <w:shd w:val="clear" w:color="auto" w:fill="auto"/>
          </w:tcPr>
          <w:p w:rsidR="00A35263" w:rsidRPr="004557A4" w:rsidRDefault="00A35263" w:rsidP="00254675">
            <w:pPr>
              <w:pStyle w:val="Default"/>
              <w:tabs>
                <w:tab w:val="left" w:pos="284"/>
              </w:tabs>
              <w:ind w:left="33"/>
              <w:rPr>
                <w:color w:val="auto"/>
                <w:sz w:val="20"/>
                <w:szCs w:val="20"/>
              </w:rPr>
            </w:pPr>
            <w:r w:rsidRPr="004557A4">
              <w:rPr>
                <w:color w:val="auto"/>
                <w:sz w:val="20"/>
                <w:szCs w:val="20"/>
              </w:rPr>
              <w:t>Secretariat to determine which ExCBs have signed a current Confidentiality Agreement and to provide a copy to those that have not.</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r w:rsidRPr="00B668DA">
              <w:rPr>
                <w:rFonts w:ascii="Arial" w:hAnsi="Arial" w:cs="Arial"/>
                <w:sz w:val="20"/>
              </w:rPr>
              <w:t>Secretariat</w:t>
            </w:r>
          </w:p>
        </w:tc>
        <w:tc>
          <w:tcPr>
            <w:tcW w:w="1559" w:type="dxa"/>
            <w:shd w:val="clear" w:color="auto" w:fill="auto"/>
          </w:tcPr>
          <w:p w:rsidR="00A35263" w:rsidRPr="002E7226" w:rsidRDefault="00A35263" w:rsidP="00254675">
            <w:pPr>
              <w:ind w:left="33"/>
              <w:rPr>
                <w:rFonts w:ascii="Arial" w:hAnsi="Arial" w:cs="Arial"/>
                <w:sz w:val="20"/>
              </w:rPr>
            </w:pPr>
            <w:r w:rsidRPr="002E7226">
              <w:rPr>
                <w:rFonts w:ascii="Arial" w:hAnsi="Arial" w:cs="Arial"/>
                <w:sz w:val="20"/>
              </w:rPr>
              <w:t>-</w:t>
            </w:r>
          </w:p>
        </w:tc>
        <w:tc>
          <w:tcPr>
            <w:tcW w:w="1984" w:type="dxa"/>
            <w:shd w:val="clear" w:color="auto" w:fill="FFFF00"/>
          </w:tcPr>
          <w:p w:rsidR="00A35263" w:rsidRPr="00BD1F57" w:rsidRDefault="00A35263" w:rsidP="00254675">
            <w:pPr>
              <w:rPr>
                <w:rFonts w:ascii="Arial" w:hAnsi="Arial" w:cs="Arial"/>
                <w:color w:val="00B050"/>
                <w:sz w:val="20"/>
                <w:highlight w:val="yellow"/>
              </w:rPr>
            </w:pPr>
            <w:r w:rsidRPr="0033105A">
              <w:rPr>
                <w:rFonts w:ascii="Arial" w:hAnsi="Arial" w:cs="Arial"/>
                <w:sz w:val="18"/>
              </w:rPr>
              <w:t>No record of any Agreement or signing thereof</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14</w:t>
            </w:r>
          </w:p>
        </w:tc>
        <w:tc>
          <w:tcPr>
            <w:tcW w:w="880" w:type="dxa"/>
            <w:shd w:val="clear" w:color="auto" w:fill="auto"/>
          </w:tcPr>
          <w:p w:rsidR="00A35263" w:rsidRDefault="00A35263" w:rsidP="00254675">
            <w:pPr>
              <w:jc w:val="center"/>
              <w:rPr>
                <w:rFonts w:ascii="Arial" w:hAnsi="Arial" w:cs="Arial"/>
                <w:sz w:val="20"/>
              </w:rPr>
            </w:pPr>
            <w:r>
              <w:rPr>
                <w:rFonts w:ascii="Arial" w:hAnsi="Arial" w:cs="Arial"/>
                <w:sz w:val="20"/>
              </w:rPr>
              <w:t>15.3</w:t>
            </w:r>
          </w:p>
          <w:p w:rsidR="00A35263" w:rsidRPr="00967E2B" w:rsidRDefault="00A35263" w:rsidP="00254675">
            <w:pPr>
              <w:jc w:val="center"/>
              <w:rPr>
                <w:rFonts w:ascii="Arial" w:hAnsi="Arial" w:cs="Arial"/>
                <w:sz w:val="20"/>
              </w:rPr>
            </w:pPr>
          </w:p>
        </w:tc>
        <w:tc>
          <w:tcPr>
            <w:tcW w:w="7654" w:type="dxa"/>
            <w:shd w:val="clear" w:color="auto" w:fill="auto"/>
          </w:tcPr>
          <w:p w:rsidR="00A35263" w:rsidRPr="004557A4" w:rsidRDefault="00A35263" w:rsidP="00254675">
            <w:pPr>
              <w:pStyle w:val="Default"/>
              <w:tabs>
                <w:tab w:val="left" w:pos="284"/>
              </w:tabs>
              <w:ind w:left="33"/>
              <w:rPr>
                <w:color w:val="auto"/>
                <w:sz w:val="20"/>
                <w:szCs w:val="20"/>
              </w:rPr>
            </w:pPr>
            <w:r w:rsidRPr="004557A4">
              <w:rPr>
                <w:color w:val="auto"/>
                <w:sz w:val="20"/>
                <w:szCs w:val="20"/>
              </w:rPr>
              <w:t xml:space="preserve">The Chairman to write to accepted ExCBs that have yet to submit content for the Question Bank and advise that failure to provide this within four weeks will result in a recommendation to the </w:t>
            </w:r>
            <w:proofErr w:type="spellStart"/>
            <w:r w:rsidRPr="004557A4">
              <w:rPr>
                <w:color w:val="auto"/>
                <w:sz w:val="20"/>
                <w:szCs w:val="20"/>
              </w:rPr>
              <w:t>ExMC</w:t>
            </w:r>
            <w:proofErr w:type="spellEnd"/>
            <w:r w:rsidRPr="004557A4">
              <w:rPr>
                <w:color w:val="auto"/>
                <w:sz w:val="20"/>
                <w:szCs w:val="20"/>
              </w:rPr>
              <w:t xml:space="preserve"> that their acceptance as an 05 Scheme ExCB be suspended.</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D1F57" w:rsidRDefault="00A35263" w:rsidP="00254675">
            <w:pPr>
              <w:ind w:left="34"/>
              <w:rPr>
                <w:rFonts w:ascii="Arial" w:hAnsi="Arial" w:cs="Arial"/>
                <w:sz w:val="20"/>
                <w:highlight w:val="yellow"/>
              </w:rPr>
            </w:pPr>
            <w:r w:rsidRPr="00B668DA">
              <w:rPr>
                <w:rFonts w:ascii="Arial" w:hAnsi="Arial" w:cs="Arial"/>
                <w:sz w:val="20"/>
              </w:rPr>
              <w:t>Chairman</w:t>
            </w:r>
          </w:p>
        </w:tc>
        <w:tc>
          <w:tcPr>
            <w:tcW w:w="1559" w:type="dxa"/>
            <w:shd w:val="clear" w:color="auto" w:fill="auto"/>
          </w:tcPr>
          <w:p w:rsidR="00A35263" w:rsidRPr="002E7226" w:rsidRDefault="00A35263" w:rsidP="00254675">
            <w:pPr>
              <w:ind w:left="33"/>
              <w:rPr>
                <w:rFonts w:ascii="Arial" w:hAnsi="Arial" w:cs="Arial"/>
                <w:sz w:val="20"/>
              </w:rPr>
            </w:pPr>
            <w:r w:rsidRPr="002E7226">
              <w:rPr>
                <w:rFonts w:ascii="Arial" w:hAnsi="Arial" w:cs="Arial"/>
                <w:sz w:val="20"/>
              </w:rPr>
              <w:t>-</w:t>
            </w:r>
          </w:p>
        </w:tc>
        <w:tc>
          <w:tcPr>
            <w:tcW w:w="1984" w:type="dxa"/>
            <w:shd w:val="clear" w:color="auto" w:fill="92D050"/>
          </w:tcPr>
          <w:p w:rsidR="00A35263" w:rsidRPr="0033105A" w:rsidRDefault="00A35263" w:rsidP="00254675">
            <w:pPr>
              <w:rPr>
                <w:rFonts w:ascii="Arial" w:hAnsi="Arial" w:cs="Arial"/>
                <w:sz w:val="20"/>
              </w:rPr>
            </w:pPr>
            <w:r w:rsidRPr="0033105A">
              <w:rPr>
                <w:rFonts w:ascii="Arial" w:hAnsi="Arial" w:cs="Arial"/>
                <w:sz w:val="18"/>
              </w:rPr>
              <w:t>Completed – refer to Agenda Item # 16.2 above in the Agenda</w:t>
            </w:r>
          </w:p>
        </w:tc>
      </w:tr>
      <w:tr w:rsidR="00A35263" w:rsidRPr="00836BAD" w:rsidTr="00254675">
        <w:tc>
          <w:tcPr>
            <w:tcW w:w="709" w:type="dxa"/>
            <w:shd w:val="clear" w:color="auto" w:fill="auto"/>
          </w:tcPr>
          <w:p w:rsidR="00A35263" w:rsidRPr="00967E2B" w:rsidRDefault="00A35263" w:rsidP="00254675">
            <w:pPr>
              <w:jc w:val="center"/>
              <w:rPr>
                <w:rFonts w:ascii="Arial" w:hAnsi="Arial" w:cs="Arial"/>
                <w:sz w:val="20"/>
              </w:rPr>
            </w:pPr>
            <w:r>
              <w:rPr>
                <w:rFonts w:ascii="Arial" w:hAnsi="Arial" w:cs="Arial"/>
                <w:sz w:val="20"/>
              </w:rPr>
              <w:t>15</w:t>
            </w:r>
          </w:p>
        </w:tc>
        <w:tc>
          <w:tcPr>
            <w:tcW w:w="880" w:type="dxa"/>
            <w:shd w:val="clear" w:color="auto" w:fill="auto"/>
          </w:tcPr>
          <w:p w:rsidR="00A35263" w:rsidRPr="00967E2B" w:rsidRDefault="00A35263" w:rsidP="00254675">
            <w:pPr>
              <w:jc w:val="center"/>
              <w:rPr>
                <w:rFonts w:ascii="Arial" w:hAnsi="Arial" w:cs="Arial"/>
                <w:sz w:val="20"/>
              </w:rPr>
            </w:pPr>
            <w:r>
              <w:rPr>
                <w:rFonts w:ascii="Arial" w:hAnsi="Arial" w:cs="Arial"/>
                <w:sz w:val="20"/>
              </w:rPr>
              <w:t>21.3</w:t>
            </w:r>
          </w:p>
        </w:tc>
        <w:tc>
          <w:tcPr>
            <w:tcW w:w="7654" w:type="dxa"/>
            <w:shd w:val="clear" w:color="auto" w:fill="auto"/>
          </w:tcPr>
          <w:p w:rsidR="00A35263" w:rsidRPr="004557A4" w:rsidRDefault="00A35263" w:rsidP="00254675">
            <w:pPr>
              <w:pStyle w:val="Default"/>
              <w:ind w:left="33"/>
              <w:rPr>
                <w:color w:val="auto"/>
                <w:sz w:val="20"/>
                <w:szCs w:val="20"/>
              </w:rPr>
            </w:pPr>
            <w:proofErr w:type="spellStart"/>
            <w:r w:rsidRPr="004557A4">
              <w:rPr>
                <w:color w:val="auto"/>
                <w:sz w:val="20"/>
                <w:szCs w:val="20"/>
              </w:rPr>
              <w:t>ExPCC</w:t>
            </w:r>
            <w:proofErr w:type="spellEnd"/>
            <w:r w:rsidRPr="004557A4">
              <w:rPr>
                <w:color w:val="auto"/>
                <w:sz w:val="20"/>
                <w:szCs w:val="20"/>
              </w:rPr>
              <w:t xml:space="preserve"> to recommend to the </w:t>
            </w:r>
            <w:proofErr w:type="spellStart"/>
            <w:r w:rsidRPr="004557A4">
              <w:rPr>
                <w:color w:val="auto"/>
                <w:sz w:val="20"/>
                <w:szCs w:val="20"/>
              </w:rPr>
              <w:t>ExMC</w:t>
            </w:r>
            <w:proofErr w:type="spellEnd"/>
            <w:r w:rsidRPr="004557A4">
              <w:rPr>
                <w:color w:val="auto"/>
                <w:sz w:val="20"/>
                <w:szCs w:val="20"/>
              </w:rPr>
              <w:t xml:space="preserve"> that OD 019 be amended to include a fee of CHF 100 for the Ex 000 Unit – this reduced fee as compared to that for other Ex Units </w:t>
            </w:r>
            <w:proofErr w:type="spellStart"/>
            <w:r w:rsidRPr="004557A4">
              <w:rPr>
                <w:color w:val="auto"/>
                <w:sz w:val="20"/>
                <w:szCs w:val="20"/>
              </w:rPr>
              <w:t>recognises</w:t>
            </w:r>
            <w:proofErr w:type="spellEnd"/>
            <w:r w:rsidRPr="004557A4">
              <w:rPr>
                <w:color w:val="auto"/>
                <w:sz w:val="20"/>
                <w:szCs w:val="20"/>
              </w:rPr>
              <w:t xml:space="preserve"> that Ex 000 is an ‘entry level’</w:t>
            </w:r>
          </w:p>
          <w:p w:rsidR="00A35263" w:rsidRPr="004557A4" w:rsidRDefault="00A35263" w:rsidP="00254675">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rsidR="00A35263" w:rsidRPr="00B668DA" w:rsidRDefault="00A35263" w:rsidP="00254675">
            <w:pPr>
              <w:ind w:left="34"/>
              <w:rPr>
                <w:rFonts w:ascii="Arial" w:hAnsi="Arial" w:cs="Arial"/>
                <w:sz w:val="20"/>
              </w:rPr>
            </w:pPr>
            <w:proofErr w:type="spellStart"/>
            <w:r w:rsidRPr="00B668DA">
              <w:rPr>
                <w:rFonts w:ascii="Arial" w:hAnsi="Arial" w:cs="Arial"/>
                <w:sz w:val="20"/>
              </w:rPr>
              <w:t>ExPCC</w:t>
            </w:r>
            <w:proofErr w:type="spellEnd"/>
          </w:p>
        </w:tc>
        <w:tc>
          <w:tcPr>
            <w:tcW w:w="1559" w:type="dxa"/>
            <w:shd w:val="clear" w:color="auto" w:fill="auto"/>
          </w:tcPr>
          <w:p w:rsidR="00A35263" w:rsidRPr="00B668DA" w:rsidRDefault="00A35263" w:rsidP="00254675">
            <w:pPr>
              <w:ind w:left="33"/>
              <w:rPr>
                <w:rFonts w:ascii="Arial" w:hAnsi="Arial" w:cs="Arial"/>
                <w:sz w:val="20"/>
              </w:rPr>
            </w:pPr>
            <w:r w:rsidRPr="00B668DA">
              <w:rPr>
                <w:rFonts w:ascii="Arial" w:hAnsi="Arial" w:cs="Arial"/>
                <w:sz w:val="20"/>
              </w:rPr>
              <w:t xml:space="preserve">For 2015 </w:t>
            </w:r>
            <w:proofErr w:type="spellStart"/>
            <w:r w:rsidRPr="00B668DA">
              <w:rPr>
                <w:rFonts w:ascii="Arial" w:hAnsi="Arial" w:cs="Arial"/>
                <w:sz w:val="20"/>
              </w:rPr>
              <w:t>ExMC</w:t>
            </w:r>
            <w:proofErr w:type="spellEnd"/>
            <w:r w:rsidRPr="00B668DA">
              <w:rPr>
                <w:rFonts w:ascii="Arial" w:hAnsi="Arial" w:cs="Arial"/>
                <w:sz w:val="20"/>
              </w:rPr>
              <w:t xml:space="preserve"> Meeting</w:t>
            </w:r>
          </w:p>
        </w:tc>
        <w:tc>
          <w:tcPr>
            <w:tcW w:w="1984" w:type="dxa"/>
            <w:shd w:val="clear" w:color="auto" w:fill="92D050"/>
          </w:tcPr>
          <w:p w:rsidR="00A35263" w:rsidRPr="0033105A" w:rsidRDefault="00A35263" w:rsidP="00254675">
            <w:pPr>
              <w:rPr>
                <w:rFonts w:ascii="Arial" w:hAnsi="Arial" w:cs="Arial"/>
                <w:sz w:val="20"/>
                <w:highlight w:val="yellow"/>
              </w:rPr>
            </w:pPr>
          </w:p>
          <w:p w:rsidR="00A35263" w:rsidRPr="00B668DA" w:rsidRDefault="00A35263" w:rsidP="00254675">
            <w:pPr>
              <w:rPr>
                <w:rFonts w:ascii="Arial" w:hAnsi="Arial" w:cs="Arial"/>
                <w:color w:val="00B050"/>
                <w:sz w:val="20"/>
              </w:rPr>
            </w:pPr>
            <w:r w:rsidRPr="0033105A">
              <w:rPr>
                <w:rFonts w:ascii="Arial" w:hAnsi="Arial" w:cs="Arial"/>
                <w:sz w:val="18"/>
              </w:rPr>
              <w:t>Completed</w:t>
            </w:r>
          </w:p>
        </w:tc>
      </w:tr>
    </w:tbl>
    <w:p w:rsidR="00A35263" w:rsidRDefault="00A35263" w:rsidP="00A35263">
      <w:pPr>
        <w:pStyle w:val="AHdgLev1"/>
        <w:numPr>
          <w:ilvl w:val="0"/>
          <w:numId w:val="0"/>
        </w:numPr>
        <w:ind w:left="360"/>
      </w:pPr>
    </w:p>
    <w:p w:rsidR="00A35263" w:rsidRDefault="00A35263" w:rsidP="00A35263">
      <w:pPr>
        <w:pStyle w:val="AHdgLev1"/>
        <w:numPr>
          <w:ilvl w:val="0"/>
          <w:numId w:val="0"/>
        </w:numPr>
        <w:ind w:left="360"/>
      </w:pPr>
    </w:p>
    <w:p w:rsidR="00A35263" w:rsidRDefault="00A35263" w:rsidP="00A35263">
      <w:pPr>
        <w:pStyle w:val="AHdgLev1"/>
        <w:numPr>
          <w:ilvl w:val="0"/>
          <w:numId w:val="0"/>
        </w:numPr>
        <w:ind w:left="360"/>
      </w:pPr>
      <w:r>
        <w:t xml:space="preserve">Status of </w:t>
      </w:r>
      <w:r w:rsidRPr="009D3E8E">
        <w:t xml:space="preserve">Actions Items arising from Decisions at the </w:t>
      </w:r>
      <w:proofErr w:type="spellStart"/>
      <w:r w:rsidRPr="009D3E8E">
        <w:t>ExPCC</w:t>
      </w:r>
      <w:proofErr w:type="spellEnd"/>
      <w:r w:rsidRPr="009D3E8E">
        <w:t xml:space="preserve"> Meeting in </w:t>
      </w:r>
      <w:r>
        <w:t>Buxton in 2013.</w:t>
      </w:r>
    </w:p>
    <w:p w:rsidR="00A35263" w:rsidRDefault="00A35263" w:rsidP="00A35263">
      <w:pPr>
        <w:pStyle w:val="AHdgLev1"/>
        <w:numPr>
          <w:ilvl w:val="0"/>
          <w:numId w:val="0"/>
        </w:numPr>
        <w:ind w:left="360"/>
      </w:pPr>
    </w:p>
    <w:tbl>
      <w:tblPr>
        <w:tblStyle w:val="TableGrid"/>
        <w:tblW w:w="14170" w:type="dxa"/>
        <w:tblLayout w:type="fixed"/>
        <w:tblLook w:val="04A0" w:firstRow="1" w:lastRow="0" w:firstColumn="1" w:lastColumn="0" w:noHBand="0" w:noVBand="1"/>
      </w:tblPr>
      <w:tblGrid>
        <w:gridCol w:w="603"/>
        <w:gridCol w:w="1065"/>
        <w:gridCol w:w="992"/>
        <w:gridCol w:w="8080"/>
        <w:gridCol w:w="1446"/>
        <w:gridCol w:w="1984"/>
      </w:tblGrid>
      <w:tr w:rsidR="00A35263" w:rsidRPr="00743EFD" w:rsidTr="00254675">
        <w:trPr>
          <w:tblHeader/>
        </w:trPr>
        <w:tc>
          <w:tcPr>
            <w:tcW w:w="603" w:type="dxa"/>
            <w:shd w:val="clear" w:color="auto" w:fill="BFBFBF" w:themeFill="background1" w:themeFillShade="BF"/>
          </w:tcPr>
          <w:p w:rsidR="00A35263" w:rsidRDefault="00A35263" w:rsidP="00254675">
            <w:pPr>
              <w:rPr>
                <w:rFonts w:ascii="Arial" w:hAnsi="Arial" w:cs="Arial"/>
                <w:b/>
              </w:rPr>
            </w:pPr>
            <w:r w:rsidRPr="00743EFD">
              <w:rPr>
                <w:rFonts w:ascii="Arial" w:hAnsi="Arial" w:cs="Arial"/>
                <w:b/>
              </w:rPr>
              <w:t>Ref</w:t>
            </w:r>
          </w:p>
          <w:p w:rsidR="00A35263" w:rsidRPr="007D72C8" w:rsidRDefault="00A35263" w:rsidP="00254675">
            <w:pPr>
              <w:rPr>
                <w:rFonts w:ascii="Arial" w:hAnsi="Arial" w:cs="Arial"/>
                <w:b/>
                <w:sz w:val="18"/>
              </w:rPr>
            </w:pPr>
            <w:r>
              <w:rPr>
                <w:rFonts w:ascii="Arial" w:hAnsi="Arial" w:cs="Arial"/>
                <w:b/>
              </w:rPr>
              <w:t>#</w:t>
            </w:r>
          </w:p>
        </w:tc>
        <w:tc>
          <w:tcPr>
            <w:tcW w:w="1065" w:type="dxa"/>
            <w:shd w:val="clear" w:color="auto" w:fill="BFBFBF" w:themeFill="background1" w:themeFillShade="BF"/>
          </w:tcPr>
          <w:p w:rsidR="00A35263" w:rsidRPr="00743EFD" w:rsidRDefault="00A35263" w:rsidP="00254675">
            <w:pPr>
              <w:rPr>
                <w:rFonts w:ascii="Arial" w:hAnsi="Arial" w:cs="Arial"/>
                <w:b/>
              </w:rPr>
            </w:pPr>
            <w:r w:rsidRPr="00743EFD">
              <w:rPr>
                <w:rFonts w:ascii="Arial" w:hAnsi="Arial" w:cs="Arial"/>
                <w:b/>
              </w:rPr>
              <w:t>Meeting</w:t>
            </w:r>
          </w:p>
          <w:p w:rsidR="00A35263" w:rsidRPr="00743EFD" w:rsidRDefault="00A35263" w:rsidP="00254675">
            <w:pPr>
              <w:rPr>
                <w:rFonts w:ascii="Arial" w:hAnsi="Arial" w:cs="Arial"/>
                <w:b/>
              </w:rPr>
            </w:pPr>
          </w:p>
        </w:tc>
        <w:tc>
          <w:tcPr>
            <w:tcW w:w="992" w:type="dxa"/>
            <w:shd w:val="clear" w:color="auto" w:fill="BFBFBF" w:themeFill="background1" w:themeFillShade="BF"/>
          </w:tcPr>
          <w:p w:rsidR="00A35263" w:rsidRPr="00743EFD" w:rsidRDefault="00A35263" w:rsidP="00254675">
            <w:pPr>
              <w:rPr>
                <w:rFonts w:ascii="Arial" w:hAnsi="Arial" w:cs="Arial"/>
                <w:b/>
              </w:rPr>
            </w:pPr>
            <w:proofErr w:type="spellStart"/>
            <w:r w:rsidRPr="00743EFD">
              <w:rPr>
                <w:rFonts w:ascii="Arial" w:hAnsi="Arial" w:cs="Arial"/>
                <w:b/>
              </w:rPr>
              <w:t>Mtg</w:t>
            </w:r>
            <w:proofErr w:type="spellEnd"/>
          </w:p>
          <w:p w:rsidR="00A35263" w:rsidRPr="00743EFD" w:rsidRDefault="00A35263" w:rsidP="00254675">
            <w:pPr>
              <w:rPr>
                <w:rFonts w:ascii="Arial" w:hAnsi="Arial" w:cs="Arial"/>
                <w:b/>
              </w:rPr>
            </w:pPr>
            <w:r w:rsidRPr="00743EFD">
              <w:rPr>
                <w:rFonts w:ascii="Arial" w:hAnsi="Arial" w:cs="Arial"/>
                <w:b/>
              </w:rPr>
              <w:t xml:space="preserve"> Item #</w:t>
            </w:r>
          </w:p>
        </w:tc>
        <w:tc>
          <w:tcPr>
            <w:tcW w:w="8080" w:type="dxa"/>
            <w:shd w:val="clear" w:color="auto" w:fill="BFBFBF" w:themeFill="background1" w:themeFillShade="BF"/>
          </w:tcPr>
          <w:p w:rsidR="00A35263" w:rsidRPr="00743EFD" w:rsidRDefault="00A35263" w:rsidP="00254675">
            <w:pPr>
              <w:rPr>
                <w:rFonts w:ascii="Arial" w:hAnsi="Arial" w:cs="Arial"/>
                <w:b/>
              </w:rPr>
            </w:pPr>
            <w:r w:rsidRPr="00743EFD">
              <w:rPr>
                <w:rFonts w:ascii="Arial" w:hAnsi="Arial" w:cs="Arial"/>
                <w:b/>
              </w:rPr>
              <w:t>Assigned Action Details</w:t>
            </w:r>
          </w:p>
        </w:tc>
        <w:tc>
          <w:tcPr>
            <w:tcW w:w="1446" w:type="dxa"/>
            <w:shd w:val="clear" w:color="auto" w:fill="BFBFBF" w:themeFill="background1" w:themeFillShade="BF"/>
          </w:tcPr>
          <w:p w:rsidR="00A35263" w:rsidRPr="00743EFD" w:rsidRDefault="00A35263" w:rsidP="00254675">
            <w:pPr>
              <w:rPr>
                <w:rFonts w:ascii="Arial" w:hAnsi="Arial" w:cs="Arial"/>
                <w:b/>
              </w:rPr>
            </w:pPr>
            <w:r w:rsidRPr="00743EFD">
              <w:rPr>
                <w:rFonts w:ascii="Arial" w:hAnsi="Arial" w:cs="Arial"/>
                <w:b/>
              </w:rPr>
              <w:t>Actioner</w:t>
            </w:r>
          </w:p>
        </w:tc>
        <w:tc>
          <w:tcPr>
            <w:tcW w:w="1984" w:type="dxa"/>
            <w:shd w:val="clear" w:color="auto" w:fill="BFBFBF" w:themeFill="background1" w:themeFillShade="BF"/>
          </w:tcPr>
          <w:p w:rsidR="00A35263" w:rsidRPr="00743EFD" w:rsidRDefault="00A35263" w:rsidP="00254675">
            <w:pPr>
              <w:rPr>
                <w:rFonts w:ascii="Arial" w:hAnsi="Arial" w:cs="Arial"/>
                <w:b/>
              </w:rPr>
            </w:pPr>
            <w:r w:rsidRPr="00743EFD">
              <w:rPr>
                <w:rFonts w:ascii="Arial" w:hAnsi="Arial" w:cs="Arial"/>
                <w:b/>
              </w:rPr>
              <w:t>Status</w:t>
            </w:r>
          </w:p>
        </w:tc>
      </w:tr>
      <w:tr w:rsidR="00A35263" w:rsidRPr="00743EFD" w:rsidTr="00254675">
        <w:tc>
          <w:tcPr>
            <w:tcW w:w="603" w:type="dxa"/>
          </w:tcPr>
          <w:p w:rsidR="00A35263" w:rsidRPr="00743EFD" w:rsidRDefault="00A35263" w:rsidP="00254675">
            <w:pPr>
              <w:rPr>
                <w:rFonts w:ascii="Arial" w:hAnsi="Arial" w:cs="Arial"/>
              </w:rPr>
            </w:pPr>
            <w:r w:rsidRPr="00743EFD">
              <w:rPr>
                <w:rFonts w:ascii="Arial" w:hAnsi="Arial" w:cs="Arial"/>
              </w:rPr>
              <w:t>14</w:t>
            </w:r>
          </w:p>
        </w:tc>
        <w:tc>
          <w:tcPr>
            <w:tcW w:w="1065"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p>
        </w:tc>
        <w:tc>
          <w:tcPr>
            <w:tcW w:w="992" w:type="dxa"/>
          </w:tcPr>
          <w:p w:rsidR="00A35263" w:rsidRPr="00743EFD" w:rsidRDefault="00A35263" w:rsidP="00254675">
            <w:pPr>
              <w:rPr>
                <w:rFonts w:ascii="Arial" w:hAnsi="Arial" w:cs="Arial"/>
              </w:rPr>
            </w:pPr>
            <w:r w:rsidRPr="00743EFD">
              <w:rPr>
                <w:rFonts w:ascii="Arial" w:hAnsi="Arial" w:cs="Arial"/>
              </w:rPr>
              <w:t>5.1</w:t>
            </w:r>
          </w:p>
          <w:p w:rsidR="00A35263" w:rsidRPr="00743EFD" w:rsidRDefault="00A35263" w:rsidP="00254675">
            <w:pPr>
              <w:rPr>
                <w:rFonts w:ascii="Arial" w:hAnsi="Arial" w:cs="Arial"/>
              </w:rPr>
            </w:pPr>
          </w:p>
        </w:tc>
        <w:tc>
          <w:tcPr>
            <w:tcW w:w="8080" w:type="dxa"/>
          </w:tcPr>
          <w:p w:rsidR="00A35263" w:rsidRPr="00743EFD" w:rsidRDefault="00A35263" w:rsidP="00254675">
            <w:pPr>
              <w:pStyle w:val="Footer"/>
              <w:pBdr>
                <w:top w:val="single" w:sz="4" w:space="1" w:color="auto"/>
                <w:left w:val="single" w:sz="4" w:space="4" w:color="auto"/>
                <w:bottom w:val="single" w:sz="4" w:space="1" w:color="auto"/>
                <w:right w:val="single" w:sz="4" w:space="4" w:color="auto"/>
              </w:pBdr>
              <w:shd w:val="clear" w:color="auto" w:fill="D9D9D9"/>
              <w:tabs>
                <w:tab w:val="left" w:pos="608"/>
                <w:tab w:val="left" w:pos="878"/>
              </w:tabs>
              <w:ind w:left="555"/>
              <w:jc w:val="both"/>
              <w:rPr>
                <w:rFonts w:cs="Arial"/>
                <w:lang w:val="en-GB"/>
              </w:rPr>
            </w:pPr>
            <w:r w:rsidRPr="00743EFD">
              <w:rPr>
                <w:rFonts w:cs="Arial"/>
                <w:b/>
                <w:lang w:val="en-GB"/>
              </w:rPr>
              <w:t>ACTION</w:t>
            </w:r>
            <w:r w:rsidRPr="00743EFD">
              <w:rPr>
                <w:rFonts w:cs="Arial"/>
                <w:lang w:val="en-GB"/>
              </w:rPr>
              <w:t xml:space="preserve">: </w:t>
            </w:r>
            <w:r w:rsidRPr="00743EFD">
              <w:rPr>
                <w:rFonts w:cs="Arial"/>
                <w:u w:val="single"/>
                <w:lang w:val="en-GB"/>
              </w:rPr>
              <w:t>WG1</w:t>
            </w:r>
            <w:r w:rsidRPr="00743EFD">
              <w:rPr>
                <w:rFonts w:cs="Arial"/>
                <w:lang w:val="en-GB"/>
              </w:rPr>
              <w:t xml:space="preserve"> to consider the ‘employer’ membership category with a view to clarifying eligibility criteria (noting </w:t>
            </w:r>
            <w:proofErr w:type="spellStart"/>
            <w:r w:rsidRPr="00743EFD">
              <w:rPr>
                <w:rFonts w:cs="Arial"/>
                <w:lang w:val="en-GB"/>
              </w:rPr>
              <w:t>ExPCC</w:t>
            </w:r>
            <w:proofErr w:type="spellEnd"/>
            <w:r w:rsidRPr="00743EFD">
              <w:rPr>
                <w:rFonts w:cs="Arial"/>
                <w:lang w:val="en-GB"/>
              </w:rPr>
              <w:t xml:space="preserve"> Decision 2012/01 from the Paris meeting)</w:t>
            </w:r>
          </w:p>
          <w:p w:rsidR="00A35263" w:rsidRPr="00743EFD" w:rsidRDefault="00A35263" w:rsidP="00254675">
            <w:pPr>
              <w:rPr>
                <w:rFonts w:ascii="Arial" w:hAnsi="Arial" w:cs="Arial"/>
              </w:rPr>
            </w:pPr>
          </w:p>
        </w:tc>
        <w:tc>
          <w:tcPr>
            <w:tcW w:w="1446"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r w:rsidRPr="00743EFD">
              <w:rPr>
                <w:rFonts w:ascii="Arial" w:hAnsi="Arial" w:cs="Arial"/>
              </w:rPr>
              <w:t xml:space="preserve"> WG1</w:t>
            </w:r>
          </w:p>
        </w:tc>
        <w:tc>
          <w:tcPr>
            <w:tcW w:w="1984" w:type="dxa"/>
            <w:shd w:val="clear" w:color="auto" w:fill="92D050"/>
          </w:tcPr>
          <w:p w:rsidR="00A35263" w:rsidRPr="0033105A" w:rsidRDefault="00A35263" w:rsidP="00254675">
            <w:pPr>
              <w:rPr>
                <w:rFonts w:ascii="Arial" w:hAnsi="Arial" w:cs="Arial"/>
                <w:sz w:val="18"/>
              </w:rPr>
            </w:pPr>
            <w:r w:rsidRPr="0033105A">
              <w:rPr>
                <w:rFonts w:ascii="Arial" w:hAnsi="Arial" w:cs="Arial"/>
                <w:sz w:val="18"/>
              </w:rPr>
              <w:t xml:space="preserve">Note the use of “Organisations that engage Persons with IECEx </w:t>
            </w:r>
            <w:proofErr w:type="spellStart"/>
            <w:r w:rsidRPr="0033105A">
              <w:rPr>
                <w:rFonts w:ascii="Arial" w:hAnsi="Arial" w:cs="Arial"/>
                <w:sz w:val="18"/>
              </w:rPr>
              <w:t>CoPC</w:t>
            </w:r>
            <w:proofErr w:type="spellEnd"/>
            <w:r w:rsidRPr="0033105A">
              <w:rPr>
                <w:rFonts w:ascii="Arial" w:hAnsi="Arial" w:cs="Arial"/>
                <w:sz w:val="18"/>
              </w:rPr>
              <w:t xml:space="preserve">” in draft of </w:t>
            </w:r>
            <w:proofErr w:type="spellStart"/>
            <w:r w:rsidRPr="0033105A">
              <w:rPr>
                <w:rFonts w:ascii="Arial" w:hAnsi="Arial" w:cs="Arial"/>
                <w:sz w:val="18"/>
              </w:rPr>
              <w:t>ExPCC</w:t>
            </w:r>
            <w:proofErr w:type="spellEnd"/>
            <w:r w:rsidRPr="0033105A">
              <w:rPr>
                <w:rFonts w:ascii="Arial" w:hAnsi="Arial" w:cs="Arial"/>
                <w:sz w:val="18"/>
              </w:rPr>
              <w:t>/001D/</w:t>
            </w:r>
            <w:proofErr w:type="spellStart"/>
            <w:r w:rsidRPr="0033105A">
              <w:rPr>
                <w:rFonts w:ascii="Arial" w:hAnsi="Arial" w:cs="Arial"/>
                <w:sz w:val="18"/>
              </w:rPr>
              <w:t>Inf</w:t>
            </w:r>
            <w:proofErr w:type="spellEnd"/>
          </w:p>
          <w:p w:rsidR="00A35263" w:rsidRPr="00122FA1" w:rsidRDefault="00A35263" w:rsidP="00254675">
            <w:pPr>
              <w:rPr>
                <w:rFonts w:ascii="Arial" w:hAnsi="Arial" w:cs="Arial"/>
              </w:rPr>
            </w:pPr>
          </w:p>
        </w:tc>
      </w:tr>
      <w:tr w:rsidR="00A35263" w:rsidRPr="00743EFD" w:rsidTr="00254675">
        <w:tc>
          <w:tcPr>
            <w:tcW w:w="603" w:type="dxa"/>
          </w:tcPr>
          <w:p w:rsidR="00A35263" w:rsidRPr="00743EFD" w:rsidRDefault="00A35263" w:rsidP="00254675">
            <w:pPr>
              <w:rPr>
                <w:rFonts w:ascii="Arial" w:hAnsi="Arial" w:cs="Arial"/>
              </w:rPr>
            </w:pPr>
            <w:r w:rsidRPr="00743EFD">
              <w:rPr>
                <w:rFonts w:ascii="Arial" w:hAnsi="Arial" w:cs="Arial"/>
              </w:rPr>
              <w:t>16</w:t>
            </w:r>
          </w:p>
        </w:tc>
        <w:tc>
          <w:tcPr>
            <w:tcW w:w="1065"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p>
        </w:tc>
        <w:tc>
          <w:tcPr>
            <w:tcW w:w="992" w:type="dxa"/>
          </w:tcPr>
          <w:p w:rsidR="00A35263" w:rsidRPr="00743EFD" w:rsidRDefault="00A35263" w:rsidP="00254675">
            <w:pPr>
              <w:rPr>
                <w:rFonts w:ascii="Arial" w:hAnsi="Arial" w:cs="Arial"/>
              </w:rPr>
            </w:pPr>
            <w:r w:rsidRPr="00743EFD">
              <w:rPr>
                <w:rFonts w:ascii="Arial" w:hAnsi="Arial" w:cs="Arial"/>
              </w:rPr>
              <w:t>8.1</w:t>
            </w:r>
          </w:p>
        </w:tc>
        <w:tc>
          <w:tcPr>
            <w:tcW w:w="8080" w:type="dxa"/>
          </w:tcPr>
          <w:p w:rsidR="00A35263" w:rsidRPr="00743EFD" w:rsidRDefault="00A35263" w:rsidP="00254675">
            <w:pPr>
              <w:pStyle w:val="Footer"/>
              <w:pBdr>
                <w:top w:val="single" w:sz="4" w:space="1" w:color="auto"/>
                <w:left w:val="single" w:sz="4" w:space="4" w:color="auto"/>
                <w:bottom w:val="single" w:sz="4" w:space="1" w:color="auto"/>
                <w:right w:val="single" w:sz="4" w:space="4" w:color="auto"/>
              </w:pBdr>
              <w:shd w:val="clear" w:color="auto" w:fill="D9D9D9"/>
              <w:ind w:left="574"/>
              <w:jc w:val="both"/>
              <w:rPr>
                <w:rFonts w:cs="Arial"/>
                <w:lang w:val="en-GB"/>
              </w:rPr>
            </w:pPr>
            <w:r w:rsidRPr="00743EFD">
              <w:rPr>
                <w:rFonts w:cs="Arial"/>
                <w:b/>
                <w:lang w:val="en-GB"/>
              </w:rPr>
              <w:t xml:space="preserve">ACTION: </w:t>
            </w:r>
            <w:proofErr w:type="spellStart"/>
            <w:r w:rsidRPr="00743EFD">
              <w:rPr>
                <w:rFonts w:cs="Arial"/>
                <w:lang w:val="en-GB"/>
              </w:rPr>
              <w:t>ExPCC</w:t>
            </w:r>
            <w:proofErr w:type="spellEnd"/>
            <w:r w:rsidRPr="00743EFD">
              <w:rPr>
                <w:rFonts w:cs="Arial"/>
                <w:lang w:val="en-GB"/>
              </w:rPr>
              <w:t xml:space="preserve"> WG1 to look at the work of WG2 to </w:t>
            </w:r>
          </w:p>
          <w:p w:rsidR="00A35263" w:rsidRPr="00743EFD" w:rsidRDefault="00A35263" w:rsidP="00A35263">
            <w:pPr>
              <w:pStyle w:val="Footer"/>
              <w:numPr>
                <w:ilvl w:val="0"/>
                <w:numId w:val="40"/>
              </w:numPr>
              <w:pBdr>
                <w:top w:val="single" w:sz="4" w:space="1" w:color="auto"/>
                <w:left w:val="single" w:sz="4" w:space="4" w:color="auto"/>
                <w:bottom w:val="single" w:sz="4" w:space="1" w:color="auto"/>
                <w:right w:val="single" w:sz="4" w:space="4" w:color="auto"/>
              </w:pBdr>
              <w:shd w:val="clear" w:color="auto" w:fill="D9D9D9"/>
              <w:tabs>
                <w:tab w:val="clear" w:pos="4536"/>
                <w:tab w:val="clear" w:pos="9072"/>
              </w:tabs>
              <w:jc w:val="both"/>
              <w:rPr>
                <w:rFonts w:cs="Arial"/>
                <w:lang w:val="en-GB"/>
              </w:rPr>
            </w:pPr>
            <w:r w:rsidRPr="00743EFD">
              <w:rPr>
                <w:rFonts w:cs="Arial"/>
                <w:lang w:val="en-GB"/>
              </w:rPr>
              <w:t>Provide feedback on the development of a new Ex 001as proposed using the 5.1 and 5.2 from the current Ex 001</w:t>
            </w:r>
          </w:p>
          <w:p w:rsidR="00A35263" w:rsidRPr="00743EFD" w:rsidRDefault="00A35263" w:rsidP="00A35263">
            <w:pPr>
              <w:pStyle w:val="Footer"/>
              <w:numPr>
                <w:ilvl w:val="0"/>
                <w:numId w:val="40"/>
              </w:numPr>
              <w:pBdr>
                <w:top w:val="single" w:sz="4" w:space="1" w:color="auto"/>
                <w:left w:val="single" w:sz="4" w:space="4" w:color="auto"/>
                <w:bottom w:val="single" w:sz="4" w:space="1" w:color="auto"/>
                <w:right w:val="single" w:sz="4" w:space="4" w:color="auto"/>
              </w:pBdr>
              <w:shd w:val="clear" w:color="auto" w:fill="D9D9D9"/>
              <w:tabs>
                <w:tab w:val="clear" w:pos="4536"/>
                <w:tab w:val="clear" w:pos="9072"/>
              </w:tabs>
              <w:jc w:val="both"/>
              <w:rPr>
                <w:rFonts w:cs="Arial"/>
                <w:lang w:val="en-GB"/>
              </w:rPr>
            </w:pPr>
            <w:r w:rsidRPr="00743EFD">
              <w:rPr>
                <w:rFonts w:cs="Arial"/>
                <w:lang w:val="en-GB"/>
              </w:rPr>
              <w:t>Revise IECEx 05 to provide for the integration of Ex 000 as proposed by WG2 and the new Ex 001 as a prerequisite for all other Modules except for Ex 000, Ex 002 and Ex 005.</w:t>
            </w:r>
          </w:p>
          <w:p w:rsidR="00A35263" w:rsidRPr="00743EFD" w:rsidRDefault="00A35263" w:rsidP="00A35263">
            <w:pPr>
              <w:pStyle w:val="Footer"/>
              <w:numPr>
                <w:ilvl w:val="0"/>
                <w:numId w:val="40"/>
              </w:numPr>
              <w:pBdr>
                <w:top w:val="single" w:sz="4" w:space="1" w:color="auto"/>
                <w:left w:val="single" w:sz="4" w:space="4" w:color="auto"/>
                <w:bottom w:val="single" w:sz="4" w:space="1" w:color="auto"/>
                <w:right w:val="single" w:sz="4" w:space="4" w:color="auto"/>
              </w:pBdr>
              <w:shd w:val="clear" w:color="auto" w:fill="D9D9D9"/>
              <w:tabs>
                <w:tab w:val="clear" w:pos="4536"/>
                <w:tab w:val="clear" w:pos="9072"/>
              </w:tabs>
              <w:jc w:val="both"/>
              <w:rPr>
                <w:rFonts w:cs="Arial"/>
                <w:lang w:val="en-GB"/>
              </w:rPr>
            </w:pPr>
            <w:r w:rsidRPr="00743EFD">
              <w:rPr>
                <w:rFonts w:cs="Arial"/>
                <w:lang w:val="en-GB"/>
              </w:rPr>
              <w:t>Confirm a match / alignment with the work that WG1 has also done to date as the basis for both WGs to continue</w:t>
            </w:r>
          </w:p>
          <w:p w:rsidR="00A35263" w:rsidRPr="00743EFD" w:rsidRDefault="00A35263" w:rsidP="00A35263">
            <w:pPr>
              <w:pStyle w:val="Footer"/>
              <w:numPr>
                <w:ilvl w:val="0"/>
                <w:numId w:val="40"/>
              </w:numPr>
              <w:pBdr>
                <w:top w:val="single" w:sz="4" w:space="1" w:color="auto"/>
                <w:left w:val="single" w:sz="4" w:space="4" w:color="auto"/>
                <w:bottom w:val="single" w:sz="4" w:space="1" w:color="auto"/>
                <w:right w:val="single" w:sz="4" w:space="4" w:color="auto"/>
              </w:pBdr>
              <w:shd w:val="clear" w:color="auto" w:fill="D9D9D9"/>
              <w:tabs>
                <w:tab w:val="clear" w:pos="4536"/>
                <w:tab w:val="clear" w:pos="9072"/>
              </w:tabs>
              <w:jc w:val="both"/>
              <w:rPr>
                <w:rFonts w:cs="Arial"/>
                <w:lang w:val="en-GB"/>
              </w:rPr>
            </w:pPr>
            <w:r w:rsidRPr="00743EFD">
              <w:rPr>
                <w:rFonts w:cs="Arial"/>
                <w:lang w:val="en-GB"/>
              </w:rPr>
              <w:t xml:space="preserve">Advise if Ex001 should be a ‘stand-alone’ Unit of Competence OR a Unit of Pre-qualification preceding Units 3, 4, 6, 7, 8 and 9 which cannot be issued as a </w:t>
            </w:r>
            <w:proofErr w:type="spellStart"/>
            <w:r w:rsidRPr="00743EFD">
              <w:rPr>
                <w:rFonts w:cs="Arial"/>
                <w:lang w:val="en-GB"/>
              </w:rPr>
              <w:t>CoPC</w:t>
            </w:r>
            <w:proofErr w:type="spellEnd"/>
            <w:r w:rsidRPr="00743EFD">
              <w:rPr>
                <w:rFonts w:cs="Arial"/>
                <w:lang w:val="en-GB"/>
              </w:rPr>
              <w:t xml:space="preserve"> Unit or some other ‘document’ recording progress. </w:t>
            </w:r>
          </w:p>
          <w:p w:rsidR="00A35263" w:rsidRPr="00743EFD" w:rsidRDefault="00A35263" w:rsidP="00254675">
            <w:pPr>
              <w:rPr>
                <w:rFonts w:ascii="Arial" w:hAnsi="Arial" w:cs="Arial"/>
              </w:rPr>
            </w:pPr>
          </w:p>
        </w:tc>
        <w:tc>
          <w:tcPr>
            <w:tcW w:w="1446" w:type="dxa"/>
          </w:tcPr>
          <w:p w:rsidR="00A35263" w:rsidRPr="00743EFD" w:rsidRDefault="00A35263" w:rsidP="00254675">
            <w:pPr>
              <w:rPr>
                <w:rFonts w:ascii="Arial" w:hAnsi="Arial" w:cs="Arial"/>
              </w:rPr>
            </w:pPr>
          </w:p>
          <w:p w:rsidR="00A35263" w:rsidRPr="00743EFD" w:rsidRDefault="00A35263" w:rsidP="00254675">
            <w:pPr>
              <w:rPr>
                <w:rFonts w:ascii="Arial" w:hAnsi="Arial" w:cs="Arial"/>
              </w:rPr>
            </w:pPr>
            <w:proofErr w:type="spellStart"/>
            <w:r w:rsidRPr="00743EFD">
              <w:rPr>
                <w:rFonts w:ascii="Arial" w:hAnsi="Arial" w:cs="Arial"/>
              </w:rPr>
              <w:t>ExPCC</w:t>
            </w:r>
            <w:proofErr w:type="spellEnd"/>
            <w:r w:rsidRPr="00743EFD">
              <w:rPr>
                <w:rFonts w:ascii="Arial" w:hAnsi="Arial" w:cs="Arial"/>
              </w:rPr>
              <w:t xml:space="preserve"> WG1</w:t>
            </w:r>
          </w:p>
        </w:tc>
        <w:tc>
          <w:tcPr>
            <w:tcW w:w="1984" w:type="dxa"/>
            <w:shd w:val="clear" w:color="auto" w:fill="92D050"/>
          </w:tcPr>
          <w:p w:rsidR="00A35263" w:rsidRPr="0033105A" w:rsidRDefault="00A35263" w:rsidP="00254675">
            <w:pPr>
              <w:rPr>
                <w:rFonts w:ascii="Arial" w:hAnsi="Arial" w:cs="Arial"/>
                <w:highlight w:val="yellow"/>
              </w:rPr>
            </w:pPr>
          </w:p>
          <w:p w:rsidR="00A35263" w:rsidRPr="00743EFD" w:rsidRDefault="00A35263" w:rsidP="00254675">
            <w:pPr>
              <w:rPr>
                <w:rFonts w:ascii="Arial" w:hAnsi="Arial" w:cs="Arial"/>
              </w:rPr>
            </w:pPr>
            <w:r w:rsidRPr="0033105A">
              <w:rPr>
                <w:rFonts w:ascii="Arial" w:hAnsi="Arial" w:cs="Arial"/>
                <w:sz w:val="18"/>
              </w:rPr>
              <w:t>Completed</w:t>
            </w:r>
          </w:p>
        </w:tc>
      </w:tr>
      <w:tr w:rsidR="00A35263" w:rsidRPr="00743EFD" w:rsidTr="00254675">
        <w:tc>
          <w:tcPr>
            <w:tcW w:w="603" w:type="dxa"/>
          </w:tcPr>
          <w:p w:rsidR="00A35263" w:rsidRPr="00743EFD" w:rsidRDefault="00A35263" w:rsidP="00254675">
            <w:pPr>
              <w:rPr>
                <w:rFonts w:ascii="Arial" w:hAnsi="Arial" w:cs="Arial"/>
              </w:rPr>
            </w:pPr>
            <w:r w:rsidRPr="00743EFD">
              <w:rPr>
                <w:rFonts w:ascii="Arial" w:hAnsi="Arial" w:cs="Arial"/>
              </w:rPr>
              <w:t>17</w:t>
            </w:r>
          </w:p>
        </w:tc>
        <w:tc>
          <w:tcPr>
            <w:tcW w:w="1065"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p>
        </w:tc>
        <w:tc>
          <w:tcPr>
            <w:tcW w:w="992" w:type="dxa"/>
          </w:tcPr>
          <w:p w:rsidR="00A35263" w:rsidRPr="00743EFD" w:rsidRDefault="00A35263" w:rsidP="00254675">
            <w:pPr>
              <w:rPr>
                <w:rFonts w:ascii="Arial" w:hAnsi="Arial" w:cs="Arial"/>
              </w:rPr>
            </w:pPr>
            <w:r w:rsidRPr="00743EFD">
              <w:rPr>
                <w:rFonts w:ascii="Arial" w:hAnsi="Arial" w:cs="Arial"/>
              </w:rPr>
              <w:t>12.2.1</w:t>
            </w:r>
          </w:p>
        </w:tc>
        <w:tc>
          <w:tcPr>
            <w:tcW w:w="8080" w:type="dxa"/>
          </w:tcPr>
          <w:p w:rsidR="00A35263" w:rsidRPr="00743EFD" w:rsidRDefault="00A35263" w:rsidP="00254675">
            <w:pPr>
              <w:pStyle w:val="Footer"/>
              <w:pBdr>
                <w:top w:val="single" w:sz="4" w:space="1" w:color="auto"/>
                <w:left w:val="single" w:sz="4" w:space="4" w:color="auto"/>
                <w:bottom w:val="single" w:sz="4" w:space="1" w:color="auto"/>
                <w:right w:val="single" w:sz="4" w:space="4" w:color="auto"/>
              </w:pBdr>
              <w:shd w:val="clear" w:color="auto" w:fill="D9D9D9"/>
              <w:ind w:left="720"/>
              <w:jc w:val="both"/>
              <w:rPr>
                <w:rFonts w:cs="Arial"/>
                <w:lang w:val="en-GB"/>
              </w:rPr>
            </w:pPr>
            <w:r w:rsidRPr="00743EFD">
              <w:rPr>
                <w:rFonts w:cs="Arial"/>
                <w:b/>
                <w:lang w:val="en-GB"/>
              </w:rPr>
              <w:t>ACTION</w:t>
            </w:r>
            <w:r w:rsidRPr="00743EFD">
              <w:rPr>
                <w:rFonts w:cs="Arial"/>
                <w:lang w:val="en-GB"/>
              </w:rPr>
              <w:t xml:space="preserve">: </w:t>
            </w:r>
            <w:proofErr w:type="spellStart"/>
            <w:r w:rsidRPr="00743EFD">
              <w:rPr>
                <w:rFonts w:cs="Arial"/>
                <w:lang w:val="en-GB"/>
              </w:rPr>
              <w:t>ExPCC</w:t>
            </w:r>
            <w:proofErr w:type="spellEnd"/>
            <w:r w:rsidRPr="00743EFD">
              <w:rPr>
                <w:rFonts w:cs="Arial"/>
                <w:lang w:val="en-GB"/>
              </w:rPr>
              <w:t xml:space="preserve"> WG1 to investigate the need for revisions to OD 502 and OD 503 to accommodate the recommendation above.</w:t>
            </w:r>
          </w:p>
          <w:p w:rsidR="00A35263" w:rsidRPr="00743EFD" w:rsidRDefault="00A35263" w:rsidP="00254675">
            <w:pPr>
              <w:rPr>
                <w:rFonts w:ascii="Arial" w:hAnsi="Arial" w:cs="Arial"/>
              </w:rPr>
            </w:pPr>
          </w:p>
        </w:tc>
        <w:tc>
          <w:tcPr>
            <w:tcW w:w="1446"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r w:rsidRPr="00743EFD">
              <w:rPr>
                <w:rFonts w:ascii="Arial" w:hAnsi="Arial" w:cs="Arial"/>
              </w:rPr>
              <w:t xml:space="preserve"> WG1</w:t>
            </w:r>
          </w:p>
        </w:tc>
        <w:tc>
          <w:tcPr>
            <w:tcW w:w="1984" w:type="dxa"/>
            <w:shd w:val="clear" w:color="auto" w:fill="92D050"/>
          </w:tcPr>
          <w:p w:rsidR="00A35263" w:rsidRDefault="00A35263" w:rsidP="00254675">
            <w:pPr>
              <w:rPr>
                <w:rFonts w:ascii="Arial" w:hAnsi="Arial" w:cs="Arial"/>
              </w:rPr>
            </w:pPr>
          </w:p>
          <w:p w:rsidR="00A35263" w:rsidRPr="00743EFD" w:rsidRDefault="00A35263" w:rsidP="00254675">
            <w:pPr>
              <w:rPr>
                <w:rFonts w:ascii="Arial" w:hAnsi="Arial" w:cs="Arial"/>
              </w:rPr>
            </w:pPr>
            <w:r>
              <w:rPr>
                <w:rFonts w:ascii="Arial" w:hAnsi="Arial" w:cs="Arial"/>
                <w:sz w:val="18"/>
              </w:rPr>
              <w:t xml:space="preserve">Refer </w:t>
            </w:r>
            <w:proofErr w:type="spellStart"/>
            <w:r>
              <w:rPr>
                <w:rFonts w:ascii="Arial" w:hAnsi="Arial" w:cs="Arial"/>
                <w:sz w:val="18"/>
              </w:rPr>
              <w:t>ExPCC</w:t>
            </w:r>
            <w:proofErr w:type="spellEnd"/>
            <w:r>
              <w:rPr>
                <w:rFonts w:ascii="Arial" w:hAnsi="Arial" w:cs="Arial"/>
                <w:sz w:val="18"/>
              </w:rPr>
              <w:t xml:space="preserve"> WG1 recommendations</w:t>
            </w:r>
          </w:p>
        </w:tc>
      </w:tr>
      <w:tr w:rsidR="00A35263" w:rsidRPr="00743EFD" w:rsidTr="00254675">
        <w:tc>
          <w:tcPr>
            <w:tcW w:w="603" w:type="dxa"/>
          </w:tcPr>
          <w:p w:rsidR="00A35263" w:rsidRPr="00743EFD" w:rsidRDefault="00A35263" w:rsidP="00254675">
            <w:pPr>
              <w:rPr>
                <w:rFonts w:ascii="Arial" w:hAnsi="Arial" w:cs="Arial"/>
              </w:rPr>
            </w:pPr>
            <w:r w:rsidRPr="00743EFD">
              <w:rPr>
                <w:rFonts w:ascii="Arial" w:hAnsi="Arial" w:cs="Arial"/>
              </w:rPr>
              <w:t>18</w:t>
            </w:r>
          </w:p>
        </w:tc>
        <w:tc>
          <w:tcPr>
            <w:tcW w:w="1065"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p>
        </w:tc>
        <w:tc>
          <w:tcPr>
            <w:tcW w:w="992" w:type="dxa"/>
          </w:tcPr>
          <w:p w:rsidR="00A35263" w:rsidRPr="00743EFD" w:rsidRDefault="00A35263" w:rsidP="00254675">
            <w:pPr>
              <w:rPr>
                <w:rFonts w:ascii="Arial" w:hAnsi="Arial" w:cs="Arial"/>
              </w:rPr>
            </w:pPr>
            <w:r w:rsidRPr="00743EFD">
              <w:rPr>
                <w:rFonts w:ascii="Arial" w:hAnsi="Arial" w:cs="Arial"/>
              </w:rPr>
              <w:t>12.2.2</w:t>
            </w:r>
          </w:p>
        </w:tc>
        <w:tc>
          <w:tcPr>
            <w:tcW w:w="8080" w:type="dxa"/>
          </w:tcPr>
          <w:p w:rsidR="00A35263" w:rsidRPr="00743EFD" w:rsidRDefault="00A35263" w:rsidP="00254675">
            <w:pPr>
              <w:pStyle w:val="ListParagraph"/>
              <w:pBdr>
                <w:top w:val="single" w:sz="4" w:space="1" w:color="auto"/>
                <w:left w:val="single" w:sz="4" w:space="4" w:color="auto"/>
                <w:bottom w:val="single" w:sz="4" w:space="1" w:color="auto"/>
                <w:right w:val="single" w:sz="4" w:space="4" w:color="auto"/>
              </w:pBdr>
              <w:shd w:val="clear" w:color="auto" w:fill="D9D9D9"/>
              <w:rPr>
                <w:rFonts w:ascii="Arial" w:hAnsi="Arial" w:cs="Arial"/>
                <w:lang w:val="en-GB" w:eastAsia="en-GB"/>
              </w:rPr>
            </w:pPr>
            <w:r w:rsidRPr="00743EFD">
              <w:rPr>
                <w:rFonts w:ascii="Arial" w:hAnsi="Arial" w:cs="Arial"/>
                <w:b/>
                <w:lang w:val="en-GB" w:eastAsia="en-GB"/>
              </w:rPr>
              <w:t>ACTION</w:t>
            </w:r>
            <w:r w:rsidRPr="00743EFD">
              <w:rPr>
                <w:rFonts w:ascii="Arial" w:hAnsi="Arial" w:cs="Arial"/>
                <w:lang w:val="en-GB" w:eastAsia="en-GB"/>
              </w:rPr>
              <w:t xml:space="preserve">: </w:t>
            </w:r>
            <w:proofErr w:type="spellStart"/>
            <w:r w:rsidRPr="00743EFD">
              <w:rPr>
                <w:rFonts w:ascii="Arial" w:hAnsi="Arial" w:cs="Arial"/>
                <w:lang w:val="en-GB" w:eastAsia="en-GB"/>
              </w:rPr>
              <w:t>ExPCC</w:t>
            </w:r>
            <w:proofErr w:type="spellEnd"/>
            <w:r w:rsidRPr="00743EFD">
              <w:rPr>
                <w:rFonts w:ascii="Arial" w:hAnsi="Arial" w:cs="Arial"/>
                <w:lang w:val="en-GB" w:eastAsia="en-GB"/>
              </w:rPr>
              <w:t xml:space="preserve"> WG1 to investigate a revision of OD 502 to address the issue of language used in assessments.  This investigation should also include consideration of a facility for applicants to </w:t>
            </w:r>
            <w:proofErr w:type="gramStart"/>
            <w:r w:rsidRPr="00743EFD">
              <w:rPr>
                <w:rFonts w:ascii="Arial" w:hAnsi="Arial" w:cs="Arial"/>
                <w:lang w:val="en-GB" w:eastAsia="en-GB"/>
              </w:rPr>
              <w:t>advise</w:t>
            </w:r>
            <w:proofErr w:type="gramEnd"/>
            <w:r w:rsidRPr="00743EFD">
              <w:rPr>
                <w:rFonts w:ascii="Arial" w:hAnsi="Arial" w:cs="Arial"/>
                <w:lang w:val="en-GB" w:eastAsia="en-GB"/>
              </w:rPr>
              <w:t xml:space="preserve"> of other ‘special needs’.</w:t>
            </w:r>
          </w:p>
          <w:p w:rsidR="00A35263" w:rsidRPr="00743EFD" w:rsidRDefault="00A35263" w:rsidP="00254675">
            <w:pPr>
              <w:rPr>
                <w:rFonts w:ascii="Arial" w:hAnsi="Arial" w:cs="Arial"/>
              </w:rPr>
            </w:pPr>
          </w:p>
        </w:tc>
        <w:tc>
          <w:tcPr>
            <w:tcW w:w="1446" w:type="dxa"/>
          </w:tcPr>
          <w:p w:rsidR="00A35263" w:rsidRPr="00743EFD" w:rsidRDefault="00A35263" w:rsidP="00254675">
            <w:pPr>
              <w:rPr>
                <w:rFonts w:ascii="Arial" w:hAnsi="Arial" w:cs="Arial"/>
              </w:rPr>
            </w:pPr>
          </w:p>
          <w:p w:rsidR="00A35263" w:rsidRPr="00743EFD" w:rsidRDefault="00A35263" w:rsidP="00254675">
            <w:pPr>
              <w:rPr>
                <w:rFonts w:ascii="Arial" w:hAnsi="Arial" w:cs="Arial"/>
              </w:rPr>
            </w:pPr>
            <w:proofErr w:type="spellStart"/>
            <w:r w:rsidRPr="00743EFD">
              <w:rPr>
                <w:rFonts w:ascii="Arial" w:hAnsi="Arial" w:cs="Arial"/>
              </w:rPr>
              <w:t>ExPCC</w:t>
            </w:r>
            <w:proofErr w:type="spellEnd"/>
            <w:r w:rsidRPr="00743EFD">
              <w:rPr>
                <w:rFonts w:ascii="Arial" w:hAnsi="Arial" w:cs="Arial"/>
              </w:rPr>
              <w:t xml:space="preserve"> WG1</w:t>
            </w:r>
          </w:p>
        </w:tc>
        <w:tc>
          <w:tcPr>
            <w:tcW w:w="1984" w:type="dxa"/>
            <w:shd w:val="clear" w:color="auto" w:fill="92D050"/>
          </w:tcPr>
          <w:p w:rsidR="00A35263" w:rsidRDefault="00A35263" w:rsidP="00254675">
            <w:pPr>
              <w:rPr>
                <w:rFonts w:ascii="Arial" w:hAnsi="Arial" w:cs="Arial"/>
              </w:rPr>
            </w:pPr>
          </w:p>
          <w:p w:rsidR="00A35263" w:rsidRPr="00743EFD" w:rsidRDefault="00A35263" w:rsidP="00254675">
            <w:pPr>
              <w:rPr>
                <w:rFonts w:ascii="Arial" w:hAnsi="Arial" w:cs="Arial"/>
              </w:rPr>
            </w:pPr>
            <w:r>
              <w:rPr>
                <w:rFonts w:ascii="Arial" w:hAnsi="Arial" w:cs="Arial"/>
                <w:sz w:val="18"/>
              </w:rPr>
              <w:t xml:space="preserve">Refer </w:t>
            </w:r>
            <w:proofErr w:type="spellStart"/>
            <w:r>
              <w:rPr>
                <w:rFonts w:ascii="Arial" w:hAnsi="Arial" w:cs="Arial"/>
                <w:sz w:val="18"/>
              </w:rPr>
              <w:t>ExPCC</w:t>
            </w:r>
            <w:proofErr w:type="spellEnd"/>
            <w:r>
              <w:rPr>
                <w:rFonts w:ascii="Arial" w:hAnsi="Arial" w:cs="Arial"/>
                <w:sz w:val="18"/>
              </w:rPr>
              <w:t xml:space="preserve"> WG1 recommendations</w:t>
            </w:r>
          </w:p>
        </w:tc>
      </w:tr>
      <w:tr w:rsidR="00A35263" w:rsidRPr="00743EFD" w:rsidTr="00254675">
        <w:tc>
          <w:tcPr>
            <w:tcW w:w="603" w:type="dxa"/>
          </w:tcPr>
          <w:p w:rsidR="00A35263" w:rsidRPr="00743EFD" w:rsidRDefault="00A35263" w:rsidP="00254675">
            <w:pPr>
              <w:rPr>
                <w:rFonts w:ascii="Arial" w:hAnsi="Arial" w:cs="Arial"/>
              </w:rPr>
            </w:pPr>
            <w:r w:rsidRPr="00743EFD">
              <w:rPr>
                <w:rFonts w:ascii="Arial" w:hAnsi="Arial" w:cs="Arial"/>
              </w:rPr>
              <w:t>20</w:t>
            </w:r>
          </w:p>
        </w:tc>
        <w:tc>
          <w:tcPr>
            <w:tcW w:w="1065"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p>
        </w:tc>
        <w:tc>
          <w:tcPr>
            <w:tcW w:w="992" w:type="dxa"/>
          </w:tcPr>
          <w:p w:rsidR="00A35263" w:rsidRPr="00743EFD" w:rsidRDefault="00A35263" w:rsidP="00254675">
            <w:pPr>
              <w:rPr>
                <w:rFonts w:ascii="Arial" w:hAnsi="Arial" w:cs="Arial"/>
              </w:rPr>
            </w:pPr>
            <w:r w:rsidRPr="00743EFD">
              <w:rPr>
                <w:rFonts w:ascii="Arial" w:hAnsi="Arial" w:cs="Arial"/>
              </w:rPr>
              <w:t>16</w:t>
            </w:r>
          </w:p>
        </w:tc>
        <w:tc>
          <w:tcPr>
            <w:tcW w:w="8080" w:type="dxa"/>
          </w:tcPr>
          <w:p w:rsidR="00A35263" w:rsidRPr="00743EFD" w:rsidRDefault="00A35263" w:rsidP="00254675">
            <w:pPr>
              <w:pStyle w:val="Footer"/>
              <w:pBdr>
                <w:top w:val="single" w:sz="4" w:space="1" w:color="auto"/>
                <w:left w:val="single" w:sz="4" w:space="4" w:color="auto"/>
                <w:bottom w:val="single" w:sz="4" w:space="1" w:color="auto"/>
                <w:right w:val="single" w:sz="4" w:space="4" w:color="auto"/>
              </w:pBdr>
              <w:shd w:val="clear" w:color="auto" w:fill="D9D9D9"/>
              <w:ind w:left="574"/>
              <w:jc w:val="both"/>
              <w:rPr>
                <w:rFonts w:cs="Arial"/>
                <w:lang w:val="en-GB"/>
              </w:rPr>
            </w:pPr>
            <w:r w:rsidRPr="00743EFD">
              <w:rPr>
                <w:rFonts w:cs="Arial"/>
                <w:b/>
                <w:lang w:val="en-GB"/>
              </w:rPr>
              <w:t xml:space="preserve">ACTION: </w:t>
            </w:r>
            <w:proofErr w:type="spellStart"/>
            <w:r w:rsidRPr="00743EFD">
              <w:rPr>
                <w:rFonts w:cs="Arial"/>
                <w:lang w:val="en-GB"/>
              </w:rPr>
              <w:t>ExPCC</w:t>
            </w:r>
            <w:proofErr w:type="spellEnd"/>
            <w:r w:rsidRPr="00743EFD">
              <w:rPr>
                <w:rFonts w:cs="Arial"/>
                <w:lang w:val="en-GB"/>
              </w:rPr>
              <w:t xml:space="preserve"> WG1 to review IECEx Rules and ODs for consistency with ISO 17024 Clause 5.2 regarding training and certification. </w:t>
            </w:r>
          </w:p>
          <w:p w:rsidR="00A35263" w:rsidRPr="00743EFD" w:rsidRDefault="00A35263" w:rsidP="00254675">
            <w:pPr>
              <w:pStyle w:val="Footer"/>
              <w:ind w:left="72"/>
              <w:jc w:val="both"/>
              <w:rPr>
                <w:rFonts w:cs="Arial"/>
                <w:color w:val="00B0F0"/>
                <w:lang w:val="en-GB"/>
              </w:rPr>
            </w:pPr>
          </w:p>
          <w:p w:rsidR="00A35263" w:rsidRPr="00743EFD" w:rsidRDefault="00A35263" w:rsidP="00254675">
            <w:pPr>
              <w:pStyle w:val="Footer"/>
              <w:pBdr>
                <w:top w:val="single" w:sz="4" w:space="1" w:color="auto"/>
                <w:left w:val="single" w:sz="4" w:space="4" w:color="auto"/>
                <w:bottom w:val="single" w:sz="4" w:space="1" w:color="auto"/>
                <w:right w:val="single" w:sz="4" w:space="4" w:color="auto"/>
              </w:pBdr>
              <w:shd w:val="clear" w:color="auto" w:fill="D9D9D9"/>
              <w:ind w:left="574"/>
              <w:jc w:val="both"/>
              <w:rPr>
                <w:rFonts w:cs="Arial"/>
                <w:lang w:val="en-GB"/>
              </w:rPr>
            </w:pPr>
            <w:r w:rsidRPr="00743EFD">
              <w:rPr>
                <w:rFonts w:cs="Arial"/>
                <w:b/>
                <w:lang w:val="en-GB"/>
              </w:rPr>
              <w:t>ACTION</w:t>
            </w:r>
            <w:r w:rsidRPr="00743EFD">
              <w:rPr>
                <w:rFonts w:cs="Arial"/>
                <w:lang w:val="en-GB"/>
              </w:rPr>
              <w:t xml:space="preserve">: </w:t>
            </w:r>
            <w:proofErr w:type="spellStart"/>
            <w:r w:rsidRPr="00743EFD">
              <w:rPr>
                <w:rFonts w:cs="Arial"/>
                <w:lang w:val="en-GB"/>
              </w:rPr>
              <w:t>ExPCC</w:t>
            </w:r>
            <w:proofErr w:type="spellEnd"/>
            <w:r w:rsidRPr="00743EFD">
              <w:rPr>
                <w:rFonts w:cs="Arial"/>
                <w:lang w:val="en-GB"/>
              </w:rPr>
              <w:t xml:space="preserve"> WG1 to investigate the strengthening of IECEx Rules and relevant ODs to highlight this element of ISO 17024 and perhaps include examples of what constitutes a problem.</w:t>
            </w:r>
          </w:p>
          <w:p w:rsidR="00A35263" w:rsidRPr="00743EFD" w:rsidRDefault="00A35263" w:rsidP="00254675">
            <w:pPr>
              <w:rPr>
                <w:rFonts w:ascii="Arial" w:hAnsi="Arial" w:cs="Arial"/>
              </w:rPr>
            </w:pPr>
          </w:p>
        </w:tc>
        <w:tc>
          <w:tcPr>
            <w:tcW w:w="1446" w:type="dxa"/>
          </w:tcPr>
          <w:p w:rsidR="00A35263" w:rsidRPr="00743EFD" w:rsidRDefault="00A35263" w:rsidP="00254675">
            <w:pPr>
              <w:rPr>
                <w:rFonts w:ascii="Arial" w:hAnsi="Arial" w:cs="Arial"/>
              </w:rPr>
            </w:pPr>
            <w:proofErr w:type="spellStart"/>
            <w:r w:rsidRPr="00743EFD">
              <w:rPr>
                <w:rFonts w:ascii="Arial" w:hAnsi="Arial" w:cs="Arial"/>
              </w:rPr>
              <w:t>ExPCC</w:t>
            </w:r>
            <w:proofErr w:type="spellEnd"/>
            <w:r w:rsidRPr="00743EFD">
              <w:rPr>
                <w:rFonts w:ascii="Arial" w:hAnsi="Arial" w:cs="Arial"/>
              </w:rPr>
              <w:t xml:space="preserve"> WG1</w:t>
            </w:r>
          </w:p>
          <w:p w:rsidR="00A35263" w:rsidRPr="00743EFD" w:rsidRDefault="00A35263" w:rsidP="00254675">
            <w:pPr>
              <w:rPr>
                <w:rFonts w:ascii="Arial" w:hAnsi="Arial" w:cs="Arial"/>
              </w:rPr>
            </w:pPr>
          </w:p>
          <w:p w:rsidR="00A35263" w:rsidRPr="00743EFD" w:rsidRDefault="00A35263" w:rsidP="00254675">
            <w:pPr>
              <w:rPr>
                <w:rFonts w:ascii="Arial" w:hAnsi="Arial" w:cs="Arial"/>
              </w:rPr>
            </w:pPr>
          </w:p>
          <w:p w:rsidR="00A35263" w:rsidRPr="00743EFD" w:rsidRDefault="00A35263" w:rsidP="00254675">
            <w:pPr>
              <w:rPr>
                <w:rFonts w:ascii="Arial" w:hAnsi="Arial" w:cs="Arial"/>
              </w:rPr>
            </w:pPr>
            <w:proofErr w:type="spellStart"/>
            <w:r w:rsidRPr="00743EFD">
              <w:rPr>
                <w:rFonts w:ascii="Arial" w:hAnsi="Arial" w:cs="Arial"/>
              </w:rPr>
              <w:t>ExPCC</w:t>
            </w:r>
            <w:proofErr w:type="spellEnd"/>
            <w:r w:rsidRPr="00743EFD">
              <w:rPr>
                <w:rFonts w:ascii="Arial" w:hAnsi="Arial" w:cs="Arial"/>
              </w:rPr>
              <w:t xml:space="preserve"> WG1</w:t>
            </w:r>
          </w:p>
        </w:tc>
        <w:tc>
          <w:tcPr>
            <w:tcW w:w="1984" w:type="dxa"/>
            <w:shd w:val="clear" w:color="auto" w:fill="92D050"/>
          </w:tcPr>
          <w:p w:rsidR="00A35263" w:rsidRDefault="00A35263" w:rsidP="00254675">
            <w:pPr>
              <w:rPr>
                <w:rFonts w:ascii="Arial" w:hAnsi="Arial" w:cs="Arial"/>
              </w:rPr>
            </w:pPr>
          </w:p>
          <w:p w:rsidR="00A35263" w:rsidRPr="00743EFD" w:rsidRDefault="00A35263" w:rsidP="00254675">
            <w:pPr>
              <w:rPr>
                <w:rFonts w:ascii="Arial" w:hAnsi="Arial" w:cs="Arial"/>
              </w:rPr>
            </w:pPr>
            <w:r>
              <w:rPr>
                <w:rFonts w:ascii="Arial" w:hAnsi="Arial" w:cs="Arial"/>
                <w:sz w:val="18"/>
              </w:rPr>
              <w:t xml:space="preserve">Refer </w:t>
            </w:r>
            <w:proofErr w:type="spellStart"/>
            <w:r>
              <w:rPr>
                <w:rFonts w:ascii="Arial" w:hAnsi="Arial" w:cs="Arial"/>
                <w:sz w:val="18"/>
              </w:rPr>
              <w:t>ExPCC</w:t>
            </w:r>
            <w:proofErr w:type="spellEnd"/>
            <w:r>
              <w:rPr>
                <w:rFonts w:ascii="Arial" w:hAnsi="Arial" w:cs="Arial"/>
                <w:sz w:val="18"/>
              </w:rPr>
              <w:t xml:space="preserve"> WG1 recommendations</w:t>
            </w:r>
          </w:p>
        </w:tc>
      </w:tr>
    </w:tbl>
    <w:p w:rsidR="00A35263" w:rsidRDefault="00A35263" w:rsidP="00806827">
      <w:pPr>
        <w:pStyle w:val="AHdgLev1"/>
        <w:numPr>
          <w:ilvl w:val="0"/>
          <w:numId w:val="0"/>
        </w:numPr>
        <w:sectPr w:rsidR="00A35263" w:rsidSect="00B533B8">
          <w:pgSz w:w="16838" w:h="11906" w:orient="landscape"/>
          <w:pgMar w:top="1440" w:right="1440" w:bottom="1440" w:left="1440" w:header="708" w:footer="708" w:gutter="0"/>
          <w:cols w:space="708"/>
          <w:docGrid w:linePitch="360"/>
        </w:sectPr>
      </w:pPr>
    </w:p>
    <w:p w:rsidR="00231472" w:rsidRDefault="00231472" w:rsidP="007551AD">
      <w:pPr>
        <w:ind w:right="-1351"/>
        <w:rPr>
          <w:rFonts w:ascii="Arial" w:hAnsi="Arial" w:cs="Arial"/>
          <w:b/>
          <w:sz w:val="28"/>
        </w:rPr>
      </w:pPr>
    </w:p>
    <w:p w:rsidR="00EE13FE" w:rsidRDefault="00EE13FE" w:rsidP="00EE13FE">
      <w:pPr>
        <w:ind w:right="-1351"/>
        <w:jc w:val="center"/>
        <w:rPr>
          <w:rFonts w:ascii="Arial" w:hAnsi="Arial" w:cs="Arial"/>
          <w:sz w:val="28"/>
        </w:rPr>
      </w:pPr>
    </w:p>
    <w:p w:rsidR="00EE13FE" w:rsidRDefault="00EE13FE" w:rsidP="00EE13FE">
      <w:pPr>
        <w:ind w:right="-1351"/>
        <w:jc w:val="center"/>
        <w:rPr>
          <w:rFonts w:ascii="Arial" w:hAnsi="Arial" w:cs="Arial"/>
          <w:sz w:val="28"/>
        </w:rPr>
      </w:pPr>
    </w:p>
    <w:p w:rsidR="00EE13FE" w:rsidRPr="00EE13FE" w:rsidRDefault="00EE13FE" w:rsidP="00EE13FE">
      <w:pPr>
        <w:ind w:right="-1351"/>
        <w:jc w:val="center"/>
        <w:rPr>
          <w:rFonts w:ascii="Arial" w:hAnsi="Arial" w:cs="Arial"/>
          <w:sz w:val="28"/>
        </w:rPr>
      </w:pPr>
      <w:r w:rsidRPr="00EE13FE">
        <w:rPr>
          <w:rFonts w:ascii="Arial" w:hAnsi="Arial" w:cs="Arial"/>
          <w:sz w:val="28"/>
        </w:rPr>
        <w:t>**** End of Report ***</w:t>
      </w:r>
    </w:p>
    <w:sectPr w:rsidR="00EE13FE" w:rsidRPr="00EE13FE" w:rsidSect="007C7810">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0D" w:rsidRDefault="0000120D">
      <w:r>
        <w:separator/>
      </w:r>
    </w:p>
  </w:endnote>
  <w:endnote w:type="continuationSeparator" w:id="0">
    <w:p w:rsidR="0000120D" w:rsidRDefault="0000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3" w:rsidRDefault="00177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63" w:rsidRPr="00895B67" w:rsidRDefault="00A35263" w:rsidP="00E47CF8">
    <w:pPr>
      <w:pStyle w:val="Footer"/>
      <w:tabs>
        <w:tab w:val="clear" w:pos="9072"/>
        <w:tab w:val="left" w:pos="5495"/>
      </w:tabs>
      <w:ind w:hanging="567"/>
      <w:jc w:val="right"/>
      <w:rPr>
        <w:lang w:val="en-US"/>
      </w:rPr>
    </w:pPr>
    <w:r w:rsidRPr="00895B67">
      <w:rPr>
        <w:lang w:val="en-US"/>
      </w:rPr>
      <w:tab/>
    </w:r>
    <w:r>
      <w:rPr>
        <w:lang w:val="en-US"/>
      </w:rPr>
      <w:tab/>
    </w:r>
    <w:r w:rsidRPr="00895B67">
      <w:rPr>
        <w:lang w:val="en-US"/>
      </w:rPr>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03709D">
      <w:rPr>
        <w:rStyle w:val="PageNumber"/>
        <w:noProof/>
        <w:lang w:val="en-US"/>
      </w:rPr>
      <w:t>1</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03709D">
      <w:rPr>
        <w:rStyle w:val="PageNumber"/>
        <w:noProof/>
        <w:lang w:val="en-US"/>
      </w:rPr>
      <w:t>14</w:t>
    </w:r>
    <w:r>
      <w:rPr>
        <w:rStyle w:val="PageNumber"/>
      </w:rPr>
      <w:fldChar w:fldCharType="end"/>
    </w:r>
    <w:r>
      <w:rPr>
        <w:rStyle w:val="PageNumber"/>
      </w:rPr>
      <w:tab/>
    </w:r>
  </w:p>
  <w:p w:rsidR="00A35263" w:rsidRDefault="00A35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3" w:rsidRDefault="001774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Pr="00895B67" w:rsidRDefault="0055381A" w:rsidP="00F43FC7">
    <w:pPr>
      <w:pStyle w:val="Footer"/>
      <w:ind w:hanging="567"/>
      <w:rPr>
        <w:lang w:val="en-US"/>
      </w:rPr>
    </w:pPr>
    <w:proofErr w:type="spellStart"/>
    <w:r>
      <w:rPr>
        <w:lang w:val="en-US"/>
      </w:rPr>
      <w:t>ExMC</w:t>
    </w:r>
    <w:proofErr w:type="spellEnd"/>
    <w:r>
      <w:rPr>
        <w:lang w:val="en-US"/>
      </w:rPr>
      <w:t>/115</w:t>
    </w:r>
    <w:r w:rsidR="00A806CA">
      <w:rPr>
        <w:lang w:val="en-US"/>
      </w:rPr>
      <w:t>5</w:t>
    </w:r>
    <w:r>
      <w:rPr>
        <w:lang w:val="en-US"/>
      </w:rPr>
      <w:t xml:space="preserve">/R </w:t>
    </w:r>
    <w:proofErr w:type="spellStart"/>
    <w:r w:rsidR="006F540A">
      <w:rPr>
        <w:lang w:val="en-US"/>
      </w:rPr>
      <w:t>Ex</w:t>
    </w:r>
    <w:r w:rsidR="00A806CA">
      <w:rPr>
        <w:lang w:val="en-US"/>
      </w:rPr>
      <w:t>PCC</w:t>
    </w:r>
    <w:proofErr w:type="spellEnd"/>
    <w:r w:rsidR="00F43FC7">
      <w:rPr>
        <w:lang w:val="en-US"/>
      </w:rPr>
      <w:t xml:space="preserve"> </w:t>
    </w:r>
    <w:r>
      <w:rPr>
        <w:lang w:val="en-US"/>
      </w:rPr>
      <w:t>Report</w:t>
    </w:r>
    <w:r w:rsidR="00D26ED7" w:rsidRPr="00895B67">
      <w:rPr>
        <w:lang w:val="en-US"/>
      </w:rPr>
      <w:tab/>
      <w:t xml:space="preserve">Page </w:t>
    </w:r>
    <w:r w:rsidR="00D26ED7">
      <w:rPr>
        <w:rStyle w:val="PageNumber"/>
      </w:rPr>
      <w:fldChar w:fldCharType="begin"/>
    </w:r>
    <w:r w:rsidR="00D26ED7" w:rsidRPr="00895B67">
      <w:rPr>
        <w:rStyle w:val="PageNumber"/>
        <w:lang w:val="en-US"/>
      </w:rPr>
      <w:instrText xml:space="preserve"> PAGE </w:instrText>
    </w:r>
    <w:r w:rsidR="00D26ED7">
      <w:rPr>
        <w:rStyle w:val="PageNumber"/>
      </w:rPr>
      <w:fldChar w:fldCharType="separate"/>
    </w:r>
    <w:r w:rsidR="0003709D">
      <w:rPr>
        <w:rStyle w:val="PageNumber"/>
        <w:noProof/>
        <w:lang w:val="en-US"/>
      </w:rPr>
      <w:t>14</w:t>
    </w:r>
    <w:r w:rsidR="00D26ED7">
      <w:rPr>
        <w:rStyle w:val="PageNumber"/>
      </w:rPr>
      <w:fldChar w:fldCharType="end"/>
    </w:r>
    <w:r w:rsidR="00D26ED7" w:rsidRPr="00895B67">
      <w:rPr>
        <w:rStyle w:val="PageNumber"/>
        <w:lang w:val="en-US"/>
      </w:rPr>
      <w:t xml:space="preserve"> of </w:t>
    </w:r>
    <w:r w:rsidR="00D26ED7">
      <w:rPr>
        <w:rStyle w:val="PageNumber"/>
      </w:rPr>
      <w:fldChar w:fldCharType="begin"/>
    </w:r>
    <w:r w:rsidR="00D26ED7" w:rsidRPr="00895B67">
      <w:rPr>
        <w:rStyle w:val="PageNumber"/>
        <w:lang w:val="en-US"/>
      </w:rPr>
      <w:instrText xml:space="preserve"> NUMPAGES </w:instrText>
    </w:r>
    <w:r w:rsidR="00D26ED7">
      <w:rPr>
        <w:rStyle w:val="PageNumber"/>
      </w:rPr>
      <w:fldChar w:fldCharType="separate"/>
    </w:r>
    <w:r w:rsidR="0003709D">
      <w:rPr>
        <w:rStyle w:val="PageNumber"/>
        <w:noProof/>
        <w:lang w:val="en-US"/>
      </w:rPr>
      <w:t>14</w:t>
    </w:r>
    <w:r w:rsidR="00D26E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0D" w:rsidRDefault="0000120D">
      <w:r>
        <w:separator/>
      </w:r>
    </w:p>
  </w:footnote>
  <w:footnote w:type="continuationSeparator" w:id="0">
    <w:p w:rsidR="0000120D" w:rsidRDefault="0000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3" w:rsidRDefault="00177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63" w:rsidRDefault="00A35263" w:rsidP="00E47CF8">
    <w:pPr>
      <w:pStyle w:val="Header"/>
      <w:rPr>
        <w:rFonts w:cs="Arial"/>
      </w:rPr>
    </w:pPr>
    <w:bookmarkStart w:id="0" w:name="_GoBack"/>
    <w:bookmarkEnd w:id="0"/>
  </w:p>
  <w:p w:rsidR="0003709D" w:rsidRDefault="0003709D" w:rsidP="0003709D">
    <w:pPr>
      <w:pStyle w:val="Header"/>
      <w:rPr>
        <w:rFonts w:cs="Arial"/>
      </w:rPr>
    </w:pPr>
    <w:r>
      <w:rPr>
        <w:rFonts w:cs="Arial"/>
        <w:noProof/>
        <w:lang w:val="en-AU" w:eastAsia="en-AU"/>
      </w:rPr>
      <mc:AlternateContent>
        <mc:Choice Requires="wps">
          <w:drawing>
            <wp:anchor distT="0" distB="0" distL="114300" distR="114300" simplePos="0" relativeHeight="251661824" behindDoc="0" locked="0" layoutInCell="1" allowOverlap="1" wp14:anchorId="1A29D131" wp14:editId="514AFC9F">
              <wp:simplePos x="0" y="0"/>
              <wp:positionH relativeFrom="column">
                <wp:posOffset>3108960</wp:posOffset>
              </wp:positionH>
              <wp:positionV relativeFrom="paragraph">
                <wp:posOffset>-20320</wp:posOffset>
              </wp:positionV>
              <wp:extent cx="2830830" cy="675640"/>
              <wp:effectExtent l="13335" t="8255" r="1333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rsidR="0003709D" w:rsidRDefault="0003709D" w:rsidP="0003709D">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/115</w:t>
                          </w:r>
                          <w:r>
                            <w:rPr>
                              <w:rFonts w:ascii="Arial" w:hAnsi="Arial" w:cs="Arial"/>
                              <w:b/>
                              <w:lang w:val="en-US"/>
                            </w:rPr>
                            <w:t>5</w:t>
                          </w:r>
                          <w:r>
                            <w:rPr>
                              <w:rFonts w:ascii="Arial" w:hAnsi="Arial" w:cs="Arial"/>
                              <w:b/>
                              <w:lang w:val="en-US"/>
                            </w:rPr>
                            <w:t>/R</w:t>
                          </w:r>
                        </w:p>
                        <w:p w:rsidR="0003709D" w:rsidRPr="0028650D" w:rsidRDefault="0003709D" w:rsidP="0003709D">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9D131" id="_x0000_t202" coordsize="21600,21600" o:spt="202" path="m,l,21600r21600,l21600,xe">
              <v:stroke joinstyle="miter"/>
              <v:path gradientshapeok="t" o:connecttype="rect"/>
            </v:shapetype>
            <v:shape id="Text Box 4" o:spid="_x0000_s1026" type="#_x0000_t202" style="position:absolute;margin-left:244.8pt;margin-top:-1.6pt;width:222.9pt;height:5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EVLAIAAFcEAAAOAAAAZHJzL2Uyb0RvYy54bWysVG1v2yAQ/j5p/wHxfbHjJWlqxam6dJkm&#10;dS9Sux+AMY7RgGNAYne/vgdOsqjbvkxDFuK44+HueQ6vbgatyEE4L8FUdDrJKRGGQyPNrqLfHrdv&#10;lpT4wEzDFBhR0Sfh6c369atVb0tRQAeqEY4giPFlbyvahWDLLPO8E5r5CVhh0NmC0yyg6XZZ41iP&#10;6FplRZ4vsh5cYx1w4T3u3o1Ouk74bSt4+NK2XgSiKoq5hTS7NNdxztYrVu4cs53kxzTYP2ShmTR4&#10;6RnqjgVG9k7+BqUld+ChDRMOOoO2lVykGrCaaf6imoeOWZFqQXK8PdPk/x8s/3z46ohsKjqjxDCN&#10;Ej2KIZB3MJBZZKe3vsSgB4thYcBtVDlV6u098O+eGNh0zOzErXPQd4I1mN00nswujo44PoLU/Sdo&#10;8Bq2D5CAhtbpSB2SQRAdVXo6KxNT4bhZLN/m+FHC0be4mi9mSbqMlafT1vnwQYAmcVFRh8ondHa4&#10;9yFmw8pTSLzMg5LNViqVDLerN8qRA8Mu2aaRCngRpgzpK3o9L+YjAX+FyNP4E4SWAdtdSV3R5TmI&#10;lZG296ZJzRiYVOMaU1bmyGOkbiQxDPWQBCtO8tTQPCGxDsbuxteIiw7cT0p67OyK+h975gQl6qNB&#10;ca6nM2SPhGTM5lcFGu7SU196mOEIVdFAybjchPH57K2Tuw5vGtvBwC0K2srEdVR+zOqYPnZvkuD4&#10;0uLzuLRT1K//wfoZAAD//wMAUEsDBBQABgAIAAAAIQDBwjIZ4AAAAAoBAAAPAAAAZHJzL2Rvd25y&#10;ZXYueG1sTI/BTsMwDIbvSLxDZCQuaEtZS9eWphNCAsENxgTXrMnaisQpSdaVt8ec4Gj70+/vrzez&#10;NWzSPgwOBVwvE2AaW6cG7ATs3h4WBbAQJSppHGoB3zrApjk/q2Wl3Alf9bSNHaMQDJUU0Mc4VpyH&#10;ttdWhqUbNdLt4LyVkUbfceXlicKt4askybmVA9KHXo76vtft5/ZoBRTZ0/QRntOX9zY/mDJerafH&#10;Ly/E5cV8dwss6jn+wfCrT+rQkNPeHVEFZgRkRZkTKmCRroARUKY3GbA9kQlteFPz/xWaHwAAAP//&#10;AwBQSwECLQAUAAYACAAAACEAtoM4kv4AAADhAQAAEwAAAAAAAAAAAAAAAAAAAAAAW0NvbnRlbnRf&#10;VHlwZXNdLnhtbFBLAQItABQABgAIAAAAIQA4/SH/1gAAAJQBAAALAAAAAAAAAAAAAAAAAC8BAABf&#10;cmVscy8ucmVsc1BLAQItABQABgAIAAAAIQDy6JEVLAIAAFcEAAAOAAAAAAAAAAAAAAAAAC4CAABk&#10;cnMvZTJvRG9jLnhtbFBLAQItABQABgAIAAAAIQDBwjIZ4AAAAAoBAAAPAAAAAAAAAAAAAAAAAIYE&#10;AABkcnMvZG93bnJldi54bWxQSwUGAAAAAAQABADzAAAAkwUAAAAA&#10;">
              <v:textbox>
                <w:txbxContent>
                  <w:p w:rsidR="0003709D" w:rsidRDefault="0003709D" w:rsidP="0003709D">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/115</w:t>
                    </w:r>
                    <w:r>
                      <w:rPr>
                        <w:rFonts w:ascii="Arial" w:hAnsi="Arial" w:cs="Arial"/>
                        <w:b/>
                        <w:lang w:val="en-US"/>
                      </w:rPr>
                      <w:t>5</w:t>
                    </w:r>
                    <w:r>
                      <w:rPr>
                        <w:rFonts w:ascii="Arial" w:hAnsi="Arial" w:cs="Arial"/>
                        <w:b/>
                        <w:lang w:val="en-US"/>
                      </w:rPr>
                      <w:t>/R</w:t>
                    </w:r>
                  </w:p>
                  <w:p w:rsidR="0003709D" w:rsidRPr="0028650D" w:rsidRDefault="0003709D" w:rsidP="0003709D">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v:textbox>
            </v:shape>
          </w:pict>
        </mc:Fallback>
      </mc:AlternateContent>
    </w:r>
    <w:r w:rsidRPr="00910787">
      <w:rPr>
        <w:noProof/>
        <w:lang w:val="en-AU" w:eastAsia="en-AU"/>
      </w:rPr>
      <w:drawing>
        <wp:inline distT="0" distB="0" distL="0" distR="0" wp14:anchorId="44CA45F7" wp14:editId="1EEAE548">
          <wp:extent cx="1466850" cy="619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A35263" w:rsidRDefault="00A35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3" w:rsidRDefault="001774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Default="0055381A">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rsidR="00A55BF3" w:rsidRDefault="00A55BF3"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w:t>
                          </w:r>
                          <w:r w:rsidR="0055381A">
                            <w:rPr>
                              <w:rFonts w:ascii="Arial" w:hAnsi="Arial" w:cs="Arial"/>
                              <w:b/>
                              <w:lang w:val="en-US"/>
                            </w:rPr>
                            <w:t>115</w:t>
                          </w:r>
                          <w:r w:rsidR="00A806CA">
                            <w:rPr>
                              <w:rFonts w:ascii="Arial" w:hAnsi="Arial" w:cs="Arial"/>
                              <w:b/>
                              <w:lang w:val="en-US"/>
                            </w:rPr>
                            <w:t>5</w:t>
                          </w:r>
                          <w:r>
                            <w:rPr>
                              <w:rFonts w:ascii="Arial" w:hAnsi="Arial" w:cs="Arial"/>
                              <w:b/>
                              <w:lang w:val="en-US"/>
                            </w:rPr>
                            <w:t>/R</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n7LgIAAFcEAAAOAAAAZHJzL2Uyb0RvYy54bWysVF1v2yAUfZ+0/4B4X+xkSZpacaouXaZJ&#10;3YfU7gdgjG004DIgsbtf3wtOM2vb0zQrQsC9HM4955LtzaAVOQnnJZiSzmc5JcJwqKVpS/rt8fBm&#10;Q4kPzNRMgRElfRKe3uxev9r2thAL6EDVwhEEMb7obUm7EGyRZZ53QjM/AysMBhtwmgVcujarHesR&#10;XatskefrrAdXWwdceI+7d2OQ7hJ+0wgevjSNF4GokiK3kEaXxiqO2W7LitYx20l+psH+gYVm0uCl&#10;F6g7Fhg5OvkHlJbcgYcmzDjoDJpGcpFqwGrm+W/VPHTMilQLiuPtRSb//2D559NXR2SN3lFimEaL&#10;HsUQyDsYyDyq01tfYNKDxbQw4HbMjJV6ew/8uycG9h0zrbh1DvpOsBrZpZPZ5OiI4yNI1X+CGq9h&#10;xwAJaGicjoAoBkF0dOnp4kykwnFzsXmb448SjrH11Wq9TNZlrHg5bZ0PHwRoEicldeh8Qmenex+w&#10;Dkx9SUnsQcn6IJVKC9dWe+XIiWGXHNIXS8cjfpqmDOlLer1arEYBpjE/hcjT9zcILQO2u5K6pJtL&#10;EiuibO9NnZoxMKnGOd6vDNKIOkbpRhHDUA1nw872VFA/obAOxu7G14iTDtxPSnrs7JL6H0fmBCXq&#10;o0FzrudLVI+EtFiurha4cNNINY0wwxGqpIGScboP4/M5WifbDm8a28HALRrayKR1ZDyyOtPH7k16&#10;nl9afB7Tdcr69X+wewYAAP//AwBQSwMEFAAGAAgAAAAhAMHCMhngAAAACgEAAA8AAABkcnMvZG93&#10;bnJldi54bWxMj8FOwzAMhu9IvENkJC5oS1lL15amE0ICwQ3GBNesydqKxClJ1pW3x5zgaPvT7++v&#10;N7M1bNI+DA4FXC8TYBpbpwbsBOzeHhYFsBAlKmkcagHfOsCmOT+rZaXcCV/1tI0doxAMlRTQxzhW&#10;nIe211aGpRs10u3gvJWRRt9x5eWJwq3hqyTJuZUD0odejvq+1+3n9mgFFNnT9BGe05f3Nj+YMl6t&#10;p8cvL8TlxXx3CyzqOf7B8KtP6tCQ094dUQVmBGRFmRMqYJGugBFQpjcZsD2RCW14U/P/FZofAAAA&#10;//8DAFBLAQItABQABgAIAAAAIQC2gziS/gAAAOEBAAATAAAAAAAAAAAAAAAAAAAAAABbQ29udGVu&#10;dF9UeXBlc10ueG1sUEsBAi0AFAAGAAgAAAAhADj9If/WAAAAlAEAAAsAAAAAAAAAAAAAAAAALwEA&#10;AF9yZWxzLy5yZWxzUEsBAi0AFAAGAAgAAAAhAAR5efsuAgAAVwQAAA4AAAAAAAAAAAAAAAAALgIA&#10;AGRycy9lMm9Eb2MueG1sUEsBAi0AFAAGAAgAAAAhAMHCMhngAAAACgEAAA8AAAAAAAAAAAAAAAAA&#10;iAQAAGRycy9kb3ducmV2LnhtbFBLBQYAAAAABAAEAPMAAACVBQAAAAA=&#10;">
              <v:textbox>
                <w:txbxContent>
                  <w:p w:rsidR="00A55BF3" w:rsidRDefault="00A55BF3"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w:t>
                    </w:r>
                    <w:r w:rsidR="0055381A">
                      <w:rPr>
                        <w:rFonts w:ascii="Arial" w:hAnsi="Arial" w:cs="Arial"/>
                        <w:b/>
                        <w:lang w:val="en-US"/>
                      </w:rPr>
                      <w:t>115</w:t>
                    </w:r>
                    <w:r w:rsidR="00A806CA">
                      <w:rPr>
                        <w:rFonts w:ascii="Arial" w:hAnsi="Arial" w:cs="Arial"/>
                        <w:b/>
                        <w:lang w:val="en-US"/>
                      </w:rPr>
                      <w:t>5</w:t>
                    </w:r>
                    <w:r>
                      <w:rPr>
                        <w:rFonts w:ascii="Arial" w:hAnsi="Arial" w:cs="Arial"/>
                        <w:b/>
                        <w:lang w:val="en-US"/>
                      </w:rPr>
                      <w:t>/R</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v:textbox>
            </v:shape>
          </w:pict>
        </mc:Fallback>
      </mc:AlternateContent>
    </w:r>
    <w:r w:rsidRPr="00910787">
      <w:rPr>
        <w:noProof/>
        <w:lang w:val="en-AU" w:eastAsia="en-AU"/>
      </w:rPr>
      <w:drawing>
        <wp:inline distT="0" distB="0" distL="0" distR="0">
          <wp:extent cx="1466850" cy="619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351FF0" w:rsidRDefault="00351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C66BA"/>
    <w:multiLevelType w:val="hybridMultilevel"/>
    <w:tmpl w:val="961C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14C6F"/>
    <w:multiLevelType w:val="hybridMultilevel"/>
    <w:tmpl w:val="043E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F714F"/>
    <w:multiLevelType w:val="multilevel"/>
    <w:tmpl w:val="A3FA5D4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7"/>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90406C7"/>
    <w:multiLevelType w:val="multilevel"/>
    <w:tmpl w:val="1E782D3A"/>
    <w:lvl w:ilvl="0">
      <w:start w:val="1"/>
      <w:numFmt w:val="decimal"/>
      <w:lvlText w:val="%1."/>
      <w:lvlJc w:val="left"/>
      <w:pPr>
        <w:ind w:left="360" w:hanging="360"/>
      </w:pPr>
    </w:lvl>
    <w:lvl w:ilvl="1">
      <w:start w:val="1"/>
      <w:numFmt w:val="decimal"/>
      <w:pStyle w:val="AHdgLev2"/>
      <w:lvlText w:val="%1.%2."/>
      <w:lvlJc w:val="left"/>
      <w:pPr>
        <w:ind w:left="454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4532CC"/>
    <w:multiLevelType w:val="hybridMultilevel"/>
    <w:tmpl w:val="EF9A9DB2"/>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5A3043"/>
    <w:multiLevelType w:val="hybridMultilevel"/>
    <w:tmpl w:val="55368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86353E"/>
    <w:multiLevelType w:val="hybridMultilevel"/>
    <w:tmpl w:val="22C2F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A12EAD"/>
    <w:multiLevelType w:val="multilevel"/>
    <w:tmpl w:val="6A2229F0"/>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502412"/>
    <w:multiLevelType w:val="multilevel"/>
    <w:tmpl w:val="0226BAD2"/>
    <w:lvl w:ilvl="0">
      <w:start w:val="1"/>
      <w:numFmt w:val="bullet"/>
      <w:lvlText w:val=""/>
      <w:lvlJc w:val="left"/>
      <w:pPr>
        <w:tabs>
          <w:tab w:val="num" w:pos="816"/>
        </w:tabs>
        <w:ind w:left="816" w:hanging="216"/>
      </w:pPr>
      <w:rPr>
        <w:rFonts w:ascii="Symbol" w:hAnsi="Symbol" w:hint="default"/>
        <w:sz w:val="20"/>
        <w:szCs w:val="20"/>
      </w:rPr>
    </w:lvl>
    <w:lvl w:ilvl="1">
      <w:start w:val="1"/>
      <w:numFmt w:val="decimal"/>
      <w:isLgl/>
      <w:lvlText w:val="%1.%2"/>
      <w:lvlJc w:val="left"/>
      <w:pPr>
        <w:tabs>
          <w:tab w:val="num" w:pos="1155"/>
        </w:tabs>
        <w:ind w:left="1155" w:hanging="555"/>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9" w15:restartNumberingAfterBreak="0">
    <w:nsid w:val="278848F1"/>
    <w:multiLevelType w:val="hybridMultilevel"/>
    <w:tmpl w:val="187A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987653"/>
    <w:multiLevelType w:val="hybridMultilevel"/>
    <w:tmpl w:val="1CCC11C4"/>
    <w:lvl w:ilvl="0" w:tplc="6DAA6DE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D56896"/>
    <w:multiLevelType w:val="hybridMultilevel"/>
    <w:tmpl w:val="F0CA17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0A1AC6"/>
    <w:multiLevelType w:val="hybridMultilevel"/>
    <w:tmpl w:val="FA169F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B31039"/>
    <w:multiLevelType w:val="hybridMultilevel"/>
    <w:tmpl w:val="903235DA"/>
    <w:lvl w:ilvl="0" w:tplc="40928088">
      <w:start w:val="1"/>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553FBA"/>
    <w:multiLevelType w:val="multilevel"/>
    <w:tmpl w:val="8C94874E"/>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val="0"/>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15:restartNumberingAfterBreak="0">
    <w:nsid w:val="42CC4845"/>
    <w:multiLevelType w:val="multilevel"/>
    <w:tmpl w:val="EC725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4C3891"/>
    <w:multiLevelType w:val="multilevel"/>
    <w:tmpl w:val="9710D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2E2803"/>
    <w:multiLevelType w:val="multilevel"/>
    <w:tmpl w:val="33BE55AC"/>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ascii="Arial" w:hAnsi="Arial" w:cs="Arial" w:hint="default"/>
        <w:b/>
        <w:sz w:val="22"/>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47857BAA"/>
    <w:multiLevelType w:val="hybridMultilevel"/>
    <w:tmpl w:val="EE980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5B6133"/>
    <w:multiLevelType w:val="hybridMultilevel"/>
    <w:tmpl w:val="794A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B23590"/>
    <w:multiLevelType w:val="hybridMultilevel"/>
    <w:tmpl w:val="3E64E1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9111D32"/>
    <w:multiLevelType w:val="hybridMultilevel"/>
    <w:tmpl w:val="9D4C12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15:restartNumberingAfterBreak="0">
    <w:nsid w:val="59E01F15"/>
    <w:multiLevelType w:val="hybridMultilevel"/>
    <w:tmpl w:val="06EA91B8"/>
    <w:lvl w:ilvl="0" w:tplc="175C8AEC">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D3A15"/>
    <w:multiLevelType w:val="hybridMultilevel"/>
    <w:tmpl w:val="00A617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73E0EB5"/>
    <w:multiLevelType w:val="hybridMultilevel"/>
    <w:tmpl w:val="EF16CD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15:restartNumberingAfterBreak="0">
    <w:nsid w:val="6DAE790D"/>
    <w:multiLevelType w:val="hybridMultilevel"/>
    <w:tmpl w:val="82429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00FDB"/>
    <w:multiLevelType w:val="hybridMultilevel"/>
    <w:tmpl w:val="0ADE24CA"/>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AD5BFC"/>
    <w:multiLevelType w:val="multilevel"/>
    <w:tmpl w:val="B96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FA0C3D"/>
    <w:multiLevelType w:val="hybridMultilevel"/>
    <w:tmpl w:val="B5F64AF2"/>
    <w:lvl w:ilvl="0" w:tplc="967EFBC6">
      <w:start w:val="1"/>
      <w:numFmt w:val="decimal"/>
      <w:lvlText w:val="%1."/>
      <w:lvlJc w:val="left"/>
      <w:pPr>
        <w:ind w:left="934" w:hanging="360"/>
      </w:pPr>
      <w:rPr>
        <w:rFonts w:hint="default"/>
        <w:b w:val="0"/>
      </w:rPr>
    </w:lvl>
    <w:lvl w:ilvl="1" w:tplc="0C090019" w:tentative="1">
      <w:start w:val="1"/>
      <w:numFmt w:val="lowerLetter"/>
      <w:lvlText w:val="%2."/>
      <w:lvlJc w:val="left"/>
      <w:pPr>
        <w:ind w:left="1654" w:hanging="360"/>
      </w:pPr>
    </w:lvl>
    <w:lvl w:ilvl="2" w:tplc="0C09001B" w:tentative="1">
      <w:start w:val="1"/>
      <w:numFmt w:val="lowerRoman"/>
      <w:lvlText w:val="%3."/>
      <w:lvlJc w:val="right"/>
      <w:pPr>
        <w:ind w:left="2374" w:hanging="180"/>
      </w:pPr>
    </w:lvl>
    <w:lvl w:ilvl="3" w:tplc="0C09000F" w:tentative="1">
      <w:start w:val="1"/>
      <w:numFmt w:val="decimal"/>
      <w:lvlText w:val="%4."/>
      <w:lvlJc w:val="left"/>
      <w:pPr>
        <w:ind w:left="3094" w:hanging="360"/>
      </w:pPr>
    </w:lvl>
    <w:lvl w:ilvl="4" w:tplc="0C090019" w:tentative="1">
      <w:start w:val="1"/>
      <w:numFmt w:val="lowerLetter"/>
      <w:lvlText w:val="%5."/>
      <w:lvlJc w:val="left"/>
      <w:pPr>
        <w:ind w:left="3814" w:hanging="360"/>
      </w:pPr>
    </w:lvl>
    <w:lvl w:ilvl="5" w:tplc="0C09001B" w:tentative="1">
      <w:start w:val="1"/>
      <w:numFmt w:val="lowerRoman"/>
      <w:lvlText w:val="%6."/>
      <w:lvlJc w:val="right"/>
      <w:pPr>
        <w:ind w:left="4534" w:hanging="180"/>
      </w:pPr>
    </w:lvl>
    <w:lvl w:ilvl="6" w:tplc="0C09000F" w:tentative="1">
      <w:start w:val="1"/>
      <w:numFmt w:val="decimal"/>
      <w:lvlText w:val="%7."/>
      <w:lvlJc w:val="left"/>
      <w:pPr>
        <w:ind w:left="5254" w:hanging="360"/>
      </w:pPr>
    </w:lvl>
    <w:lvl w:ilvl="7" w:tplc="0C090019" w:tentative="1">
      <w:start w:val="1"/>
      <w:numFmt w:val="lowerLetter"/>
      <w:lvlText w:val="%8."/>
      <w:lvlJc w:val="left"/>
      <w:pPr>
        <w:ind w:left="5974" w:hanging="360"/>
      </w:pPr>
    </w:lvl>
    <w:lvl w:ilvl="8" w:tplc="0C09001B" w:tentative="1">
      <w:start w:val="1"/>
      <w:numFmt w:val="lowerRoman"/>
      <w:lvlText w:val="%9."/>
      <w:lvlJc w:val="right"/>
      <w:pPr>
        <w:ind w:left="6694" w:hanging="180"/>
      </w:pPr>
    </w:lvl>
  </w:abstractNum>
  <w:abstractNum w:abstractNumId="41" w15:restartNumberingAfterBreak="0">
    <w:nsid w:val="7DAF710D"/>
    <w:multiLevelType w:val="hybridMultilevel"/>
    <w:tmpl w:val="998C0694"/>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8"/>
  </w:num>
  <w:num w:numId="14">
    <w:abstractNumId w:val="24"/>
  </w:num>
  <w:num w:numId="15">
    <w:abstractNumId w:val="12"/>
  </w:num>
  <w:num w:numId="16">
    <w:abstractNumId w:val="18"/>
  </w:num>
  <w:num w:numId="17">
    <w:abstractNumId w:val="20"/>
  </w:num>
  <w:num w:numId="18">
    <w:abstractNumId w:val="16"/>
  </w:num>
  <w:num w:numId="19">
    <w:abstractNumId w:val="30"/>
  </w:num>
  <w:num w:numId="20">
    <w:abstractNumId w:val="26"/>
  </w:num>
  <w:num w:numId="21">
    <w:abstractNumId w:val="33"/>
  </w:num>
  <w:num w:numId="22">
    <w:abstractNumId w:val="11"/>
  </w:num>
  <w:num w:numId="23">
    <w:abstractNumId w:val="34"/>
  </w:num>
  <w:num w:numId="24">
    <w:abstractNumId w:val="10"/>
  </w:num>
  <w:num w:numId="25">
    <w:abstractNumId w:val="38"/>
  </w:num>
  <w:num w:numId="26">
    <w:abstractNumId w:val="14"/>
  </w:num>
  <w:num w:numId="27">
    <w:abstractNumId w:val="32"/>
  </w:num>
  <w:num w:numId="28">
    <w:abstractNumId w:val="36"/>
  </w:num>
  <w:num w:numId="29">
    <w:abstractNumId w:val="37"/>
  </w:num>
  <w:num w:numId="30">
    <w:abstractNumId w:val="15"/>
  </w:num>
  <w:num w:numId="31">
    <w:abstractNumId w:val="31"/>
  </w:num>
  <w:num w:numId="32">
    <w:abstractNumId w:val="19"/>
  </w:num>
  <w:num w:numId="33">
    <w:abstractNumId w:val="21"/>
  </w:num>
  <w:num w:numId="34">
    <w:abstractNumId w:val="25"/>
  </w:num>
  <w:num w:numId="35">
    <w:abstractNumId w:val="13"/>
  </w:num>
  <w:num w:numId="36">
    <w:abstractNumId w:val="35"/>
  </w:num>
  <w:num w:numId="37">
    <w:abstractNumId w:val="27"/>
  </w:num>
  <w:num w:numId="38">
    <w:abstractNumId w:val="39"/>
  </w:num>
  <w:num w:numId="39">
    <w:abstractNumId w:val="41"/>
  </w:num>
  <w:num w:numId="40">
    <w:abstractNumId w:val="40"/>
  </w:num>
  <w:num w:numId="41">
    <w:abstractNumId w:val="23"/>
  </w:num>
  <w:num w:numId="42">
    <w:abstractNumId w:val="23"/>
    <w:lvlOverride w:ilvl="0">
      <w:startOverride w:val="13"/>
    </w:lvlOverride>
  </w:num>
  <w:num w:numId="4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A"/>
    <w:rsid w:val="0000120D"/>
    <w:rsid w:val="00001CF7"/>
    <w:rsid w:val="000021BC"/>
    <w:rsid w:val="000031DF"/>
    <w:rsid w:val="00003B28"/>
    <w:rsid w:val="000056DD"/>
    <w:rsid w:val="000100F1"/>
    <w:rsid w:val="000106C2"/>
    <w:rsid w:val="00011EB6"/>
    <w:rsid w:val="00017B76"/>
    <w:rsid w:val="00020821"/>
    <w:rsid w:val="000213E3"/>
    <w:rsid w:val="00026B12"/>
    <w:rsid w:val="000303EF"/>
    <w:rsid w:val="00035817"/>
    <w:rsid w:val="0003709D"/>
    <w:rsid w:val="00041570"/>
    <w:rsid w:val="00042EC0"/>
    <w:rsid w:val="00044133"/>
    <w:rsid w:val="00051EAF"/>
    <w:rsid w:val="000523B4"/>
    <w:rsid w:val="00064EDB"/>
    <w:rsid w:val="00067DE1"/>
    <w:rsid w:val="000745CE"/>
    <w:rsid w:val="000757C9"/>
    <w:rsid w:val="000773BD"/>
    <w:rsid w:val="00080902"/>
    <w:rsid w:val="00080B36"/>
    <w:rsid w:val="000813A7"/>
    <w:rsid w:val="00086262"/>
    <w:rsid w:val="00092A9C"/>
    <w:rsid w:val="000A3080"/>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40B6"/>
    <w:rsid w:val="000F4BBF"/>
    <w:rsid w:val="000F61D0"/>
    <w:rsid w:val="000F755A"/>
    <w:rsid w:val="0010529F"/>
    <w:rsid w:val="00110465"/>
    <w:rsid w:val="00110FD6"/>
    <w:rsid w:val="00115A5D"/>
    <w:rsid w:val="00120CD3"/>
    <w:rsid w:val="00126D8B"/>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416D"/>
    <w:rsid w:val="00184D03"/>
    <w:rsid w:val="001862A2"/>
    <w:rsid w:val="0018661A"/>
    <w:rsid w:val="00187402"/>
    <w:rsid w:val="001A13C4"/>
    <w:rsid w:val="001A266B"/>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16ED"/>
    <w:rsid w:val="00223598"/>
    <w:rsid w:val="00227AFB"/>
    <w:rsid w:val="00230590"/>
    <w:rsid w:val="00231472"/>
    <w:rsid w:val="00241918"/>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2F77"/>
    <w:rsid w:val="00301897"/>
    <w:rsid w:val="00310215"/>
    <w:rsid w:val="00311375"/>
    <w:rsid w:val="00315C3A"/>
    <w:rsid w:val="00316940"/>
    <w:rsid w:val="00316A99"/>
    <w:rsid w:val="00334017"/>
    <w:rsid w:val="003437F7"/>
    <w:rsid w:val="003446DD"/>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B30E8"/>
    <w:rsid w:val="003B343F"/>
    <w:rsid w:val="003B53A2"/>
    <w:rsid w:val="003B617F"/>
    <w:rsid w:val="003C0A70"/>
    <w:rsid w:val="003C0CAC"/>
    <w:rsid w:val="003C0E4C"/>
    <w:rsid w:val="003C1101"/>
    <w:rsid w:val="003D1A98"/>
    <w:rsid w:val="003D3405"/>
    <w:rsid w:val="003D37F3"/>
    <w:rsid w:val="003E2394"/>
    <w:rsid w:val="003F3BCB"/>
    <w:rsid w:val="003F57E6"/>
    <w:rsid w:val="00402309"/>
    <w:rsid w:val="00403369"/>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893"/>
    <w:rsid w:val="00460841"/>
    <w:rsid w:val="00460F9D"/>
    <w:rsid w:val="00464133"/>
    <w:rsid w:val="004667F8"/>
    <w:rsid w:val="00471510"/>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85C94"/>
    <w:rsid w:val="00591A91"/>
    <w:rsid w:val="00591C9F"/>
    <w:rsid w:val="00592CF0"/>
    <w:rsid w:val="005946CF"/>
    <w:rsid w:val="0059734E"/>
    <w:rsid w:val="00597619"/>
    <w:rsid w:val="005A080C"/>
    <w:rsid w:val="005A3F57"/>
    <w:rsid w:val="005A6E6F"/>
    <w:rsid w:val="005B419D"/>
    <w:rsid w:val="005C0B8A"/>
    <w:rsid w:val="005C259D"/>
    <w:rsid w:val="005C3310"/>
    <w:rsid w:val="005C679B"/>
    <w:rsid w:val="005C7B82"/>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81A4A"/>
    <w:rsid w:val="006851A4"/>
    <w:rsid w:val="00685ABD"/>
    <w:rsid w:val="006917C7"/>
    <w:rsid w:val="00694A94"/>
    <w:rsid w:val="0069565B"/>
    <w:rsid w:val="006A0631"/>
    <w:rsid w:val="006A3B1B"/>
    <w:rsid w:val="006A3CE9"/>
    <w:rsid w:val="006A69BF"/>
    <w:rsid w:val="006A7A30"/>
    <w:rsid w:val="006B11DF"/>
    <w:rsid w:val="006B2380"/>
    <w:rsid w:val="006C09FC"/>
    <w:rsid w:val="006C610D"/>
    <w:rsid w:val="006C6D9B"/>
    <w:rsid w:val="006D253B"/>
    <w:rsid w:val="006D33E6"/>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615B"/>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C1BEB"/>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6827"/>
    <w:rsid w:val="00807664"/>
    <w:rsid w:val="00817B19"/>
    <w:rsid w:val="00820578"/>
    <w:rsid w:val="00822C25"/>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9043DB"/>
    <w:rsid w:val="009150F9"/>
    <w:rsid w:val="00916CA9"/>
    <w:rsid w:val="00924609"/>
    <w:rsid w:val="00926826"/>
    <w:rsid w:val="0092776E"/>
    <w:rsid w:val="00927B13"/>
    <w:rsid w:val="00931CB3"/>
    <w:rsid w:val="0093714A"/>
    <w:rsid w:val="00945259"/>
    <w:rsid w:val="0094593D"/>
    <w:rsid w:val="00953D00"/>
    <w:rsid w:val="00955D35"/>
    <w:rsid w:val="00956D5A"/>
    <w:rsid w:val="009626AB"/>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FA0"/>
    <w:rsid w:val="00A03F18"/>
    <w:rsid w:val="00A04319"/>
    <w:rsid w:val="00A04B7F"/>
    <w:rsid w:val="00A12687"/>
    <w:rsid w:val="00A13026"/>
    <w:rsid w:val="00A14F2B"/>
    <w:rsid w:val="00A170EE"/>
    <w:rsid w:val="00A176BC"/>
    <w:rsid w:val="00A21C8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7AAD"/>
    <w:rsid w:val="00D417A5"/>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2DFD"/>
    <w:rsid w:val="00E24751"/>
    <w:rsid w:val="00E24D0A"/>
    <w:rsid w:val="00E30E77"/>
    <w:rsid w:val="00E31062"/>
    <w:rsid w:val="00E32502"/>
    <w:rsid w:val="00E3272A"/>
    <w:rsid w:val="00E3407B"/>
    <w:rsid w:val="00E35B90"/>
    <w:rsid w:val="00E41399"/>
    <w:rsid w:val="00E44A7F"/>
    <w:rsid w:val="00E45F20"/>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2AC7"/>
    <w:rsid w:val="00F60A0A"/>
    <w:rsid w:val="00F63820"/>
    <w:rsid w:val="00F63847"/>
    <w:rsid w:val="00F65704"/>
    <w:rsid w:val="00F67143"/>
    <w:rsid w:val="00F72506"/>
    <w:rsid w:val="00F725BB"/>
    <w:rsid w:val="00F76EA3"/>
    <w:rsid w:val="00F8218D"/>
    <w:rsid w:val="00F82F8B"/>
    <w:rsid w:val="00F8396E"/>
    <w:rsid w:val="00F83C89"/>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2"/>
      </w:numPr>
    </w:pPr>
    <w:rPr>
      <w:rFonts w:ascii="Arial" w:hAnsi="Arial"/>
      <w:sz w:val="22"/>
      <w:szCs w:val="20"/>
      <w:lang w:val="fr-FR" w:eastAsia="en-GB"/>
    </w:rPr>
  </w:style>
  <w:style w:type="paragraph" w:styleId="ListBullet2">
    <w:name w:val="List Bullet 2"/>
    <w:basedOn w:val="Normal"/>
    <w:autoRedefine/>
    <w:pPr>
      <w:numPr>
        <w:numId w:val="3"/>
      </w:numPr>
    </w:pPr>
    <w:rPr>
      <w:rFonts w:ascii="Arial" w:hAnsi="Arial"/>
      <w:sz w:val="22"/>
      <w:szCs w:val="20"/>
      <w:lang w:val="fr-FR" w:eastAsia="en-GB"/>
    </w:rPr>
  </w:style>
  <w:style w:type="paragraph" w:styleId="ListBullet3">
    <w:name w:val="List Bullet 3"/>
    <w:basedOn w:val="Normal"/>
    <w:autoRedefine/>
    <w:pPr>
      <w:numPr>
        <w:numId w:val="4"/>
      </w:numPr>
    </w:pPr>
    <w:rPr>
      <w:rFonts w:ascii="Arial" w:hAnsi="Arial"/>
      <w:sz w:val="22"/>
      <w:szCs w:val="20"/>
      <w:lang w:val="fr-FR" w:eastAsia="en-GB"/>
    </w:rPr>
  </w:style>
  <w:style w:type="paragraph" w:styleId="ListBullet4">
    <w:name w:val="List Bullet 4"/>
    <w:basedOn w:val="Normal"/>
    <w:autoRedefine/>
    <w:pPr>
      <w:numPr>
        <w:numId w:val="5"/>
      </w:numPr>
    </w:pPr>
    <w:rPr>
      <w:rFonts w:ascii="Arial" w:hAnsi="Arial"/>
      <w:sz w:val="22"/>
      <w:szCs w:val="20"/>
      <w:lang w:val="fr-FR" w:eastAsia="en-GB"/>
    </w:rPr>
  </w:style>
  <w:style w:type="paragraph" w:styleId="ListBullet5">
    <w:name w:val="List Bullet 5"/>
    <w:basedOn w:val="Normal"/>
    <w:autoRedefine/>
    <w:pPr>
      <w:numPr>
        <w:numId w:val="6"/>
      </w:numPr>
    </w:pPr>
    <w:rPr>
      <w:rFonts w:ascii="Arial" w:hAnsi="Arial"/>
      <w:sz w:val="22"/>
      <w:szCs w:val="20"/>
      <w:lang w:val="fr-FR" w:eastAsia="en-GB"/>
    </w:rPr>
  </w:style>
  <w:style w:type="paragraph" w:styleId="ListNumber">
    <w:name w:val="List Number"/>
    <w:basedOn w:val="Normal"/>
    <w:pPr>
      <w:numPr>
        <w:numId w:val="7"/>
      </w:numPr>
    </w:pPr>
    <w:rPr>
      <w:rFonts w:ascii="Arial" w:hAnsi="Arial"/>
      <w:sz w:val="22"/>
      <w:szCs w:val="20"/>
      <w:lang w:val="fr-FR" w:eastAsia="en-GB"/>
    </w:rPr>
  </w:style>
  <w:style w:type="paragraph" w:styleId="ListNumber2">
    <w:name w:val="List Number 2"/>
    <w:basedOn w:val="Normal"/>
    <w:pPr>
      <w:numPr>
        <w:numId w:val="8"/>
      </w:numPr>
    </w:pPr>
    <w:rPr>
      <w:rFonts w:ascii="Arial" w:hAnsi="Arial"/>
      <w:sz w:val="22"/>
      <w:szCs w:val="20"/>
      <w:lang w:val="fr-FR" w:eastAsia="en-GB"/>
    </w:rPr>
  </w:style>
  <w:style w:type="paragraph" w:styleId="ListNumber3">
    <w:name w:val="List Number 3"/>
    <w:basedOn w:val="Normal"/>
    <w:pPr>
      <w:numPr>
        <w:numId w:val="9"/>
      </w:numPr>
    </w:pPr>
    <w:rPr>
      <w:rFonts w:ascii="Arial" w:hAnsi="Arial"/>
      <w:sz w:val="22"/>
      <w:szCs w:val="20"/>
      <w:lang w:val="fr-FR" w:eastAsia="en-GB"/>
    </w:rPr>
  </w:style>
  <w:style w:type="paragraph" w:styleId="ListNumber4">
    <w:name w:val="List Number 4"/>
    <w:basedOn w:val="Normal"/>
    <w:pPr>
      <w:numPr>
        <w:numId w:val="10"/>
      </w:numPr>
    </w:pPr>
    <w:rPr>
      <w:rFonts w:ascii="Arial" w:hAnsi="Arial"/>
      <w:sz w:val="22"/>
      <w:szCs w:val="20"/>
      <w:lang w:val="fr-FR" w:eastAsia="en-GB"/>
    </w:rPr>
  </w:style>
  <w:style w:type="paragraph" w:styleId="ListNumber5">
    <w:name w:val="List Number 5"/>
    <w:basedOn w:val="Normal"/>
    <w:pPr>
      <w:numPr>
        <w:numId w:val="11"/>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semiHidden/>
    <w:rsid w:val="002A2A96"/>
    <w:rPr>
      <w:sz w:val="16"/>
      <w:szCs w:val="16"/>
    </w:rPr>
  </w:style>
  <w:style w:type="paragraph" w:styleId="CommentText">
    <w:name w:val="annotation text"/>
    <w:basedOn w:val="Normal"/>
    <w:semiHidden/>
    <w:rsid w:val="002A2A96"/>
    <w:rPr>
      <w:sz w:val="20"/>
      <w:szCs w:val="20"/>
    </w:rPr>
  </w:style>
  <w:style w:type="paragraph" w:styleId="CommentSubject">
    <w:name w:val="annotation subject"/>
    <w:basedOn w:val="CommentText"/>
    <w:next w:val="CommentText"/>
    <w:semiHidden/>
    <w:rsid w:val="002A2A96"/>
    <w:rPr>
      <w:b/>
      <w:bCs/>
    </w:rPr>
  </w:style>
  <w:style w:type="paragraph" w:styleId="BalloonText">
    <w:name w:val="Balloon Text"/>
    <w:basedOn w:val="Normal"/>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5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41"/>
      </w:numPr>
      <w:ind w:left="567" w:hanging="567"/>
    </w:pPr>
    <w:rPr>
      <w:rFonts w:ascii="Arial" w:eastAsiaTheme="minorHAnsi" w:hAnsi="Arial" w:cstheme="minorBidi"/>
      <w:b/>
      <w:szCs w:val="22"/>
      <w:lang w:val="en-GB"/>
    </w:rPr>
  </w:style>
  <w:style w:type="paragraph" w:customStyle="1" w:styleId="AgdaHdg2">
    <w:name w:val="AgdaHdg2"/>
    <w:basedOn w:val="AHdgLev1"/>
    <w:next w:val="Normal"/>
    <w:rsid w:val="00A35263"/>
    <w:pPr>
      <w:numPr>
        <w:numId w:val="34"/>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35"/>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docs/iecex05A%7bed1%200%7dpt%20(2013-12-05).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CD79-1509-45C0-A677-DE5F7731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3636</Words>
  <Characters>18742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22334</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12</cp:revision>
  <cp:lastPrinted>2013-05-13T05:14:00Z</cp:lastPrinted>
  <dcterms:created xsi:type="dcterms:W3CDTF">2016-07-25T04:46:00Z</dcterms:created>
  <dcterms:modified xsi:type="dcterms:W3CDTF">2016-07-25T05:45:00Z</dcterms:modified>
</cp:coreProperties>
</file>